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C19" w:rsidRDefault="00525751">
      <w:r>
        <w:rPr>
          <w:noProof/>
          <w:lang w:eastAsia="en-GB"/>
        </w:rPr>
        <w:drawing>
          <wp:anchor distT="0" distB="0" distL="114300" distR="114300" simplePos="0" relativeHeight="251658240" behindDoc="0" locked="0" layoutInCell="1" allowOverlap="1">
            <wp:simplePos x="0" y="0"/>
            <wp:positionH relativeFrom="column">
              <wp:posOffset>-266700</wp:posOffset>
            </wp:positionH>
            <wp:positionV relativeFrom="paragraph">
              <wp:posOffset>-676275</wp:posOffset>
            </wp:positionV>
            <wp:extent cx="2876550" cy="1028700"/>
            <wp:effectExtent l="19050" t="0" r="0" b="0"/>
            <wp:wrapNone/>
            <wp:docPr id="1" name="Picture 1" descr="G:\Letter Heads\Dodd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tter Heads\Doddi logo.jpg"/>
                    <pic:cNvPicPr>
                      <a:picLocks noChangeAspect="1" noChangeArrowheads="1"/>
                    </pic:cNvPicPr>
                  </pic:nvPicPr>
                  <pic:blipFill>
                    <a:blip r:embed="rId5"/>
                    <a:srcRect/>
                    <a:stretch>
                      <a:fillRect/>
                    </a:stretch>
                  </pic:blipFill>
                  <pic:spPr bwMode="auto">
                    <a:xfrm>
                      <a:off x="0" y="0"/>
                      <a:ext cx="2876550" cy="1028700"/>
                    </a:xfrm>
                    <a:prstGeom prst="rect">
                      <a:avLst/>
                    </a:prstGeom>
                    <a:noFill/>
                    <a:ln w="9525">
                      <a:noFill/>
                      <a:miter lim="800000"/>
                      <a:headEnd/>
                      <a:tailEnd/>
                    </a:ln>
                  </pic:spPr>
                </pic:pic>
              </a:graphicData>
            </a:graphic>
          </wp:anchor>
        </w:drawing>
      </w:r>
      <w:r w:rsidR="00EA597F">
        <w:rPr>
          <w:noProof/>
          <w:lang w:eastAsia="en-GB"/>
        </w:rPr>
        <w:t xml:space="preserve"> </w:t>
      </w:r>
      <w:r w:rsidR="00AA4DCC">
        <w:rPr>
          <w:noProof/>
          <w:lang w:eastAsia="en-GB"/>
        </w:rPr>
        <w:t xml:space="preserve"> </w:t>
      </w:r>
    </w:p>
    <w:p w:rsidR="00525751" w:rsidRPr="00525751" w:rsidRDefault="00525751">
      <w:pPr>
        <w:rPr>
          <w:sz w:val="36"/>
        </w:rPr>
      </w:pPr>
      <w:r w:rsidRPr="00525751">
        <w:rPr>
          <w:sz w:val="36"/>
        </w:rPr>
        <w:t>Pupil Premium Data Publication</w:t>
      </w:r>
      <w:r>
        <w:rPr>
          <w:sz w:val="36"/>
        </w:rPr>
        <w:t xml:space="preserve"> 2016/17 academic y</w:t>
      </w:r>
      <w:r w:rsidRPr="00525751">
        <w:rPr>
          <w:sz w:val="36"/>
        </w:rPr>
        <w:t>ear</w:t>
      </w:r>
      <w:r>
        <w:rPr>
          <w:sz w:val="36"/>
        </w:rPr>
        <w:t>:</w:t>
      </w:r>
    </w:p>
    <w:p w:rsidR="00525751" w:rsidRDefault="00525751">
      <w:pPr>
        <w:rPr>
          <w:sz w:val="24"/>
        </w:rPr>
      </w:pPr>
      <w:proofErr w:type="spellStart"/>
      <w:r w:rsidRPr="00525751">
        <w:rPr>
          <w:sz w:val="24"/>
        </w:rPr>
        <w:t>Doddiscombsleigh</w:t>
      </w:r>
      <w:proofErr w:type="spellEnd"/>
      <w:r w:rsidRPr="00525751">
        <w:rPr>
          <w:sz w:val="24"/>
        </w:rPr>
        <w:t xml:space="preserve"> Primary School overview of the School:</w:t>
      </w:r>
    </w:p>
    <w:tbl>
      <w:tblPr>
        <w:tblStyle w:val="TableGrid"/>
        <w:tblW w:w="0" w:type="auto"/>
        <w:tblLook w:val="04A0"/>
      </w:tblPr>
      <w:tblGrid>
        <w:gridCol w:w="4621"/>
        <w:gridCol w:w="4621"/>
      </w:tblGrid>
      <w:tr w:rsidR="00525751" w:rsidTr="00525751">
        <w:tc>
          <w:tcPr>
            <w:tcW w:w="9242" w:type="dxa"/>
            <w:gridSpan w:val="2"/>
            <w:shd w:val="clear" w:color="auto" w:fill="FF0000"/>
          </w:tcPr>
          <w:p w:rsidR="00525751" w:rsidRDefault="00525751" w:rsidP="00525751">
            <w:pPr>
              <w:spacing w:before="120" w:after="120"/>
              <w:rPr>
                <w:sz w:val="24"/>
              </w:rPr>
            </w:pPr>
            <w:r>
              <w:rPr>
                <w:sz w:val="24"/>
              </w:rPr>
              <w:t>Number of pupils and pupil premium grant (PPG) received</w:t>
            </w:r>
          </w:p>
        </w:tc>
      </w:tr>
      <w:tr w:rsidR="00525751" w:rsidTr="00525751">
        <w:tc>
          <w:tcPr>
            <w:tcW w:w="4621" w:type="dxa"/>
          </w:tcPr>
          <w:p w:rsidR="00525751" w:rsidRDefault="00525751" w:rsidP="00525751">
            <w:pPr>
              <w:spacing w:before="120" w:after="120"/>
              <w:rPr>
                <w:sz w:val="24"/>
              </w:rPr>
            </w:pPr>
            <w:r>
              <w:rPr>
                <w:sz w:val="24"/>
              </w:rPr>
              <w:t>Total number of pupils on roll</w:t>
            </w:r>
          </w:p>
        </w:tc>
        <w:tc>
          <w:tcPr>
            <w:tcW w:w="4621" w:type="dxa"/>
          </w:tcPr>
          <w:p w:rsidR="00525751" w:rsidRDefault="00525751" w:rsidP="00525751">
            <w:pPr>
              <w:spacing w:before="120" w:after="120"/>
              <w:rPr>
                <w:sz w:val="24"/>
              </w:rPr>
            </w:pPr>
            <w:r>
              <w:rPr>
                <w:sz w:val="24"/>
              </w:rPr>
              <w:t>41</w:t>
            </w:r>
            <w:r w:rsidR="00BB1FD8">
              <w:rPr>
                <w:sz w:val="24"/>
              </w:rPr>
              <w:t xml:space="preserve"> (</w:t>
            </w:r>
            <w:r w:rsidR="00C43347">
              <w:rPr>
                <w:sz w:val="24"/>
              </w:rPr>
              <w:t>Oct ’16)</w:t>
            </w:r>
          </w:p>
        </w:tc>
      </w:tr>
      <w:tr w:rsidR="00525751" w:rsidTr="00525751">
        <w:tc>
          <w:tcPr>
            <w:tcW w:w="4621" w:type="dxa"/>
          </w:tcPr>
          <w:p w:rsidR="00525751" w:rsidRDefault="00525751" w:rsidP="00525751">
            <w:pPr>
              <w:spacing w:before="120" w:after="120"/>
              <w:rPr>
                <w:sz w:val="24"/>
              </w:rPr>
            </w:pPr>
            <w:r>
              <w:rPr>
                <w:sz w:val="24"/>
              </w:rPr>
              <w:t>Number of pupils benefitting from PPG</w:t>
            </w:r>
          </w:p>
        </w:tc>
        <w:tc>
          <w:tcPr>
            <w:tcW w:w="4621" w:type="dxa"/>
          </w:tcPr>
          <w:p w:rsidR="00525751" w:rsidRDefault="009335F4" w:rsidP="00525751">
            <w:pPr>
              <w:spacing w:before="120" w:after="120"/>
              <w:rPr>
                <w:sz w:val="24"/>
              </w:rPr>
            </w:pPr>
            <w:r>
              <w:rPr>
                <w:sz w:val="24"/>
              </w:rPr>
              <w:t>7</w:t>
            </w:r>
          </w:p>
        </w:tc>
      </w:tr>
      <w:tr w:rsidR="00525751" w:rsidTr="00525751">
        <w:tc>
          <w:tcPr>
            <w:tcW w:w="4621" w:type="dxa"/>
          </w:tcPr>
          <w:p w:rsidR="00525751" w:rsidRPr="00525751" w:rsidRDefault="00525751" w:rsidP="00525751">
            <w:pPr>
              <w:spacing w:before="120" w:after="120"/>
              <w:rPr>
                <w:b/>
                <w:sz w:val="24"/>
              </w:rPr>
            </w:pPr>
            <w:r w:rsidRPr="00525751">
              <w:rPr>
                <w:b/>
                <w:sz w:val="24"/>
              </w:rPr>
              <w:t>Total amount of PPG received (£)</w:t>
            </w:r>
          </w:p>
        </w:tc>
        <w:tc>
          <w:tcPr>
            <w:tcW w:w="4621" w:type="dxa"/>
          </w:tcPr>
          <w:p w:rsidR="00525751" w:rsidRPr="00525751" w:rsidRDefault="00525751" w:rsidP="00525751">
            <w:pPr>
              <w:spacing w:before="120" w:after="120"/>
              <w:rPr>
                <w:b/>
                <w:sz w:val="24"/>
              </w:rPr>
            </w:pPr>
            <w:r>
              <w:rPr>
                <w:b/>
                <w:sz w:val="24"/>
              </w:rPr>
              <w:t>£</w:t>
            </w:r>
            <w:r w:rsidR="009335F4">
              <w:rPr>
                <w:b/>
                <w:sz w:val="24"/>
              </w:rPr>
              <w:t>4,140</w:t>
            </w:r>
          </w:p>
        </w:tc>
      </w:tr>
    </w:tbl>
    <w:p w:rsidR="00525751" w:rsidRDefault="00525751">
      <w:pPr>
        <w:rPr>
          <w:sz w:val="24"/>
        </w:rPr>
      </w:pPr>
    </w:p>
    <w:tbl>
      <w:tblPr>
        <w:tblStyle w:val="TableGrid"/>
        <w:tblW w:w="0" w:type="auto"/>
        <w:tblLook w:val="04A0"/>
      </w:tblPr>
      <w:tblGrid>
        <w:gridCol w:w="2622"/>
        <w:gridCol w:w="2731"/>
        <w:gridCol w:w="2835"/>
        <w:gridCol w:w="1054"/>
      </w:tblGrid>
      <w:tr w:rsidR="00525751" w:rsidTr="00C629B1">
        <w:tc>
          <w:tcPr>
            <w:tcW w:w="9242" w:type="dxa"/>
            <w:gridSpan w:val="4"/>
            <w:shd w:val="clear" w:color="auto" w:fill="FF0000"/>
          </w:tcPr>
          <w:p w:rsidR="00525751" w:rsidRPr="00525751" w:rsidRDefault="00525751" w:rsidP="00525751">
            <w:pPr>
              <w:spacing w:before="120" w:after="120"/>
              <w:rPr>
                <w:b/>
                <w:sz w:val="24"/>
              </w:rPr>
            </w:pPr>
            <w:r w:rsidRPr="00525751">
              <w:rPr>
                <w:b/>
                <w:sz w:val="24"/>
              </w:rPr>
              <w:t>Summary of PPG spending 2016/17</w:t>
            </w:r>
          </w:p>
        </w:tc>
      </w:tr>
      <w:tr w:rsidR="00525751" w:rsidTr="009335F4">
        <w:tc>
          <w:tcPr>
            <w:tcW w:w="9242" w:type="dxa"/>
            <w:gridSpan w:val="4"/>
            <w:tcBorders>
              <w:bottom w:val="single" w:sz="4" w:space="0" w:color="000000" w:themeColor="text1"/>
            </w:tcBorders>
          </w:tcPr>
          <w:p w:rsidR="00525751" w:rsidRDefault="00C629B1" w:rsidP="00525751">
            <w:pPr>
              <w:spacing w:before="120" w:after="120"/>
              <w:rPr>
                <w:b/>
              </w:rPr>
            </w:pPr>
            <w:r>
              <w:rPr>
                <w:b/>
              </w:rPr>
              <w:t>Objectives in spending PPG:</w:t>
            </w:r>
          </w:p>
          <w:p w:rsidR="00C629B1" w:rsidRDefault="00C629B1" w:rsidP="00525751">
            <w:pPr>
              <w:spacing w:before="120" w:after="120"/>
            </w:pPr>
            <w:r>
              <w:t>To ensure that all children regardless of need make good progress and achieve their full potential.</w:t>
            </w:r>
          </w:p>
          <w:p w:rsidR="00C629B1" w:rsidRPr="00C629B1" w:rsidRDefault="00C629B1" w:rsidP="00525751">
            <w:pPr>
              <w:spacing w:before="120" w:after="120"/>
            </w:pPr>
            <w:r>
              <w:t>By the end of year 6, children in receipt of PPG will achieve a level of attainment comparable to other children in school and nationally.</w:t>
            </w:r>
          </w:p>
        </w:tc>
      </w:tr>
      <w:tr w:rsidR="00525751" w:rsidTr="009335F4">
        <w:tc>
          <w:tcPr>
            <w:tcW w:w="9242" w:type="dxa"/>
            <w:gridSpan w:val="4"/>
            <w:shd w:val="clear" w:color="auto" w:fill="FF0000"/>
          </w:tcPr>
          <w:p w:rsidR="00525751" w:rsidRDefault="00C629B1" w:rsidP="00525751">
            <w:pPr>
              <w:spacing w:before="120" w:after="120"/>
              <w:rPr>
                <w:b/>
              </w:rPr>
            </w:pPr>
            <w:r>
              <w:rPr>
                <w:b/>
              </w:rPr>
              <w:t>Summary of spending and actions taken for 2016-7 academic year:</w:t>
            </w:r>
          </w:p>
        </w:tc>
      </w:tr>
      <w:tr w:rsidR="00525751" w:rsidTr="0036707D">
        <w:tc>
          <w:tcPr>
            <w:tcW w:w="2622" w:type="dxa"/>
          </w:tcPr>
          <w:p w:rsidR="00525751" w:rsidRPr="00E92A0E" w:rsidRDefault="00525751" w:rsidP="00ED5C25">
            <w:pPr>
              <w:rPr>
                <w:b/>
              </w:rPr>
            </w:pPr>
            <w:r>
              <w:rPr>
                <w:b/>
              </w:rPr>
              <w:t>Focus</w:t>
            </w:r>
          </w:p>
        </w:tc>
        <w:tc>
          <w:tcPr>
            <w:tcW w:w="2731" w:type="dxa"/>
          </w:tcPr>
          <w:p w:rsidR="00525751" w:rsidRPr="001C4EA7" w:rsidRDefault="00525751" w:rsidP="00ED5C25">
            <w:pPr>
              <w:rPr>
                <w:b/>
              </w:rPr>
            </w:pPr>
            <w:r>
              <w:rPr>
                <w:b/>
              </w:rPr>
              <w:t>Support</w:t>
            </w:r>
          </w:p>
        </w:tc>
        <w:tc>
          <w:tcPr>
            <w:tcW w:w="2835" w:type="dxa"/>
          </w:tcPr>
          <w:p w:rsidR="00525751" w:rsidRDefault="00525751" w:rsidP="00ED5C25">
            <w:pPr>
              <w:rPr>
                <w:b/>
              </w:rPr>
            </w:pPr>
            <w:r>
              <w:rPr>
                <w:b/>
              </w:rPr>
              <w:t>Impact</w:t>
            </w:r>
          </w:p>
        </w:tc>
        <w:tc>
          <w:tcPr>
            <w:tcW w:w="1054" w:type="dxa"/>
          </w:tcPr>
          <w:p w:rsidR="00525751" w:rsidRDefault="00525751" w:rsidP="00ED5C25">
            <w:pPr>
              <w:rPr>
                <w:b/>
              </w:rPr>
            </w:pPr>
            <w:r>
              <w:rPr>
                <w:b/>
              </w:rPr>
              <w:t>Cost</w:t>
            </w:r>
          </w:p>
        </w:tc>
      </w:tr>
      <w:tr w:rsidR="00525751" w:rsidTr="0036707D">
        <w:tc>
          <w:tcPr>
            <w:tcW w:w="2622" w:type="dxa"/>
          </w:tcPr>
          <w:p w:rsidR="00525751" w:rsidRDefault="00525751" w:rsidP="00ED5C25">
            <w:r>
              <w:t>To raise the profile of support for disadvantaged pupils and provide an effective Pupil Premium programme</w:t>
            </w:r>
          </w:p>
          <w:p w:rsidR="00525751" w:rsidRDefault="00525751" w:rsidP="00ED5C25"/>
          <w:p w:rsidR="00525751" w:rsidRPr="00C77104" w:rsidRDefault="00525751" w:rsidP="00ED5C25">
            <w:r>
              <w:t xml:space="preserve">(School Pupil Tracker </w:t>
            </w:r>
          </w:p>
        </w:tc>
        <w:tc>
          <w:tcPr>
            <w:tcW w:w="2731" w:type="dxa"/>
          </w:tcPr>
          <w:p w:rsidR="00525751" w:rsidRDefault="00525751" w:rsidP="00ED5C25">
            <w:r>
              <w:t>Provide an excellent provision for disadvantaged pupils across the school.</w:t>
            </w:r>
          </w:p>
          <w:p w:rsidR="00525751" w:rsidRDefault="00525751" w:rsidP="00ED5C25"/>
          <w:p w:rsidR="00525751" w:rsidRDefault="00525751" w:rsidP="00ED5C25">
            <w:r>
              <w:t>Track progress, analysing, evaluating and arranging a programme of support.</w:t>
            </w:r>
          </w:p>
          <w:p w:rsidR="00525751" w:rsidRDefault="00525751" w:rsidP="00ED5C25"/>
          <w:p w:rsidR="00525751" w:rsidRDefault="00525751" w:rsidP="00ED5C25">
            <w:r>
              <w:t>Ensure staff development is reviewed to cover particular needs.</w:t>
            </w:r>
          </w:p>
        </w:tc>
        <w:tc>
          <w:tcPr>
            <w:tcW w:w="2835" w:type="dxa"/>
          </w:tcPr>
          <w:p w:rsidR="00525751" w:rsidRDefault="00525751" w:rsidP="00ED5C25">
            <w:r>
              <w:t xml:space="preserve">All staff </w:t>
            </w:r>
            <w:proofErr w:type="gramStart"/>
            <w:r>
              <w:t>are</w:t>
            </w:r>
            <w:proofErr w:type="gramEnd"/>
            <w:r>
              <w:t xml:space="preserve"> aware of the school’s ethos and aim to provide high quality provision to all pupils including those considered disadvantaged.</w:t>
            </w:r>
          </w:p>
          <w:p w:rsidR="00525751" w:rsidRDefault="00525751" w:rsidP="00ED5C25"/>
          <w:p w:rsidR="00525751" w:rsidRDefault="00525751" w:rsidP="00ED5C25">
            <w:r>
              <w:t>This provision is carefully monitored and evaluated.</w:t>
            </w:r>
          </w:p>
        </w:tc>
        <w:tc>
          <w:tcPr>
            <w:tcW w:w="1054" w:type="dxa"/>
          </w:tcPr>
          <w:p w:rsidR="00525751" w:rsidRDefault="00534BC2" w:rsidP="00ED5C25">
            <w:r>
              <w:t>£</w:t>
            </w:r>
            <w:r w:rsidR="009335F4">
              <w:t>133</w:t>
            </w:r>
          </w:p>
          <w:p w:rsidR="009335F4" w:rsidRDefault="009335F4" w:rsidP="00ED5C25"/>
        </w:tc>
      </w:tr>
      <w:tr w:rsidR="00525751" w:rsidTr="0036707D">
        <w:tc>
          <w:tcPr>
            <w:tcW w:w="2622" w:type="dxa"/>
          </w:tcPr>
          <w:p w:rsidR="00525751" w:rsidRPr="00C77104" w:rsidRDefault="00525751" w:rsidP="00ED5C25">
            <w:r>
              <w:t>To target children needing additional support particularly in Mathematics and English.</w:t>
            </w:r>
          </w:p>
        </w:tc>
        <w:tc>
          <w:tcPr>
            <w:tcW w:w="2731" w:type="dxa"/>
          </w:tcPr>
          <w:p w:rsidR="00525751" w:rsidRPr="001C4EA7" w:rsidRDefault="00525751" w:rsidP="00ED5C25">
            <w:r>
              <w:t>Individualised learning support for particular children throughout the school identified as requiring additional input. Booster sessions from teachers and teaching assistants.</w:t>
            </w:r>
          </w:p>
        </w:tc>
        <w:tc>
          <w:tcPr>
            <w:tcW w:w="2835" w:type="dxa"/>
          </w:tcPr>
          <w:p w:rsidR="00525751" w:rsidRPr="001C4EA7" w:rsidRDefault="00525751" w:rsidP="00ED5C25">
            <w:r>
              <w:t>All targeted PP pupils supported to maintain or exceed expected levels by the end of the school year.</w:t>
            </w:r>
          </w:p>
        </w:tc>
        <w:tc>
          <w:tcPr>
            <w:tcW w:w="1054" w:type="dxa"/>
          </w:tcPr>
          <w:p w:rsidR="00525751" w:rsidRDefault="00534BC2" w:rsidP="00ED5C25">
            <w:r>
              <w:t>£</w:t>
            </w:r>
            <w:r w:rsidR="009335F4">
              <w:t>3737</w:t>
            </w:r>
          </w:p>
        </w:tc>
      </w:tr>
      <w:tr w:rsidR="00525751" w:rsidTr="009335F4">
        <w:tc>
          <w:tcPr>
            <w:tcW w:w="2622" w:type="dxa"/>
            <w:tcBorders>
              <w:bottom w:val="single" w:sz="4" w:space="0" w:color="000000" w:themeColor="text1"/>
            </w:tcBorders>
          </w:tcPr>
          <w:p w:rsidR="00525751" w:rsidRPr="0036707D" w:rsidRDefault="00525751" w:rsidP="00ED5C25">
            <w:r w:rsidRPr="0036707D">
              <w:t>To continue staff development and training, including SEN.</w:t>
            </w:r>
          </w:p>
        </w:tc>
        <w:tc>
          <w:tcPr>
            <w:tcW w:w="2731" w:type="dxa"/>
            <w:tcBorders>
              <w:bottom w:val="single" w:sz="4" w:space="0" w:color="000000" w:themeColor="text1"/>
            </w:tcBorders>
          </w:tcPr>
          <w:p w:rsidR="00525751" w:rsidRPr="0036707D" w:rsidRDefault="00525751" w:rsidP="00ED5C25">
            <w:r w:rsidRPr="0036707D">
              <w:t>To support pupils to the best ability of the school.</w:t>
            </w:r>
          </w:p>
        </w:tc>
        <w:tc>
          <w:tcPr>
            <w:tcW w:w="2835" w:type="dxa"/>
            <w:tcBorders>
              <w:bottom w:val="single" w:sz="4" w:space="0" w:color="000000" w:themeColor="text1"/>
            </w:tcBorders>
          </w:tcPr>
          <w:p w:rsidR="00525751" w:rsidRPr="0036707D" w:rsidRDefault="0036707D" w:rsidP="0036707D">
            <w:r w:rsidRPr="0036707D">
              <w:t xml:space="preserve">Moving on with teaching sequences course – staff awareness raised on how to ensure greater depth learning opportunities are </w:t>
            </w:r>
            <w:r w:rsidRPr="0036707D">
              <w:lastRenderedPageBreak/>
              <w:t>provided during Writing units.</w:t>
            </w:r>
          </w:p>
        </w:tc>
        <w:tc>
          <w:tcPr>
            <w:tcW w:w="1054" w:type="dxa"/>
            <w:tcBorders>
              <w:bottom w:val="single" w:sz="4" w:space="0" w:color="000000" w:themeColor="text1"/>
            </w:tcBorders>
          </w:tcPr>
          <w:p w:rsidR="00525751" w:rsidRPr="0036707D" w:rsidRDefault="00534BC2" w:rsidP="00ED5C25">
            <w:r w:rsidRPr="0036707D">
              <w:lastRenderedPageBreak/>
              <w:t>£</w:t>
            </w:r>
            <w:r w:rsidR="009335F4">
              <w:t>270</w:t>
            </w:r>
          </w:p>
        </w:tc>
      </w:tr>
      <w:tr w:rsidR="00AA4DCC" w:rsidTr="009335F4">
        <w:tc>
          <w:tcPr>
            <w:tcW w:w="9242" w:type="dxa"/>
            <w:gridSpan w:val="4"/>
            <w:shd w:val="clear" w:color="auto" w:fill="FF0000"/>
          </w:tcPr>
          <w:p w:rsidR="00AA4DCC" w:rsidRPr="00E92A0E" w:rsidRDefault="009335F4" w:rsidP="009335F4">
            <w:pPr>
              <w:spacing w:before="120" w:after="120"/>
              <w:rPr>
                <w:b/>
              </w:rPr>
            </w:pPr>
            <w:r>
              <w:rPr>
                <w:b/>
              </w:rPr>
              <w:lastRenderedPageBreak/>
              <w:t>Additional</w:t>
            </w:r>
          </w:p>
        </w:tc>
      </w:tr>
      <w:tr w:rsidR="00AA4DCC" w:rsidTr="0036707D">
        <w:tc>
          <w:tcPr>
            <w:tcW w:w="2622" w:type="dxa"/>
          </w:tcPr>
          <w:p w:rsidR="00AA4DCC" w:rsidRDefault="00AA4DCC" w:rsidP="00AD28F7">
            <w:r>
              <w:t>Swimming</w:t>
            </w:r>
          </w:p>
        </w:tc>
        <w:tc>
          <w:tcPr>
            <w:tcW w:w="2731" w:type="dxa"/>
          </w:tcPr>
          <w:p w:rsidR="00AA4DCC" w:rsidRDefault="00AA4DCC" w:rsidP="00AD28F7">
            <w:r>
              <w:t>To assist all parents with the financial costs of swimming.</w:t>
            </w:r>
          </w:p>
        </w:tc>
        <w:tc>
          <w:tcPr>
            <w:tcW w:w="2835" w:type="dxa"/>
          </w:tcPr>
          <w:p w:rsidR="00AA4DCC" w:rsidRDefault="00AA4DCC" w:rsidP="00AD28F7">
            <w:r>
              <w:t>To ensure all KS2 pupils are given the opportunity to swim and receive high quality teaching.</w:t>
            </w:r>
          </w:p>
        </w:tc>
        <w:tc>
          <w:tcPr>
            <w:tcW w:w="1054" w:type="dxa"/>
          </w:tcPr>
          <w:p w:rsidR="00AA4DCC" w:rsidRDefault="00AA4DCC" w:rsidP="00ED5C25"/>
        </w:tc>
      </w:tr>
      <w:tr w:rsidR="00AA4DCC" w:rsidTr="0036707D">
        <w:tc>
          <w:tcPr>
            <w:tcW w:w="2622" w:type="dxa"/>
          </w:tcPr>
          <w:p w:rsidR="00AA4DCC" w:rsidRDefault="00AA4DCC" w:rsidP="00AD28F7">
            <w:r>
              <w:t>Transport charges</w:t>
            </w:r>
          </w:p>
        </w:tc>
        <w:tc>
          <w:tcPr>
            <w:tcW w:w="2731" w:type="dxa"/>
          </w:tcPr>
          <w:p w:rsidR="00AA4DCC" w:rsidRDefault="00AA4DCC" w:rsidP="00AD28F7">
            <w:r>
              <w:t>To assist all parents with the financial costs of transporting children to additional curriculum activities by partner schools minibus.</w:t>
            </w:r>
          </w:p>
        </w:tc>
        <w:tc>
          <w:tcPr>
            <w:tcW w:w="2835" w:type="dxa"/>
          </w:tcPr>
          <w:p w:rsidR="00AA4DCC" w:rsidRDefault="00AA4DCC" w:rsidP="00AD28F7">
            <w:r>
              <w:t>Saving to all parents on school mini bus charges which are currently covered by partner school, ensuring that all children are given the opportunity to take part and reducing the trip charges to parents.</w:t>
            </w:r>
          </w:p>
        </w:tc>
        <w:tc>
          <w:tcPr>
            <w:tcW w:w="1054" w:type="dxa"/>
          </w:tcPr>
          <w:p w:rsidR="00AA4DCC" w:rsidRDefault="00AA4DCC" w:rsidP="00ED5C25"/>
        </w:tc>
      </w:tr>
      <w:tr w:rsidR="00C629B1" w:rsidTr="009335F4">
        <w:tc>
          <w:tcPr>
            <w:tcW w:w="9242" w:type="dxa"/>
            <w:gridSpan w:val="4"/>
            <w:shd w:val="clear" w:color="auto" w:fill="FF0000"/>
          </w:tcPr>
          <w:p w:rsidR="00C629B1" w:rsidRPr="00C629B1" w:rsidRDefault="00C629B1" w:rsidP="00C629B1">
            <w:pPr>
              <w:spacing w:before="120" w:after="120"/>
              <w:rPr>
                <w:b/>
                <w:sz w:val="24"/>
              </w:rPr>
            </w:pPr>
            <w:r>
              <w:rPr>
                <w:b/>
                <w:sz w:val="24"/>
              </w:rPr>
              <w:t>Outcomes to date:</w:t>
            </w:r>
          </w:p>
        </w:tc>
      </w:tr>
      <w:tr w:rsidR="00C629B1" w:rsidTr="00166A63">
        <w:tc>
          <w:tcPr>
            <w:tcW w:w="9242" w:type="dxa"/>
            <w:gridSpan w:val="4"/>
          </w:tcPr>
          <w:p w:rsidR="006B23BD" w:rsidRPr="009335F4" w:rsidRDefault="006B23BD" w:rsidP="006B23BD">
            <w:pPr>
              <w:rPr>
                <w:b/>
              </w:rPr>
            </w:pPr>
            <w:r w:rsidRPr="009335F4">
              <w:rPr>
                <w:b/>
              </w:rPr>
              <w:t>2017 data shows that PPG children in KS2 (</w:t>
            </w:r>
            <w:r w:rsidR="00E34AA4" w:rsidRPr="009335F4">
              <w:rPr>
                <w:b/>
              </w:rPr>
              <w:t>2</w:t>
            </w:r>
            <w:r w:rsidRPr="009335F4">
              <w:rPr>
                <w:b/>
              </w:rPr>
              <w:t>) achieved:</w:t>
            </w:r>
          </w:p>
          <w:p w:rsidR="006B23BD" w:rsidRDefault="006B23BD" w:rsidP="006B23BD"/>
          <w:p w:rsidR="006B23BD" w:rsidRDefault="006B23BD" w:rsidP="006B23BD">
            <w:r>
              <w:t>50% of children in receipt of PPG achieving ARE in Reading</w:t>
            </w:r>
          </w:p>
          <w:p w:rsidR="006B23BD" w:rsidRDefault="006B23BD" w:rsidP="006B23BD">
            <w:r>
              <w:t>100% of children in receipt of PPG achieving ARE in Writing</w:t>
            </w:r>
          </w:p>
          <w:p w:rsidR="006B23BD" w:rsidRDefault="006B23BD" w:rsidP="006B23BD">
            <w:r>
              <w:t>50% of children in receipt of PPG achieving ARE in Maths</w:t>
            </w:r>
          </w:p>
          <w:p w:rsidR="00E34AA4" w:rsidRDefault="00E34AA4" w:rsidP="00E34AA4">
            <w:r>
              <w:t>100% of children in receipt of PPG achieving ARE in grammar, punctuation and spelling</w:t>
            </w:r>
          </w:p>
          <w:p w:rsidR="006B23BD" w:rsidRDefault="00E34AA4" w:rsidP="00E34AA4">
            <w:r>
              <w:t>100% of children in receipt of PPG achieving ARE in Science</w:t>
            </w:r>
          </w:p>
          <w:p w:rsidR="006B23BD" w:rsidRDefault="006B23BD" w:rsidP="006B23BD"/>
          <w:p w:rsidR="00C629B1" w:rsidRPr="009335F4" w:rsidRDefault="00053369" w:rsidP="00ED5C25">
            <w:pPr>
              <w:rPr>
                <w:b/>
              </w:rPr>
            </w:pPr>
            <w:r w:rsidRPr="009335F4">
              <w:rPr>
                <w:b/>
              </w:rPr>
              <w:t>2016</w:t>
            </w:r>
            <w:r w:rsidR="00C629B1" w:rsidRPr="009335F4">
              <w:rPr>
                <w:b/>
              </w:rPr>
              <w:t xml:space="preserve"> data s</w:t>
            </w:r>
            <w:r w:rsidRPr="009335F4">
              <w:rPr>
                <w:b/>
              </w:rPr>
              <w:t>hows that PPG children in KS2 (1</w:t>
            </w:r>
            <w:r w:rsidR="00C629B1" w:rsidRPr="009335F4">
              <w:rPr>
                <w:b/>
              </w:rPr>
              <w:t>) achieve</w:t>
            </w:r>
            <w:r w:rsidR="006B23BD" w:rsidRPr="009335F4">
              <w:rPr>
                <w:b/>
              </w:rPr>
              <w:t>d</w:t>
            </w:r>
            <w:r w:rsidR="00C629B1" w:rsidRPr="009335F4">
              <w:rPr>
                <w:b/>
              </w:rPr>
              <w:t>:</w:t>
            </w:r>
          </w:p>
          <w:p w:rsidR="00C629B1" w:rsidRDefault="00C629B1" w:rsidP="00ED5C25"/>
          <w:p w:rsidR="00C629B1" w:rsidRDefault="00053369" w:rsidP="00ED5C25">
            <w:r>
              <w:t xml:space="preserve">100% of children in receipt of PPG achieving ARE </w:t>
            </w:r>
            <w:r w:rsidR="00FA0DA7">
              <w:t>in Reading</w:t>
            </w:r>
          </w:p>
          <w:p w:rsidR="00FA0DA7" w:rsidRDefault="00FA0DA7" w:rsidP="00ED5C25">
            <w:r>
              <w:t>100% of children in receipt of PPG achieving ARE in Writing</w:t>
            </w:r>
          </w:p>
          <w:p w:rsidR="00FA0DA7" w:rsidRDefault="00FA0DA7" w:rsidP="00ED5C25">
            <w:r>
              <w:t xml:space="preserve">0% of children in receipt of PPG achieving ARE in Maths </w:t>
            </w:r>
          </w:p>
          <w:p w:rsidR="006B23BD" w:rsidRDefault="006B23BD" w:rsidP="00ED5C25">
            <w:r>
              <w:t>100% of children in receipt of PPG achiev</w:t>
            </w:r>
            <w:r w:rsidR="00E34AA4">
              <w:t>ing ARE in grammar, punctuation and spelling</w:t>
            </w:r>
          </w:p>
          <w:p w:rsidR="00E34AA4" w:rsidRPr="00CB5727" w:rsidRDefault="00E34AA4" w:rsidP="00ED5C25">
            <w:r>
              <w:t>100% of children in receipt of PPG achieving ARE in Science</w:t>
            </w:r>
          </w:p>
        </w:tc>
      </w:tr>
    </w:tbl>
    <w:p w:rsidR="00E34AA4" w:rsidRDefault="00E34AA4"/>
    <w:tbl>
      <w:tblPr>
        <w:tblStyle w:val="TableGrid"/>
        <w:tblW w:w="0" w:type="auto"/>
        <w:tblLook w:val="04A0"/>
      </w:tblPr>
      <w:tblGrid>
        <w:gridCol w:w="2802"/>
        <w:gridCol w:w="3543"/>
        <w:gridCol w:w="2897"/>
      </w:tblGrid>
      <w:tr w:rsidR="00A757B0" w:rsidTr="00A757B0">
        <w:tc>
          <w:tcPr>
            <w:tcW w:w="9242" w:type="dxa"/>
            <w:gridSpan w:val="3"/>
            <w:shd w:val="clear" w:color="auto" w:fill="FF0000"/>
          </w:tcPr>
          <w:p w:rsidR="00A757B0" w:rsidRDefault="00A757B0" w:rsidP="00A757B0">
            <w:pPr>
              <w:spacing w:before="120" w:after="120"/>
            </w:pPr>
            <w:r>
              <w:rPr>
                <w:b/>
              </w:rPr>
              <w:t>P</w:t>
            </w:r>
            <w:r w:rsidRPr="00E92A0E">
              <w:rPr>
                <w:b/>
              </w:rPr>
              <w:t>lanned Overview for 201</w:t>
            </w:r>
            <w:r>
              <w:rPr>
                <w:b/>
              </w:rPr>
              <w:t>7</w:t>
            </w:r>
            <w:r w:rsidRPr="00E92A0E">
              <w:rPr>
                <w:b/>
              </w:rPr>
              <w:t>/1</w:t>
            </w:r>
            <w:r>
              <w:rPr>
                <w:b/>
              </w:rPr>
              <w:t>8</w:t>
            </w:r>
          </w:p>
        </w:tc>
      </w:tr>
      <w:tr w:rsidR="009335F4" w:rsidTr="009335F4">
        <w:tc>
          <w:tcPr>
            <w:tcW w:w="2802" w:type="dxa"/>
          </w:tcPr>
          <w:p w:rsidR="009335F4" w:rsidRPr="00E92A0E" w:rsidRDefault="009335F4" w:rsidP="00ED5C25">
            <w:pPr>
              <w:rPr>
                <w:b/>
              </w:rPr>
            </w:pPr>
            <w:r>
              <w:rPr>
                <w:b/>
              </w:rPr>
              <w:t>Focus</w:t>
            </w:r>
          </w:p>
        </w:tc>
        <w:tc>
          <w:tcPr>
            <w:tcW w:w="3543" w:type="dxa"/>
          </w:tcPr>
          <w:p w:rsidR="009335F4" w:rsidRPr="001C4EA7" w:rsidRDefault="009335F4" w:rsidP="00ED5C25">
            <w:pPr>
              <w:rPr>
                <w:b/>
              </w:rPr>
            </w:pPr>
            <w:r>
              <w:rPr>
                <w:b/>
              </w:rPr>
              <w:t>Support</w:t>
            </w:r>
          </w:p>
        </w:tc>
        <w:tc>
          <w:tcPr>
            <w:tcW w:w="2897" w:type="dxa"/>
          </w:tcPr>
          <w:p w:rsidR="009335F4" w:rsidRDefault="009335F4" w:rsidP="00ED5C25">
            <w:pPr>
              <w:rPr>
                <w:b/>
              </w:rPr>
            </w:pPr>
            <w:r>
              <w:rPr>
                <w:b/>
              </w:rPr>
              <w:t>Impact</w:t>
            </w:r>
          </w:p>
          <w:p w:rsidR="009335F4" w:rsidRDefault="009335F4" w:rsidP="00ED5C25">
            <w:pPr>
              <w:rPr>
                <w:b/>
              </w:rPr>
            </w:pPr>
          </w:p>
        </w:tc>
      </w:tr>
      <w:tr w:rsidR="009335F4" w:rsidTr="009335F4">
        <w:tc>
          <w:tcPr>
            <w:tcW w:w="2802" w:type="dxa"/>
          </w:tcPr>
          <w:p w:rsidR="009335F4" w:rsidRDefault="009335F4">
            <w:r>
              <w:t>To continue to raise the profile of support for disadvantaged pupils and provide an effective Pupil Premium Programme.</w:t>
            </w:r>
          </w:p>
          <w:p w:rsidR="009335F4" w:rsidRDefault="009335F4"/>
          <w:p w:rsidR="009335F4" w:rsidRDefault="009335F4">
            <w:r>
              <w:t>(School Pupil Tracker)</w:t>
            </w:r>
          </w:p>
        </w:tc>
        <w:tc>
          <w:tcPr>
            <w:tcW w:w="3543" w:type="dxa"/>
          </w:tcPr>
          <w:p w:rsidR="009335F4" w:rsidRDefault="009335F4" w:rsidP="00ED5C25">
            <w:r>
              <w:t>Provide an excellent provision for disadvantaged pupils across the school.</w:t>
            </w:r>
          </w:p>
          <w:p w:rsidR="009335F4" w:rsidRDefault="009335F4" w:rsidP="00ED5C25"/>
          <w:p w:rsidR="009335F4" w:rsidRDefault="009335F4" w:rsidP="00ED5C25">
            <w:r>
              <w:t>Track progress, analysing, evaluating and arranging a programme of support.</w:t>
            </w:r>
          </w:p>
          <w:p w:rsidR="009335F4" w:rsidRDefault="009335F4" w:rsidP="00ED5C25">
            <w:r>
              <w:t>Ensure staff development is reviewed to cover particular needs.</w:t>
            </w:r>
          </w:p>
        </w:tc>
        <w:tc>
          <w:tcPr>
            <w:tcW w:w="2897" w:type="dxa"/>
          </w:tcPr>
          <w:p w:rsidR="009335F4" w:rsidRDefault="009335F4" w:rsidP="00ED5C25">
            <w:r>
              <w:t>All staff and governors are aware of the school’s ethos and aim to provide high quality provision to all pupils including those considered disadvantaged.</w:t>
            </w:r>
          </w:p>
          <w:p w:rsidR="009335F4" w:rsidRDefault="009335F4" w:rsidP="00ED5C25"/>
          <w:p w:rsidR="009335F4" w:rsidRDefault="009335F4">
            <w:r>
              <w:t>This provision is carefully monitored and evaluated.</w:t>
            </w:r>
          </w:p>
        </w:tc>
      </w:tr>
      <w:tr w:rsidR="009335F4" w:rsidTr="009335F4">
        <w:tc>
          <w:tcPr>
            <w:tcW w:w="2802" w:type="dxa"/>
          </w:tcPr>
          <w:p w:rsidR="009335F4" w:rsidRDefault="009335F4">
            <w:r>
              <w:t xml:space="preserve">To target children needing additional support particularly in Mathematics </w:t>
            </w:r>
            <w:r>
              <w:lastRenderedPageBreak/>
              <w:t xml:space="preserve">and English. </w:t>
            </w:r>
          </w:p>
        </w:tc>
        <w:tc>
          <w:tcPr>
            <w:tcW w:w="3543" w:type="dxa"/>
          </w:tcPr>
          <w:p w:rsidR="009335F4" w:rsidRPr="001C4EA7" w:rsidRDefault="009335F4" w:rsidP="00ED5C25">
            <w:r>
              <w:lastRenderedPageBreak/>
              <w:t xml:space="preserve">Individualised learning support for particular children throughout the school identified as requiring </w:t>
            </w:r>
            <w:r>
              <w:lastRenderedPageBreak/>
              <w:t>additional input. Booster sessions from teachers and teaching assistants.</w:t>
            </w:r>
          </w:p>
        </w:tc>
        <w:tc>
          <w:tcPr>
            <w:tcW w:w="2897" w:type="dxa"/>
          </w:tcPr>
          <w:p w:rsidR="009335F4" w:rsidRPr="001C4EA7" w:rsidRDefault="009335F4" w:rsidP="00ED5C25">
            <w:r>
              <w:lastRenderedPageBreak/>
              <w:t xml:space="preserve">All targeted PP pupils supported to maintain or exceed expected levels by the </w:t>
            </w:r>
            <w:r>
              <w:lastRenderedPageBreak/>
              <w:t>end of the school year.</w:t>
            </w:r>
          </w:p>
          <w:p w:rsidR="009335F4" w:rsidRDefault="009335F4"/>
        </w:tc>
      </w:tr>
      <w:tr w:rsidR="009335F4" w:rsidTr="009335F4">
        <w:tc>
          <w:tcPr>
            <w:tcW w:w="2802" w:type="dxa"/>
          </w:tcPr>
          <w:p w:rsidR="009335F4" w:rsidRPr="00C77104" w:rsidRDefault="009335F4" w:rsidP="00ED5C25">
            <w:r>
              <w:lastRenderedPageBreak/>
              <w:t>Ensure specific needs are identified and met enabling all children to achieve targets</w:t>
            </w:r>
          </w:p>
        </w:tc>
        <w:tc>
          <w:tcPr>
            <w:tcW w:w="3543" w:type="dxa"/>
          </w:tcPr>
          <w:p w:rsidR="009335F4" w:rsidRDefault="009335F4" w:rsidP="00ED5C25">
            <w:r>
              <w:t xml:space="preserve">Use additional expert support for individuals and or small groups from external agencies as appropriate </w:t>
            </w:r>
          </w:p>
          <w:p w:rsidR="009335F4" w:rsidRPr="001C4EA7" w:rsidRDefault="009335F4" w:rsidP="00ED5C25">
            <w:r>
              <w:t>SENCO/Teacher time to organise support with outside agencies – e.g. speech therapy, behaviour support.</w:t>
            </w:r>
          </w:p>
        </w:tc>
        <w:tc>
          <w:tcPr>
            <w:tcW w:w="2897" w:type="dxa"/>
          </w:tcPr>
          <w:p w:rsidR="009335F4" w:rsidRDefault="009335F4" w:rsidP="00ED5C25">
            <w:r>
              <w:t xml:space="preserve">Where needed -  </w:t>
            </w:r>
          </w:p>
          <w:p w:rsidR="009335F4" w:rsidRPr="001C4EA7" w:rsidRDefault="009335F4" w:rsidP="00ED5C25">
            <w:r>
              <w:t>All targeted PP pupils supported to maintain or exceed expected levels by the end of the school year.</w:t>
            </w:r>
          </w:p>
          <w:p w:rsidR="009335F4" w:rsidRDefault="009335F4"/>
        </w:tc>
      </w:tr>
      <w:tr w:rsidR="009335F4" w:rsidTr="009335F4">
        <w:tc>
          <w:tcPr>
            <w:tcW w:w="2802" w:type="dxa"/>
          </w:tcPr>
          <w:p w:rsidR="009335F4" w:rsidRDefault="009335F4" w:rsidP="00ED5C25">
            <w:r>
              <w:t xml:space="preserve">To provide enhanced provision for the more able eligible pupils. </w:t>
            </w:r>
          </w:p>
        </w:tc>
        <w:tc>
          <w:tcPr>
            <w:tcW w:w="3543" w:type="dxa"/>
          </w:tcPr>
          <w:p w:rsidR="009335F4" w:rsidRDefault="009335F4" w:rsidP="00ED5C25">
            <w:r>
              <w:t>Access to partner school gifted and talented opportunities to support and extend targeted children’s learning.</w:t>
            </w:r>
          </w:p>
        </w:tc>
        <w:tc>
          <w:tcPr>
            <w:tcW w:w="2897" w:type="dxa"/>
          </w:tcPr>
          <w:p w:rsidR="009335F4" w:rsidRDefault="009335F4" w:rsidP="00ED5C25">
            <w:r>
              <w:t>Assists targeted pupils to maintain or exceed expected progress by the end of the academic year.</w:t>
            </w:r>
          </w:p>
          <w:p w:rsidR="009335F4" w:rsidRDefault="009335F4" w:rsidP="00ED5C25"/>
        </w:tc>
      </w:tr>
      <w:tr w:rsidR="009335F4" w:rsidTr="009335F4">
        <w:tc>
          <w:tcPr>
            <w:tcW w:w="2802" w:type="dxa"/>
          </w:tcPr>
          <w:p w:rsidR="009335F4" w:rsidRDefault="009335F4" w:rsidP="00ED5C25">
            <w:r>
              <w:t>The upkeep of ICT resources.</w:t>
            </w:r>
          </w:p>
        </w:tc>
        <w:tc>
          <w:tcPr>
            <w:tcW w:w="3543" w:type="dxa"/>
          </w:tcPr>
          <w:p w:rsidR="009335F4" w:rsidRDefault="009335F4" w:rsidP="00ED5C25">
            <w:r>
              <w:t>To support the infra structure so that children can be provided with individual learning programmes at school and home.</w:t>
            </w:r>
          </w:p>
        </w:tc>
        <w:tc>
          <w:tcPr>
            <w:tcW w:w="2897" w:type="dxa"/>
          </w:tcPr>
          <w:p w:rsidR="009335F4" w:rsidRDefault="009335F4" w:rsidP="00ED5C25">
            <w:r w:rsidRPr="00CB5727">
              <w:t>Education City</w:t>
            </w:r>
          </w:p>
          <w:p w:rsidR="009335F4" w:rsidRPr="00CB5727" w:rsidRDefault="009335F4" w:rsidP="00ED5C25"/>
          <w:p w:rsidR="009335F4" w:rsidRPr="00CB5727" w:rsidRDefault="009335F4" w:rsidP="00ED5C25">
            <w:pPr>
              <w:rPr>
                <w:color w:val="FF0000"/>
              </w:rPr>
            </w:pPr>
            <w:r w:rsidRPr="00CB5727">
              <w:t>My Maths</w:t>
            </w:r>
          </w:p>
          <w:p w:rsidR="009335F4" w:rsidRPr="00CB5727" w:rsidRDefault="009335F4" w:rsidP="00ED5C25"/>
        </w:tc>
      </w:tr>
    </w:tbl>
    <w:p w:rsidR="009335F4" w:rsidRDefault="009335F4" w:rsidP="009335F4"/>
    <w:p w:rsidR="009335F4" w:rsidRDefault="009335F4" w:rsidP="009335F4">
      <w:r>
        <w:t>Additional:</w:t>
      </w:r>
    </w:p>
    <w:tbl>
      <w:tblPr>
        <w:tblStyle w:val="TableGrid"/>
        <w:tblW w:w="0" w:type="auto"/>
        <w:tblLook w:val="04A0"/>
      </w:tblPr>
      <w:tblGrid>
        <w:gridCol w:w="3080"/>
        <w:gridCol w:w="3081"/>
        <w:gridCol w:w="3081"/>
      </w:tblGrid>
      <w:tr w:rsidR="009335F4" w:rsidTr="00AD28F7">
        <w:tc>
          <w:tcPr>
            <w:tcW w:w="3080" w:type="dxa"/>
          </w:tcPr>
          <w:p w:rsidR="009335F4" w:rsidRPr="00E92A0E" w:rsidRDefault="009335F4" w:rsidP="00AD28F7">
            <w:pPr>
              <w:rPr>
                <w:b/>
              </w:rPr>
            </w:pPr>
            <w:r>
              <w:rPr>
                <w:b/>
              </w:rPr>
              <w:t>Focus</w:t>
            </w:r>
          </w:p>
        </w:tc>
        <w:tc>
          <w:tcPr>
            <w:tcW w:w="3081" w:type="dxa"/>
          </w:tcPr>
          <w:p w:rsidR="009335F4" w:rsidRPr="001C4EA7" w:rsidRDefault="009335F4" w:rsidP="00AD28F7">
            <w:pPr>
              <w:rPr>
                <w:b/>
              </w:rPr>
            </w:pPr>
            <w:r>
              <w:rPr>
                <w:b/>
              </w:rPr>
              <w:t>Support</w:t>
            </w:r>
          </w:p>
        </w:tc>
        <w:tc>
          <w:tcPr>
            <w:tcW w:w="3081" w:type="dxa"/>
          </w:tcPr>
          <w:p w:rsidR="009335F4" w:rsidRDefault="009335F4" w:rsidP="00AD28F7">
            <w:pPr>
              <w:rPr>
                <w:b/>
              </w:rPr>
            </w:pPr>
            <w:r>
              <w:rPr>
                <w:b/>
              </w:rPr>
              <w:t>Impact</w:t>
            </w:r>
          </w:p>
        </w:tc>
      </w:tr>
      <w:tr w:rsidR="009335F4" w:rsidTr="00AD28F7">
        <w:tc>
          <w:tcPr>
            <w:tcW w:w="3080" w:type="dxa"/>
          </w:tcPr>
          <w:p w:rsidR="009335F4" w:rsidRDefault="009335F4" w:rsidP="00AD28F7">
            <w:r>
              <w:t>Swimming</w:t>
            </w:r>
          </w:p>
        </w:tc>
        <w:tc>
          <w:tcPr>
            <w:tcW w:w="3081" w:type="dxa"/>
          </w:tcPr>
          <w:p w:rsidR="009335F4" w:rsidRDefault="009335F4" w:rsidP="00AD28F7">
            <w:r>
              <w:t>To assist all parents with the financial costs of swimming.</w:t>
            </w:r>
          </w:p>
        </w:tc>
        <w:tc>
          <w:tcPr>
            <w:tcW w:w="3081" w:type="dxa"/>
          </w:tcPr>
          <w:p w:rsidR="009335F4" w:rsidRDefault="009335F4" w:rsidP="00AD28F7">
            <w:r>
              <w:t>To ensure all KS2 pupils are given the opportunity to swim and receive high quality teaching.</w:t>
            </w:r>
          </w:p>
        </w:tc>
      </w:tr>
      <w:tr w:rsidR="009335F4" w:rsidTr="00AD28F7">
        <w:tc>
          <w:tcPr>
            <w:tcW w:w="3080" w:type="dxa"/>
          </w:tcPr>
          <w:p w:rsidR="009335F4" w:rsidRDefault="009335F4" w:rsidP="00AD28F7">
            <w:r>
              <w:t>Transport charges</w:t>
            </w:r>
          </w:p>
        </w:tc>
        <w:tc>
          <w:tcPr>
            <w:tcW w:w="3081" w:type="dxa"/>
          </w:tcPr>
          <w:p w:rsidR="009335F4" w:rsidRDefault="009335F4" w:rsidP="00AD28F7">
            <w:r>
              <w:t>To assist all parents with the financial costs of transporting children to additional curriculum activities by partner schools minibus.</w:t>
            </w:r>
          </w:p>
        </w:tc>
        <w:tc>
          <w:tcPr>
            <w:tcW w:w="3081" w:type="dxa"/>
          </w:tcPr>
          <w:p w:rsidR="009335F4" w:rsidRDefault="009335F4" w:rsidP="00AD28F7">
            <w:r>
              <w:t>Saving to all parents on school mini bus charges which are currently covered by partner school, ensuring that all children are given the opportunity to take part and reducing the trip charges to parents.</w:t>
            </w:r>
          </w:p>
        </w:tc>
      </w:tr>
    </w:tbl>
    <w:p w:rsidR="00A757B0" w:rsidRDefault="00A757B0"/>
    <w:sectPr w:rsidR="00A757B0" w:rsidSect="00952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751"/>
    <w:rsid w:val="00053369"/>
    <w:rsid w:val="00240C40"/>
    <w:rsid w:val="0036707D"/>
    <w:rsid w:val="003F6AC2"/>
    <w:rsid w:val="00525751"/>
    <w:rsid w:val="00534BC2"/>
    <w:rsid w:val="006B23BD"/>
    <w:rsid w:val="00807431"/>
    <w:rsid w:val="009335F4"/>
    <w:rsid w:val="00952C19"/>
    <w:rsid w:val="00997D72"/>
    <w:rsid w:val="00A757B0"/>
    <w:rsid w:val="00AA4DCC"/>
    <w:rsid w:val="00BB1FD8"/>
    <w:rsid w:val="00BD4EBD"/>
    <w:rsid w:val="00C43347"/>
    <w:rsid w:val="00C629B1"/>
    <w:rsid w:val="00DA7D99"/>
    <w:rsid w:val="00E34AA4"/>
    <w:rsid w:val="00EA597F"/>
    <w:rsid w:val="00FA0DA7"/>
    <w:rsid w:val="00FD22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751"/>
    <w:rPr>
      <w:rFonts w:ascii="Tahoma" w:hAnsi="Tahoma" w:cs="Tahoma"/>
      <w:sz w:val="16"/>
      <w:szCs w:val="16"/>
    </w:rPr>
  </w:style>
  <w:style w:type="table" w:styleId="TableGrid">
    <w:name w:val="Table Grid"/>
    <w:basedOn w:val="TableNormal"/>
    <w:uiPriority w:val="59"/>
    <w:rsid w:val="005257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B61A-89A2-41C6-834E-28CCDE57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SLPS</dc:creator>
  <cp:lastModifiedBy>SLPS</cp:lastModifiedBy>
  <cp:revision>3</cp:revision>
  <cp:lastPrinted>2017-09-11T15:26:00Z</cp:lastPrinted>
  <dcterms:created xsi:type="dcterms:W3CDTF">2017-09-11T07:27:00Z</dcterms:created>
  <dcterms:modified xsi:type="dcterms:W3CDTF">2017-09-11T15:26:00Z</dcterms:modified>
</cp:coreProperties>
</file>