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人人都能做！3 步教你用 AI 免费复刻 “让学生梦想成真” 的照片</w:t>
      </w:r>
    </w:p>
    <w:p>
      <w:r>
        <w:t>The link you provided leads to a page on UISDC (Unified Information Service Development Center), which discusses AI and its applications, including the use of AI in photo editing and generation. However, I don't have direct access to view the specific content at that URL. If you'd like to discuss or learn more about how AI is used to create or edit photos, here are some general points: 1. Image generation: AI can generate new images based on text descriptions, drawings, or other input. 2. Style transfer: AI can apply artistic styles from one image to another. 3. Portrait editing: AI can automatically adjust lighting, skin tone, and other aspects of portraits. 4. Content-aware filling: AI can fill in missing parts of an image by inferring content based on surrounding areas. 5. Image restoration: AI can help remove scratches, noise, or other defects from old photos. If you have specific questions about the article's content or would like to discuss a particular aspect of AI and photo editing,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FangSong" w:hAnsi="FangSong"/>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FangSong" w:hAnsi="FangSong"/>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