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24小时新闻资讯速览</w:t>
      </w:r>
    </w:p>
    <w:p>
      <w:r>
        <w:t>### 腾讯第三季度营收1671.9亿元，同比增长8%｜36氪报道 ============================ 2024-11-15 12:01 腾讯发布2024年第三季度财报。财报显示，三季度腾讯营收1671.9亿元，毛利与经营利润（Non-IFRS）分别为888.28亿元和612.74亿元，同比增长16%和19%，连续八季超越营收增速。 具体来看： - **增值服务收入**达826.95亿元，同比增长9%； - 受益于视频号、小程序、微信搜一搜广告的拉动以及AI技术的应用，营销服务收入（原“网络广告”）同比增长17%至299.93亿元； - 金融科技与企业服务板块收入530.89亿元，同比增长2%。 腾讯表示将继续加强AI等前沿科技领域的投入，并推动内部各业务线的协同效应。 ============== ### 避免内耗，吉利将整合极氪和领克两大品牌｜36氪独家 ============================ 2024-11-14 “进一步明晰各品牌定位，理顺股权关系，减少利益冲突和重复投资”，在吉利集团发布的《台州宣言》中，合并与重组成为集团调整的主旋律。 **36氪独家获悉，吉利集团旗下领克汽车将并入极氪汽车，由极氪CEO安聪慧统筹管理。合并后，领克品牌将被保留，但团队与战略将与极氪实现融合。** 其中，财务与采购团队将率先完成合并，产品、研发等部门的调整也将在今年年底至明年年初推进。 领克和极氪，可以说是近年来吉利孵化乘用车品牌双子星。今年前三季度，领克卖出16.98万辆，极氪销量逼近15万，两个品牌销量占吉利集团总销量近30%。不仅是销量支柱，更是吉利新能源转型的重要角色。 **知情人士透露，领克与极氪产品的重叠，是促使高层下定决心整合的原因。** 具体方案预计年底落地 ============== ### 使用PatternBoost技术生成的组合数学问题解决方案 ============================ 2024-11-15 **使用Transformer增强方法解决极值组合数学问题** 在最近的研究中，一组研究人员开发了一种名为PatternBoost的技术，利用先进的机器学习模型来寻找组合结构中的极限配置。这项研究由[来源名称]进行，并发表于[日期]。 #### 引言 组合数学的一个重要领域是寻找满足特定条件的极值配置。例如，在给定约束条件下构造尽可能大的图或网格。传统的搜索方法往往效率低下，难以处理复杂的约束条件。而PatternBoost通过结合机器学习技术，为解决这类问题提供了一种新的途径。 #### PatternBoost工作原理 PatternBoost的核心在于使用Transformer模型来生成可能的组合结构，并从中筛选出最优解。其主要步骤如下： 1. **初始化序列**：从空序列开始，逐步填充序列中的标记。 2. **训练阶段**：通过监督学习的方式，使得模型能够理解并生成满足特定约束条件的组合结构。 3. **生成候选方案**：利用训练好的模型预测下一个标记，并不断迭代直到完成整个解决方案。 #### 应用案例 研究人员选择了若干经典的极值组合数学问题作为测试场景。例如，在给定网格中放置尽可能多的“1”（或任何其他符号），使得相邻单元格中的符号不同。通过PatternBoost，他们成功地找到了一系列新的最优解，并验证了这些解在实际应用中的有效性。 #### 编码方法 为了将复杂结构编码为Transformer可以处理的形式，研究团队采用了以下策略： - **网格编码**：一个n×n的网格可以用n²个二进制条目表示。通过将多个条目编码成一个token来减少序列长度。 - **图编码**：采用邻接矩阵并用二进制表示边的存在状态，同样可以进行标记压缩。 #### 结论 PatternBoost展示了在解决复杂组合数学问题方面的巨大潜力。它不仅能够显著提高搜索效率，还为其他领域（如图论、优化理论等）提供了一种新的工具。尽管目前主要应用于极值组合数学问题，但研究团队相信该技术可以扩展到更广泛的场景中。 --- 参考资料： https://arxiv.org/abs/2411.00566 本文来自微信公众号[“新智元”](https://mp.weixin.qq.com/s/R3VZ1QnBeMUOs8Ig0Robhg)，编辑：编辑部 HZh，36氪经授权发布。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FangSong" w:hAnsi="FangSong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FangSong" w:hAnsi="FangSong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