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60"/>
      </w:pPr>
    </w:p>
    <w:p>
      <w:pPr>
        <w:spacing w:before="0" w:after="80"/>
        <w:jc w:val="center"/>
      </w:pPr>
      <w:r>
        <w:rPr>
          <w:rFonts w:ascii="Arial" w:cs="Arial" w:eastAsia="Arial" w:hAnsi="Arial"/>
          <w:b/>
          <w:bCs/>
          <w:color w:val="cc9924"/>
          <w:spacing w:val="220"/>
          <w:sz w:val="20"/>
          <w:szCs w:val="20"/>
        </w:rPr>
        <w:t xml:space="preserve">ALCHEMY OF BREATH</w:t>
      </w:r>
    </w:p>
    <w:p>
      <w:pPr>
        <w:spacing w:before="0" w:after="80"/>
        <w:jc w:val="center"/>
      </w:pPr>
      <w:r>
        <w:rPr>
          <w:rFonts w:ascii="Georgia" w:cs="Georgia" w:eastAsia="Georgia" w:hAnsi="Georgia"/>
          <w:b/>
          <w:bCs/>
          <w:color w:val="354d4c"/>
          <w:sz w:val="64"/>
          <w:szCs w:val="64"/>
        </w:rPr>
        <w:t xml:space="preserve">The Calm Code</w:t>
      </w:r>
    </w:p>
    <w:p>
      <w:pPr>
        <w:spacing w:before="0" w:after="40"/>
        <w:jc w:val="center"/>
      </w:pPr>
      <w:r>
        <w:rPr>
          <w:rFonts w:ascii="Arial" w:cs="Arial" w:eastAsia="Arial" w:hAnsi="Arial"/>
          <w:color w:val="4a4a46"/>
          <w:sz w:val="26"/>
          <w:szCs w:val="26"/>
        </w:rPr>
        <w:t xml:space="preserve">Functional Breathing and Nervous System Regulation</w:t>
      </w:r>
    </w:p>
    <w:p>
      <w:pPr>
        <w:spacing w:before="40" w:after="60"/>
      </w:pPr>
    </w:p>
    <w:p>
      <w:pPr>
        <w:pBdr>
          <w:top w:val="single" w:color="cc9924" w:sz="2"/>
          <w:bottom w:val="single" w:color="cc9924" w:sz="2"/>
        </w:pBdr>
        <w:spacing w:before="0" w:after="40"/>
        <w:jc w:val="center"/>
      </w:pPr>
      <w:r>
        <w:rPr>
          <w:rFonts w:ascii="Arial" w:cs="Arial" w:eastAsia="Arial" w:hAnsi="Arial"/>
          <w:b/>
          <w:bCs/>
          <w:color w:val="cc9924"/>
          <w:sz w:val="22"/>
          <w:szCs w:val="22"/>
        </w:rPr>
        <w:t xml:space="preserve">  Product Handover Document  </w:t>
      </w:r>
    </w:p>
    <w:p>
      <w:pPr>
        <w:spacing w:before="60" w:after="60"/>
      </w:pPr>
    </w:p>
    <w:p>
      <w:pPr>
        <w:jc w:val="center"/>
      </w:pPr>
      <w:r>
        <w:rPr>
          <w:rFonts w:ascii="Arial" w:cs="Arial" w:eastAsia="Arial" w:hAnsi="Arial"/>
          <w:color w:val="4a4a46"/>
          <w:sz w:val="20"/>
          <w:szCs w:val="20"/>
        </w:rPr>
        <w:t xml:space="preserve">Prepared by BuilderBee for Alchemy of Breath</w:t>
      </w:r>
    </w:p>
    <w:p>
      <w:pPr>
        <w:spacing w:before="8" w:after="0"/>
        <w:jc w:val="center"/>
      </w:pPr>
      <w:r>
        <w:rPr>
          <w:rFonts w:ascii="Arial" w:cs="Arial" w:eastAsia="Arial" w:hAnsi="Arial"/>
          <w:color w:val="c5c3c2"/>
          <w:sz w:val="20"/>
          <w:szCs w:val="20"/>
        </w:rPr>
        <w:t xml:space="preserve">March 2026</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1. Product Overview</w:t>
      </w:r>
    </w:p>
    <w:p>
      <w:pPr>
        <w:spacing w:before="60" w:after="80"/>
      </w:pPr>
      <w:r>
        <w:rPr>
          <w:rFonts w:ascii="Arial" w:cs="Arial" w:eastAsia="Arial" w:hAnsi="Arial"/>
          <w:b w:val="false"/>
          <w:bCs w:val="false"/>
          <w:color w:val="1a1a18"/>
          <w:sz w:val="22"/>
          <w:szCs w:val="22"/>
        </w:rPr>
        <w:t xml:space="preserve">The Calm Code is Alchemy of Breath's first standalone functional breathing certification. It is a new category in practitioner training, distinct from the existing conscious connected breathwork facilitation programs. It teaches functional breathing science as a professional tool for nervous system regulation.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cdb3" w:sz="1"/>
              <w:left w:val="single" w:color="d3cdb3" w:sz="1"/>
              <w:bottom w:val="single" w:color="d3cdb3" w:sz="1"/>
              <w:right w:val="single" w:color="d3cdb3" w:sz="1"/>
            </w:tcBorders>
            <w:shd w:fill="f9f8f5" w:val="clear"/>
            <w:tcMar>
              <w:top w:type="dxa" w:w="160"/>
              <w:left w:type="dxa" w:w="220"/>
              <w:bottom w:type="dxa" w:w="160"/>
              <w:right w:type="dxa" w:w="220"/>
            </w:tcMar>
          </w:tcPr>
          <w:p>
            <w:pPr>
              <w:spacing w:before="60" w:after="40"/>
            </w:pPr>
            <w:r>
              <w:rPr>
                <w:rFonts w:ascii="Arial" w:cs="Arial" w:eastAsia="Arial" w:hAnsi="Arial"/>
                <w:b/>
                <w:bCs/>
                <w:color w:val="354d4c"/>
                <w:sz w:val="20"/>
                <w:szCs w:val="20"/>
              </w:rPr>
              <w:t xml:space="preserve">One-Line Summary</w:t>
            </w:r>
          </w:p>
          <w:p>
            <w:pPr>
              <w:spacing w:before="0" w:after="60"/>
            </w:pPr>
            <w:r>
              <w:rPr>
                <w:rFonts w:ascii="Arial" w:cs="Arial" w:eastAsia="Arial" w:hAnsi="Arial"/>
                <w:color w:val="1a1a18"/>
                <w:sz w:val="22"/>
                <w:szCs w:val="22"/>
              </w:rPr>
              <w:t xml:space="preserve">A 7-day residential certification at ASHA Retreat Centre, Tuscany. Practitioners learn to read breathing patterns, apply the right breath method, and produce measurable nervous system regulation in themselves and their clients.</w:t>
            </w:r>
          </w:p>
        </w:tc>
      </w:tr>
    </w:tbl>
    <w:p>
      <w:pPr>
        <w:spacing w:before="120" w:after="60"/>
      </w:pPr>
    </w:p>
    <w:p>
      <w:pPr>
        <w:pStyle w:val="Heading2"/>
        <w:spacing w:before="320" w:after="100"/>
      </w:pPr>
      <w:r>
        <w:rPr>
          <w:rFonts w:ascii="Georgia" w:cs="Georgia" w:eastAsia="Georgia" w:hAnsi="Georgia"/>
          <w:b/>
          <w:bCs/>
          <w:color w:val="354d4c"/>
          <w:sz w:val="26"/>
          <w:szCs w:val="26"/>
        </w:rPr>
        <w:t xml:space="preserve">Program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Program name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The Calm Code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Subtitle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Functional Breathing and Nervous System Regulation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Format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7-day residential + 10-hour online component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Total hours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50 hours (40 residential, 10 online)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Location</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ASHA Retreat Centre, Tuscany, Italy</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First cohort dates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10 to 16 May 2026</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Credential awarded</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Certified Functional Breathing Practitioner</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Accreditation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GPBA-aligned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Lead instructor</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Anthony Abbagnano</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Co-instructor</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Amy Rachelle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Graduate community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I Am Alchemy Platform (1 year free access)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Required reading</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Outer Chaos, Inner Calm by Anthony Abbagnano</w:t>
            </w:r>
          </w:p>
        </w:tc>
      </w:tr>
    </w:tbl>
    <w:p>
      <w:pPr>
        <w:spacing w:before="160" w:after="60"/>
      </w:pPr>
    </w:p>
    <w:p>
      <w:pPr>
        <w:pStyle w:val="Heading2"/>
        <w:spacing w:before="320" w:after="100"/>
      </w:pPr>
      <w:r>
        <w:rPr>
          <w:rFonts w:ascii="Georgia" w:cs="Georgia" w:eastAsia="Georgia" w:hAnsi="Georgia"/>
          <w:b/>
          <w:bCs/>
          <w:color w:val="354d4c"/>
          <w:sz w:val="26"/>
          <w:szCs w:val="26"/>
        </w:rPr>
        <w:t xml:space="preserve">Positioning</w:t>
      </w:r>
    </w:p>
    <w:p>
      <w:pPr>
        <w:spacing w:before="60" w:after="80"/>
      </w:pPr>
      <w:r>
        <w:rPr>
          <w:rFonts w:ascii="Arial" w:cs="Arial" w:eastAsia="Arial" w:hAnsi="Arial"/>
          <w:b w:val="false"/>
          <w:bCs w:val="false"/>
          <w:color w:val="1a1a18"/>
          <w:sz w:val="22"/>
          <w:szCs w:val="22"/>
        </w:rPr>
        <w:t xml:space="preserve">The Calm Code occupies a gap in the market that no other program has claimed. Most breathwork certifications teach facilitation of cathartic or altered-state experiences. The Calm Code teaches functional breathing: the physiology of how the body breathes, why it breaks down, and how to correct it with precision. It is science-based, immediately applicable, and speaks to a practitioner audience that has been underserved.</w:t>
      </w:r>
    </w:p>
    <w:p>
      <w:pPr>
        <w:spacing w:before="60" w:after="60"/>
      </w:pPr>
    </w:p>
    <w:p>
      <w:pPr>
        <w:spacing w:before="60" w:after="80"/>
      </w:pPr>
      <w:r>
        <w:rPr>
          <w:rFonts w:ascii="Arial" w:cs="Arial" w:eastAsia="Arial" w:hAnsi="Arial"/>
          <w:b w:val="false"/>
          <w:bCs w:val="false"/>
          <w:color w:val="1a1a18"/>
          <w:sz w:val="22"/>
          <w:szCs w:val="22"/>
        </w:rPr>
        <w:t xml:space="preserve">It is the first week of the 21-day residential facilitator training, which means graduates who choose to continue can stay on at ASHA without re-enrolling. This positions The Calm Code as both a standalone credential and an entry point to the full AoB training path.</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2. Pricing and Accommodation</w:t>
      </w:r>
    </w:p>
    <w:p>
      <w:pPr>
        <w:spacing w:before="60" w:after="80"/>
      </w:pPr>
      <w:r>
        <w:rPr>
          <w:rFonts w:ascii="Arial" w:cs="Arial" w:eastAsia="Arial" w:hAnsi="Arial"/>
          <w:b w:val="false"/>
          <w:bCs w:val="false"/>
          <w:color w:val="1a1a18"/>
          <w:sz w:val="22"/>
          <w:szCs w:val="22"/>
        </w:rPr>
        <w:t xml:space="preserve">All pricing is all-inclusive: program fee, all meals, and chosen accommodation are bundled. Nothing is added separately. Accommodation at ASHA is selected and booked directly through the Retreat Guru booking system.</w:t>
      </w:r>
    </w:p>
    <w:p>
      <w:pPr>
        <w:spacing w:before="60" w:after="60"/>
      </w:pPr>
    </w:p>
    <w:p>
      <w:pPr>
        <w:spacing w:before="60" w:after="80"/>
      </w:pPr>
      <w:r>
        <w:rPr>
          <w:rFonts w:ascii="Arial" w:cs="Arial" w:eastAsia="Arial" w:hAnsi="Arial"/>
          <w:b w:val="false"/>
          <w:bCs w:val="false"/>
          <w:color w:val="cc9924"/>
          <w:sz w:val="22"/>
          <w:szCs w:val="22"/>
        </w:rPr>
        <w:t xml:space="preserve">Early bird discount: €200 off all options for founding cohort members. This is applied at checkout via the Retreat Guru system.</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Accommodation Type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Pricing</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Private Single Room Ensuite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€2,216 early bird  |  €2,416 standard</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Twin Room Ensuite (per person)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€1,863 early bird  |  €2,063 standard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Twin Room Non-Ensuite (per person)</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€1,803 early bird  |  €2,003 standard</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Shared Triple Room Ensuite (per person)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€1,769 early bird  |  €1,969 standard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Single Glamping Bell Tent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€1,803 early bird  |  €2,003 standard</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Twin Glamping Bell Tent (per person)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€1,709 early bird  |  €1,909 standard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Camper Van</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€1,563 early bird  |  €1,763 standard</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Bring Your Own Tent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€1,501 early bird  |  €1,701 standard</w:t>
            </w:r>
          </w:p>
        </w:tc>
      </w:tr>
    </w:tbl>
    <w:p>
      <w:pPr>
        <w:spacing w:before="80" w:after="60"/>
      </w:pPr>
    </w:p>
    <w:p>
      <w:pPr>
        <w:spacing w:before="60" w:after="80"/>
      </w:pPr>
      <w:r>
        <w:rPr>
          <w:rFonts w:ascii="Arial" w:cs="Arial" w:eastAsia="Arial" w:hAnsi="Arial"/>
          <w:b w:val="false"/>
          <w:bCs w:val="false"/>
          <w:color w:val="1a1a18"/>
          <w:sz w:val="22"/>
          <w:szCs w:val="22"/>
        </w:rPr>
        <w:t xml:space="preserve">Payment structure: 20% deposit to secure place, balance due before arrival. Deposit is taken through Retreat Guru at time of booking.</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3. Live Assets and URLs</w:t>
      </w:r>
    </w:p>
    <w:p>
      <w:pPr>
        <w:spacing w:before="40" w:after="60"/>
      </w:pPr>
    </w:p>
    <w:p>
      <w:pPr>
        <w:pStyle w:val="Heading2"/>
        <w:spacing w:before="320" w:after="100"/>
      </w:pPr>
      <w:r>
        <w:rPr>
          <w:rFonts w:ascii="Georgia" w:cs="Georgia" w:eastAsia="Georgia" w:hAnsi="Georgia"/>
          <w:b/>
          <w:bCs/>
          <w:color w:val="354d4c"/>
          <w:sz w:val="26"/>
          <w:szCs w:val="26"/>
        </w:rPr>
        <w:t xml:space="preserve">Web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Asset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URL / File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Waitlist landing page (live)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go.alchemyofbreath.com/join-the-waitlist-the-calm-code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Booking page (Retreat Guru)</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asha.secure.retreat.guru/program/functional-breathing-retreat-7-day-breathcamp/</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Sales page (built — to deploy)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calm-code-sales.html</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Booking / call page (built — to deploy)</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calm-code-book.html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Design brief (internal reference)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calm-code-design-brief.html</w:t>
            </w:r>
          </w:p>
        </w:tc>
      </w:tr>
    </w:tbl>
    <w:p>
      <w:pPr>
        <w:spacing w:before="80" w:after="60"/>
      </w:pPr>
    </w:p>
    <w:p>
      <w:pPr>
        <w:pStyle w:val="Heading2"/>
        <w:spacing w:before="320" w:after="100"/>
      </w:pPr>
      <w:r>
        <w:rPr>
          <w:rFonts w:ascii="Georgia" w:cs="Georgia" w:eastAsia="Georgia" w:hAnsi="Georgia"/>
          <w:b/>
          <w:bCs/>
          <w:color w:val="354d4c"/>
          <w:sz w:val="26"/>
          <w:szCs w:val="26"/>
        </w:rPr>
        <w:t xml:space="preserve">Opt-In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Platform</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Ontraport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Form UID</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p2c183405f157</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Embed script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app.ontraport.com/js/ontraport/opt_assets/drivers/opf.js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Instance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n1598048173</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Current embed width</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100%</w:t>
            </w:r>
          </w:p>
        </w:tc>
      </w:tr>
    </w:tbl>
    <w:p>
      <w:pPr>
        <w:spacing w:before="80" w:after="60"/>
      </w:pPr>
    </w:p>
    <w:p>
      <w:pPr>
        <w:pStyle w:val="Heading2"/>
        <w:spacing w:before="320" w:after="100"/>
      </w:pPr>
      <w:r>
        <w:rPr>
          <w:rFonts w:ascii="Georgia" w:cs="Georgia" w:eastAsia="Georgia" w:hAnsi="Georgia"/>
          <w:b/>
          <w:bCs/>
          <w:color w:val="354d4c"/>
          <w:sz w:val="26"/>
          <w:szCs w:val="26"/>
        </w:rPr>
        <w:t xml:space="preserve">Brand Assets — CDN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Asset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URL (all begin with https://)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AoB Master Logo</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assets.cdn.filesafe.space/5lz2Wm44CNDwLSZWgAPf/media/69620877f13bc371c63ca365.png</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Anthony Abbagnano portrait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assets.cdn.filesafe.space/5lz2Wm44CNDwLSZWgAPf/media/69a159bd753f159f94bc1ed5.png</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Hero image (ASHA landscape)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assets.cdn.filesafe.space/5lz2Wm44CNDwLSZWgAPf/media/69b2e9c0b4eb4d04025c4eef.jpg</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Who This Is For (practitioners)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assets.cdn.filesafe.space/5lz2Wm44CNDwLSZWgAPf/media/69b2e9c0ef84872e3bbf57e8.jpg</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Group session (full bleed)</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assets.cdn.filesafe.space/5lz2Wm44CNDwLSZWgAPf/media/69b2e9c0cab7f7d4b0790ab1.jpg</w:t>
            </w:r>
          </w:p>
        </w:tc>
      </w:tr>
    </w:tbl>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4. Brand Guidelines</w:t>
      </w:r>
    </w:p>
    <w:p>
      <w:pPr>
        <w:spacing w:before="40" w:after="60"/>
      </w:pPr>
    </w:p>
    <w:p>
      <w:pPr>
        <w:pStyle w:val="Heading2"/>
        <w:spacing w:before="320" w:after="100"/>
      </w:pPr>
      <w:r>
        <w:rPr>
          <w:rFonts w:ascii="Georgia" w:cs="Georgia" w:eastAsia="Georgia" w:hAnsi="Georgia"/>
          <w:b/>
          <w:bCs/>
          <w:color w:val="354d4c"/>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Element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Specification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Display / headings (H1, H2, H3)</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Marcellus — Google Fonts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Body / UI / buttons / labels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Roboto (weights 300, 400, 500) — Google Fonts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Import URL</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fonts.googleapis.com/css2?family=Marcellus&amp;family=Roboto:wght@300;400;500</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Body default weight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300 (light)</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Button / label weight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500 (medium)</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Eyebrow style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Roboto 500, 10px, letter-spacing 0.22em, ALL CAPS, gold colour</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Never use for body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Arial, Inter, system fonts</w:t>
            </w:r>
          </w:p>
        </w:tc>
      </w:tr>
    </w:tbl>
    <w:p>
      <w:pPr>
        <w:spacing w:before="80" w:after="60"/>
      </w:pPr>
    </w:p>
    <w:p>
      <w:pPr>
        <w:pStyle w:val="Heading2"/>
        <w:spacing w:before="320" w:after="100"/>
      </w:pPr>
      <w:r>
        <w:rPr>
          <w:rFonts w:ascii="Georgia" w:cs="Georgia" w:eastAsia="Georgia" w:hAnsi="Georgia"/>
          <w:b/>
          <w:bCs/>
          <w:color w:val="354d4c"/>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Hex + Usage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Teal (Primary)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#354d4c — Backgrounds, headlines, buttons, nav</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Gold (Accent)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#cc9924 — CTAs, eyebrows, borders, hover states. Max one use per section.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Beige (Warm Neutral)</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#d3cdb3 — Grid gaps, borders, table rows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Off-White (Alt Background)</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#f9f8f5 — Alternating section backgrounds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Green (Status)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#52bb90 — Trust indicators, live dots, confirmation. Small elements only.</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Ink (Primary Text)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#1a1a18 — All body text on light backgrounds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Ink Soft (Secondary Text)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#4a4a46 — Supporting body copy</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Gray (Muted)</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#c5c3c2 — Disclaimers, placeholders, legal copy</w:t>
            </w:r>
          </w:p>
        </w:tc>
      </w:tr>
    </w:tbl>
    <w:p>
      <w:pPr>
        <w:spacing w:before="80" w:after="60"/>
      </w:pPr>
    </w:p>
    <w:p>
      <w:pPr>
        <w:pStyle w:val="Heading2"/>
        <w:spacing w:before="320" w:after="100"/>
      </w:pPr>
      <w:r>
        <w:rPr>
          <w:rFonts w:ascii="Georgia" w:cs="Georgia" w:eastAsia="Georgia" w:hAnsi="Georgia"/>
          <w:b/>
          <w:bCs/>
          <w:color w:val="354d4c"/>
          <w:sz w:val="26"/>
          <w:szCs w:val="26"/>
        </w:rPr>
        <w:t xml:space="preserve">Copy Rules</w:t>
      </w:r>
    </w:p>
    <w:p>
      <w:pPr>
        <w:pStyle w:val="ListParagraph"/>
        <w:numPr>
          <w:ilvl w:val="0"/>
          <w:numId w:val="2"/>
        </w:numPr>
        <w:spacing w:before="40" w:after="40"/>
      </w:pPr>
      <w:r>
        <w:rPr>
          <w:rFonts w:ascii="Arial" w:cs="Arial" w:eastAsia="Arial" w:hAnsi="Arial"/>
          <w:color w:val="1a1a18"/>
          <w:sz w:val="22"/>
          <w:szCs w:val="22"/>
        </w:rPr>
        <w:t xml:space="preserve">Never use em dashes anywhere. Replace with commas, colons, or restructured sentences.</w:t>
      </w:r>
    </w:p>
    <w:p>
      <w:pPr>
        <w:pStyle w:val="ListParagraph"/>
        <w:numPr>
          <w:ilvl w:val="0"/>
          <w:numId w:val="2"/>
        </w:numPr>
        <w:spacing w:before="40" w:after="40"/>
      </w:pPr>
      <w:r>
        <w:rPr>
          <w:rFonts w:ascii="Arial" w:cs="Arial" w:eastAsia="Arial" w:hAnsi="Arial"/>
          <w:color w:val="1a1a18"/>
          <w:sz w:val="22"/>
          <w:szCs w:val="22"/>
        </w:rPr>
        <w:t xml:space="preserve">No clinical language: diagnose, prescribe, treat, cure are all prohibited.</w:t>
      </w:r>
    </w:p>
    <w:p>
      <w:pPr>
        <w:pStyle w:val="ListParagraph"/>
        <w:numPr>
          <w:ilvl w:val="0"/>
          <w:numId w:val="2"/>
        </w:numPr>
        <w:spacing w:before="40" w:after="40"/>
      </w:pPr>
      <w:r>
        <w:rPr>
          <w:rFonts w:ascii="Arial" w:cs="Arial" w:eastAsia="Arial" w:hAnsi="Arial"/>
          <w:color w:val="1a1a18"/>
          <w:sz w:val="22"/>
          <w:szCs w:val="22"/>
        </w:rPr>
        <w:t xml:space="preserve">No wellness buzzwords: transform, journey, healing, life-changing.</w:t>
      </w:r>
    </w:p>
    <w:p>
      <w:pPr>
        <w:pStyle w:val="ListParagraph"/>
        <w:numPr>
          <w:ilvl w:val="0"/>
          <w:numId w:val="2"/>
        </w:numPr>
        <w:spacing w:before="40" w:after="40"/>
      </w:pPr>
      <w:r>
        <w:rPr>
          <w:rFonts w:ascii="Arial" w:cs="Arial" w:eastAsia="Arial" w:hAnsi="Arial"/>
          <w:color w:val="1a1a18"/>
          <w:sz w:val="22"/>
          <w:szCs w:val="22"/>
        </w:rPr>
        <w:t xml:space="preserve">Speak to the practitioner as a professional, not a patient or a seeker.</w:t>
      </w:r>
    </w:p>
    <w:p>
      <w:pPr>
        <w:pStyle w:val="ListParagraph"/>
        <w:numPr>
          <w:ilvl w:val="0"/>
          <w:numId w:val="2"/>
        </w:numPr>
        <w:spacing w:before="40" w:after="40"/>
      </w:pPr>
      <w:r>
        <w:rPr>
          <w:rFonts w:ascii="Arial" w:cs="Arial" w:eastAsia="Arial" w:hAnsi="Arial"/>
          <w:color w:val="1a1a18"/>
          <w:sz w:val="22"/>
          <w:szCs w:val="22"/>
        </w:rPr>
        <w:t xml:space="preserve">Use specific numbers wherever possible: 90 seconds, 12 minutes, 7 days, 50 hours, 2,000 graduates.</w:t>
      </w:r>
    </w:p>
    <w:p>
      <w:pPr>
        <w:pStyle w:val="ListParagraph"/>
        <w:numPr>
          <w:ilvl w:val="0"/>
          <w:numId w:val="2"/>
        </w:numPr>
        <w:spacing w:before="40" w:after="40"/>
      </w:pPr>
      <w:r>
        <w:rPr>
          <w:rFonts w:ascii="Arial" w:cs="Arial" w:eastAsia="Arial" w:hAnsi="Arial"/>
          <w:color w:val="1a1a18"/>
          <w:sz w:val="22"/>
          <w:szCs w:val="22"/>
        </w:rPr>
        <w:t xml:space="preserve">British spelling throughout all AoB materials.</w:t>
      </w:r>
    </w:p>
    <w:p>
      <w:pPr>
        <w:pStyle w:val="ListParagraph"/>
        <w:numPr>
          <w:ilvl w:val="0"/>
          <w:numId w:val="2"/>
        </w:numPr>
        <w:spacing w:before="40" w:after="40"/>
      </w:pPr>
      <w:r>
        <w:rPr>
          <w:rFonts w:ascii="Arial" w:cs="Arial" w:eastAsia="Arial" w:hAnsi="Arial"/>
          <w:color w:val="1a1a18"/>
          <w:sz w:val="22"/>
          <w:szCs w:val="22"/>
        </w:rPr>
        <w:t xml:space="preserve">On dark backgrounds: use bright/white text. Never dark text on dark backgrounds.</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5. Curriculum — The Four Pillars</w:t>
      </w:r>
    </w:p>
    <w:p>
      <w:pPr>
        <w:spacing w:before="4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before="240" w:after="80"/>
            </w:pPr>
            <w:r>
              <w:rPr>
                <w:rFonts w:ascii="Arial" w:cs="Arial" w:eastAsia="Arial" w:hAnsi="Arial"/>
                <w:b/>
                <w:bCs/>
                <w:color w:val="cc9924"/>
                <w:sz w:val="22"/>
                <w:szCs w:val="22"/>
              </w:rPr>
              <w:t xml:space="preserve">Pillar 1 — Mechanics</w:t>
            </w:r>
          </w:p>
          <w:p>
            <w:pPr>
              <w:pStyle w:val="ListParagraph"/>
              <w:numPr>
                <w:ilvl w:val="0"/>
                <w:numId w:val="2"/>
              </w:numPr>
              <w:spacing w:before="40" w:after="40"/>
            </w:pPr>
            <w:r>
              <w:rPr>
                <w:rFonts w:ascii="Arial" w:cs="Arial" w:eastAsia="Arial" w:hAnsi="Arial"/>
                <w:color w:val="1a1a18"/>
                <w:sz w:val="22"/>
                <w:szCs w:val="22"/>
              </w:rPr>
              <w:t xml:space="preserve">Nasal breathing</w:t>
            </w:r>
          </w:p>
          <w:p>
            <w:pPr>
              <w:pStyle w:val="ListParagraph"/>
              <w:numPr>
                <w:ilvl w:val="0"/>
                <w:numId w:val="2"/>
              </w:numPr>
              <w:spacing w:before="40" w:after="40"/>
            </w:pPr>
            <w:r>
              <w:rPr>
                <w:rFonts w:ascii="Arial" w:cs="Arial" w:eastAsia="Arial" w:hAnsi="Arial"/>
                <w:color w:val="1a1a18"/>
                <w:sz w:val="22"/>
                <w:szCs w:val="22"/>
              </w:rPr>
              <w:t xml:space="preserve">Diaphragm function</w:t>
            </w:r>
          </w:p>
          <w:p>
            <w:pPr>
              <w:pStyle w:val="ListParagraph"/>
              <w:numPr>
                <w:ilvl w:val="0"/>
                <w:numId w:val="2"/>
              </w:numPr>
              <w:spacing w:before="40" w:after="40"/>
            </w:pPr>
            <w:r>
              <w:rPr>
                <w:rFonts w:ascii="Arial" w:cs="Arial" w:eastAsia="Arial" w:hAnsi="Arial"/>
                <w:color w:val="1a1a18"/>
                <w:sz w:val="22"/>
                <w:szCs w:val="22"/>
              </w:rPr>
              <w:t xml:space="preserve">Ribcage mobility</w:t>
            </w:r>
          </w:p>
          <w:p>
            <w:pPr>
              <w:pStyle w:val="ListParagraph"/>
              <w:numPr>
                <w:ilvl w:val="0"/>
                <w:numId w:val="2"/>
              </w:numPr>
              <w:spacing w:before="40" w:after="40"/>
            </w:pPr>
            <w:r>
              <w:rPr>
                <w:rFonts w:ascii="Arial" w:cs="Arial" w:eastAsia="Arial" w:hAnsi="Arial"/>
                <w:color w:val="1a1a18"/>
                <w:sz w:val="22"/>
                <w:szCs w:val="22"/>
              </w:rPr>
              <w:t xml:space="preserve">Postural integration</w:t>
            </w:r>
          </w:p>
          <w:p>
            <w:pPr>
              <w:spacing w:before="40" w:after="60"/>
            </w:pPr>
          </w:p>
          <w:p>
            <w:pPr>
              <w:pStyle w:val="Heading3"/>
              <w:spacing w:before="240" w:after="80"/>
            </w:pPr>
            <w:r>
              <w:rPr>
                <w:rFonts w:ascii="Arial" w:cs="Arial" w:eastAsia="Arial" w:hAnsi="Arial"/>
                <w:b/>
                <w:bCs/>
                <w:color w:val="cc9924"/>
                <w:sz w:val="22"/>
                <w:szCs w:val="22"/>
              </w:rPr>
              <w:t xml:space="preserve">Pillar 2 — Chemistry</w:t>
            </w:r>
          </w:p>
          <w:p>
            <w:pPr>
              <w:pStyle w:val="ListParagraph"/>
              <w:numPr>
                <w:ilvl w:val="0"/>
                <w:numId w:val="2"/>
              </w:numPr>
              <w:spacing w:before="40" w:after="40"/>
            </w:pPr>
            <w:r>
              <w:rPr>
                <w:rFonts w:ascii="Arial" w:cs="Arial" w:eastAsia="Arial" w:hAnsi="Arial"/>
                <w:color w:val="1a1a18"/>
                <w:sz w:val="22"/>
                <w:szCs w:val="22"/>
              </w:rPr>
              <w:t xml:space="preserve">CO2 tolerance</w:t>
            </w:r>
          </w:p>
          <w:p>
            <w:pPr>
              <w:pStyle w:val="ListParagraph"/>
              <w:numPr>
                <w:ilvl w:val="0"/>
                <w:numId w:val="2"/>
              </w:numPr>
              <w:spacing w:before="40" w:after="40"/>
            </w:pPr>
            <w:r>
              <w:rPr>
                <w:rFonts w:ascii="Arial" w:cs="Arial" w:eastAsia="Arial" w:hAnsi="Arial"/>
                <w:color w:val="1a1a18"/>
                <w:sz w:val="22"/>
                <w:szCs w:val="22"/>
              </w:rPr>
              <w:t xml:space="preserve">Over-breathing patterns</w:t>
            </w:r>
          </w:p>
          <w:p>
            <w:pPr>
              <w:pStyle w:val="ListParagraph"/>
              <w:numPr>
                <w:ilvl w:val="0"/>
                <w:numId w:val="2"/>
              </w:numPr>
              <w:spacing w:before="40" w:after="40"/>
            </w:pPr>
            <w:r>
              <w:rPr>
                <w:rFonts w:ascii="Arial" w:cs="Arial" w:eastAsia="Arial" w:hAnsi="Arial"/>
                <w:color w:val="1a1a18"/>
                <w:sz w:val="22"/>
                <w:szCs w:val="22"/>
              </w:rPr>
              <w:t xml:space="preserve">Anxiety physiology</w:t>
            </w:r>
          </w:p>
        </w:tc>
        <w:tc>
          <w:tcPr>
            <w:tcW w:type="dxa" w:w="496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before="240" w:after="80"/>
            </w:pPr>
            <w:r>
              <w:rPr>
                <w:rFonts w:ascii="Arial" w:cs="Arial" w:eastAsia="Arial" w:hAnsi="Arial"/>
                <w:b/>
                <w:bCs/>
                <w:color w:val="cc9924"/>
                <w:sz w:val="22"/>
                <w:szCs w:val="22"/>
              </w:rPr>
              <w:t xml:space="preserve">Pillar 3 — Cadence</w:t>
            </w:r>
          </w:p>
          <w:p>
            <w:pPr>
              <w:pStyle w:val="ListParagraph"/>
              <w:numPr>
                <w:ilvl w:val="0"/>
                <w:numId w:val="2"/>
              </w:numPr>
              <w:spacing w:before="40" w:after="40"/>
            </w:pPr>
            <w:r>
              <w:rPr>
                <w:rFonts w:ascii="Arial" w:cs="Arial" w:eastAsia="Arial" w:hAnsi="Arial"/>
                <w:color w:val="1a1a18"/>
                <w:sz w:val="22"/>
                <w:szCs w:val="22"/>
              </w:rPr>
              <w:t xml:space="preserve">Resonance breathing</w:t>
            </w:r>
          </w:p>
          <w:p>
            <w:pPr>
              <w:pStyle w:val="ListParagraph"/>
              <w:numPr>
                <w:ilvl w:val="0"/>
                <w:numId w:val="2"/>
              </w:numPr>
              <w:spacing w:before="40" w:after="40"/>
            </w:pPr>
            <w:r>
              <w:rPr>
                <w:rFonts w:ascii="Arial" w:cs="Arial" w:eastAsia="Arial" w:hAnsi="Arial"/>
                <w:color w:val="1a1a18"/>
                <w:sz w:val="22"/>
                <w:szCs w:val="22"/>
              </w:rPr>
              <w:t xml:space="preserve">Autonomic regulation</w:t>
            </w:r>
          </w:p>
          <w:p>
            <w:pPr>
              <w:pStyle w:val="ListParagraph"/>
              <w:numPr>
                <w:ilvl w:val="0"/>
                <w:numId w:val="2"/>
              </w:numPr>
              <w:spacing w:before="40" w:after="40"/>
            </w:pPr>
            <w:r>
              <w:rPr>
                <w:rFonts w:ascii="Arial" w:cs="Arial" w:eastAsia="Arial" w:hAnsi="Arial"/>
                <w:color w:val="1a1a18"/>
                <w:sz w:val="22"/>
                <w:szCs w:val="22"/>
              </w:rPr>
              <w:t xml:space="preserve">HRV-informed pacing</w:t>
            </w:r>
          </w:p>
          <w:p>
            <w:pPr>
              <w:spacing w:before="40" w:after="60"/>
            </w:pPr>
          </w:p>
          <w:p>
            <w:pPr>
              <w:pStyle w:val="Heading3"/>
              <w:spacing w:before="240" w:after="80"/>
            </w:pPr>
            <w:r>
              <w:rPr>
                <w:rFonts w:ascii="Arial" w:cs="Arial" w:eastAsia="Arial" w:hAnsi="Arial"/>
                <w:b/>
                <w:bCs/>
                <w:color w:val="cc9924"/>
                <w:sz w:val="22"/>
                <w:szCs w:val="22"/>
              </w:rPr>
              <w:t xml:space="preserve">Pillar 4 — Application</w:t>
            </w:r>
          </w:p>
          <w:p>
            <w:pPr>
              <w:pStyle w:val="ListParagraph"/>
              <w:numPr>
                <w:ilvl w:val="0"/>
                <w:numId w:val="2"/>
              </w:numPr>
              <w:spacing w:before="40" w:after="40"/>
            </w:pPr>
            <w:r>
              <w:rPr>
                <w:rFonts w:ascii="Arial" w:cs="Arial" w:eastAsia="Arial" w:hAnsi="Arial"/>
                <w:color w:val="1a1a18"/>
                <w:sz w:val="22"/>
                <w:szCs w:val="22"/>
              </w:rPr>
              <w:t xml:space="preserve">Sleep regulation</w:t>
            </w:r>
          </w:p>
          <w:p>
            <w:pPr>
              <w:pStyle w:val="ListParagraph"/>
              <w:numPr>
                <w:ilvl w:val="0"/>
                <w:numId w:val="2"/>
              </w:numPr>
              <w:spacing w:before="40" w:after="40"/>
            </w:pPr>
            <w:r>
              <w:rPr>
                <w:rFonts w:ascii="Arial" w:cs="Arial" w:eastAsia="Arial" w:hAnsi="Arial"/>
                <w:color w:val="1a1a18"/>
                <w:sz w:val="22"/>
                <w:szCs w:val="22"/>
              </w:rPr>
              <w:t xml:space="preserve">Burnout prevention</w:t>
            </w:r>
          </w:p>
          <w:p>
            <w:pPr>
              <w:pStyle w:val="ListParagraph"/>
              <w:numPr>
                <w:ilvl w:val="0"/>
                <w:numId w:val="2"/>
              </w:numPr>
              <w:spacing w:before="40" w:after="40"/>
            </w:pPr>
            <w:r>
              <w:rPr>
                <w:rFonts w:ascii="Arial" w:cs="Arial" w:eastAsia="Arial" w:hAnsi="Arial"/>
                <w:color w:val="1a1a18"/>
                <w:sz w:val="22"/>
                <w:szCs w:val="22"/>
              </w:rPr>
              <w:t xml:space="preserve">90-second rapid reset protocols</w:t>
            </w:r>
          </w:p>
          <w:p>
            <w:pPr>
              <w:pStyle w:val="ListParagraph"/>
              <w:numPr>
                <w:ilvl w:val="0"/>
                <w:numId w:val="2"/>
              </w:numPr>
              <w:spacing w:before="40" w:after="40"/>
            </w:pPr>
            <w:r>
              <w:rPr>
                <w:rFonts w:ascii="Arial" w:cs="Arial" w:eastAsia="Arial" w:hAnsi="Arial"/>
                <w:color w:val="1a1a18"/>
                <w:sz w:val="22"/>
                <w:szCs w:val="22"/>
              </w:rPr>
              <w:t xml:space="preserve">Professional session structuring</w:t>
            </w:r>
          </w:p>
        </w:tc>
      </w:tr>
    </w:tbl>
    <w:p>
      <w:pPr>
        <w:spacing w:before="80" w:after="60"/>
      </w:pPr>
    </w:p>
    <w:p>
      <w:pPr>
        <w:pStyle w:val="Heading2"/>
        <w:spacing w:before="320" w:after="100"/>
      </w:pPr>
      <w:r>
        <w:rPr>
          <w:rFonts w:ascii="Georgia" w:cs="Georgia" w:eastAsia="Georgia" w:hAnsi="Georgia"/>
          <w:b/>
          <w:bCs/>
          <w:color w:val="354d4c"/>
          <w:sz w:val="26"/>
          <w:szCs w:val="26"/>
        </w:rPr>
        <w:t xml:space="preserve">Daily Flow at ASHA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Time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Activity</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Morning</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Morning movement and nasal breathing</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Session 1</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Core physiology teaching</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Session 2</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Supervised practicum</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Session 3</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Applied breath sessions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Evening</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Recovery protocols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Throughout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Digital detox immersion</w:t>
            </w:r>
          </w:p>
        </w:tc>
      </w:tr>
    </w:tbl>
    <w:p>
      <w:pPr>
        <w:spacing w:before="80" w:after="60"/>
      </w:pPr>
    </w:p>
    <w:p>
      <w:pPr>
        <w:pStyle w:val="Heading2"/>
        <w:spacing w:before="320" w:after="100"/>
      </w:pPr>
      <w:r>
        <w:rPr>
          <w:rFonts w:ascii="Georgia" w:cs="Georgia" w:eastAsia="Georgia" w:hAnsi="Georgia"/>
          <w:b/>
          <w:bCs/>
          <w:color w:val="354d4c"/>
          <w:sz w:val="26"/>
          <w:szCs w:val="26"/>
        </w:rPr>
        <w:t xml:space="preserve">Participant Outcomes</w:t>
      </w:r>
    </w:p>
    <w:p>
      <w:pPr>
        <w:spacing w:before="60" w:after="80"/>
      </w:pPr>
      <w:r>
        <w:rPr>
          <w:rFonts w:ascii="Arial" w:cs="Arial" w:eastAsia="Arial" w:hAnsi="Arial"/>
          <w:b w:val="false"/>
          <w:bCs w:val="false"/>
          <w:color w:val="1a1a18"/>
          <w:sz w:val="22"/>
          <w:szCs w:val="22"/>
        </w:rPr>
        <w:t xml:space="preserve">By completion participants will hold:</w:t>
      </w:r>
    </w:p>
    <w:p>
      <w:pPr>
        <w:pStyle w:val="ListParagraph"/>
        <w:numPr>
          <w:ilvl w:val="0"/>
          <w:numId w:val="2"/>
        </w:numPr>
        <w:spacing w:before="40" w:after="40"/>
      </w:pPr>
      <w:r>
        <w:rPr>
          <w:rFonts w:ascii="Arial" w:cs="Arial" w:eastAsia="Arial" w:hAnsi="Arial"/>
          <w:color w:val="1a1a18"/>
          <w:sz w:val="22"/>
          <w:szCs w:val="22"/>
        </w:rPr>
        <w:t xml:space="preserve">A 12-minute daily nervous system regulation protocol</w:t>
      </w:r>
    </w:p>
    <w:p>
      <w:pPr>
        <w:pStyle w:val="ListParagraph"/>
        <w:numPr>
          <w:ilvl w:val="0"/>
          <w:numId w:val="2"/>
        </w:numPr>
        <w:spacing w:before="40" w:after="40"/>
      </w:pPr>
      <w:r>
        <w:rPr>
          <w:rFonts w:ascii="Arial" w:cs="Arial" w:eastAsia="Arial" w:hAnsi="Arial"/>
          <w:color w:val="1a1a18"/>
          <w:sz w:val="22"/>
          <w:szCs w:val="22"/>
        </w:rPr>
        <w:t xml:space="preserve">A 90-second rapid reset method for acute stress</w:t>
      </w:r>
    </w:p>
    <w:p>
      <w:pPr>
        <w:pStyle w:val="ListParagraph"/>
        <w:numPr>
          <w:ilvl w:val="0"/>
          <w:numId w:val="2"/>
        </w:numPr>
        <w:spacing w:before="40" w:after="40"/>
      </w:pPr>
      <w:r>
        <w:rPr>
          <w:rFonts w:ascii="Arial" w:cs="Arial" w:eastAsia="Arial" w:hAnsi="Arial"/>
          <w:color w:val="1a1a18"/>
          <w:sz w:val="22"/>
          <w:szCs w:val="22"/>
        </w:rPr>
        <w:t xml:space="preserve">A complete 10 to 15 minute client session structure</w:t>
      </w:r>
    </w:p>
    <w:p>
      <w:pPr>
        <w:pStyle w:val="ListParagraph"/>
        <w:numPr>
          <w:ilvl w:val="0"/>
          <w:numId w:val="2"/>
        </w:numPr>
        <w:spacing w:before="40" w:after="40"/>
      </w:pPr>
      <w:r>
        <w:rPr>
          <w:rFonts w:ascii="Arial" w:cs="Arial" w:eastAsia="Arial" w:hAnsi="Arial"/>
          <w:color w:val="1a1a18"/>
          <w:sz w:val="22"/>
          <w:szCs w:val="22"/>
        </w:rPr>
        <w:t xml:space="preserve">Pattern recognition skills for dysfunctional breathing</w:t>
      </w:r>
    </w:p>
    <w:p>
      <w:pPr>
        <w:pStyle w:val="ListParagraph"/>
        <w:numPr>
          <w:ilvl w:val="0"/>
          <w:numId w:val="2"/>
        </w:numPr>
        <w:spacing w:before="40" w:after="40"/>
      </w:pPr>
      <w:r>
        <w:rPr>
          <w:rFonts w:ascii="Arial" w:cs="Arial" w:eastAsia="Arial" w:hAnsi="Arial"/>
          <w:color w:val="1a1a18"/>
          <w:sz w:val="22"/>
          <w:szCs w:val="22"/>
        </w:rPr>
        <w:t xml:space="preserve">The Certified Functional Breathing Practitioner credential (GPBA-aligned)</w:t>
      </w:r>
    </w:p>
    <w:p>
      <w:pPr>
        <w:pStyle w:val="ListParagraph"/>
        <w:numPr>
          <w:ilvl w:val="0"/>
          <w:numId w:val="2"/>
        </w:numPr>
        <w:spacing w:before="40" w:after="40"/>
      </w:pPr>
      <w:r>
        <w:rPr>
          <w:rFonts w:ascii="Arial" w:cs="Arial" w:eastAsia="Arial" w:hAnsi="Arial"/>
          <w:color w:val="1a1a18"/>
          <w:sz w:val="22"/>
          <w:szCs w:val="22"/>
        </w:rPr>
        <w:t xml:space="preserve">Eligibility to continue into Weeks 2 and 3 of the Advanced Facilitator Intensive</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6. Email Sequences</w:t>
      </w:r>
    </w:p>
    <w:p>
      <w:pPr>
        <w:spacing w:before="40" w:after="60"/>
      </w:pPr>
    </w:p>
    <w:p>
      <w:pPr>
        <w:pStyle w:val="Heading2"/>
        <w:spacing w:before="320" w:after="100"/>
      </w:pPr>
      <w:r>
        <w:rPr>
          <w:rFonts w:ascii="Georgia" w:cs="Georgia" w:eastAsia="Georgia" w:hAnsi="Georgia"/>
          <w:b/>
          <w:bCs/>
          <w:color w:val="354d4c"/>
          <w:sz w:val="26"/>
          <w:szCs w:val="26"/>
        </w:rPr>
        <w:t xml:space="preserve">Waitlist Warm-Up Sequence (8 emails, 21 days)</w:t>
      </w:r>
    </w:p>
    <w:p>
      <w:pPr>
        <w:spacing w:before="60" w:after="80"/>
      </w:pPr>
      <w:r>
        <w:rPr>
          <w:rFonts w:ascii="Arial" w:cs="Arial" w:eastAsia="Arial" w:hAnsi="Arial"/>
          <w:b w:val="false"/>
          <w:bCs w:val="false"/>
          <w:color w:val="1a1a18"/>
          <w:sz w:val="22"/>
          <w:szCs w:val="22"/>
        </w:rPr>
        <w:t xml:space="preserve">Triggered automatically on Ontraport opt-in form submission. All emails are written from Anthony Abbagnano. Reply-to: hello@alchemyofbreath.com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34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34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Timing</w:t>
            </w:r>
          </w:p>
        </w:tc>
        <w:tc>
          <w:tcPr>
            <w:tcW w:type="dxa" w:w="234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Subject Line</w:t>
            </w:r>
          </w:p>
        </w:tc>
        <w:tc>
          <w:tcPr>
            <w:tcW w:type="dxa" w:w="234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Goal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1</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Immediately</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2</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2</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3</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4</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4</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7</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5</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10</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6</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14</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7</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18</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8</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21</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cdb3" w:sz="1"/>
              <w:left w:val="single" w:color="d3cdb3" w:sz="1"/>
              <w:bottom w:val="single" w:color="d3cdb3" w:sz="1"/>
              <w:right w:val="single" w:color="d3cdb3" w:sz="1"/>
            </w:tcBorders>
            <w:shd w:fill="f9f8f5" w:val="clear"/>
            <w:tcMar>
              <w:top w:type="dxa" w:w="160"/>
              <w:left w:type="dxa" w:w="220"/>
              <w:bottom w:type="dxa" w:w="160"/>
              <w:right w:type="dxa" w:w="220"/>
            </w:tcMar>
          </w:tcPr>
          <w:p>
            <w:pPr>
              <w:spacing w:before="60" w:after="40"/>
            </w:pPr>
            <w:r>
              <w:rPr>
                <w:rFonts w:ascii="Arial" w:cs="Arial" w:eastAsia="Arial" w:hAnsi="Arial"/>
                <w:b/>
                <w:bCs/>
                <w:color w:val="354d4c"/>
                <w:sz w:val="20"/>
                <w:szCs w:val="20"/>
              </w:rPr>
              <w:t xml:space="preserve">Ontraport Setup Note</w:t>
            </w:r>
          </w:p>
          <w:p>
            <w:pPr>
              <w:spacing w:before="0" w:after="40"/>
            </w:pPr>
            <w:r>
              <w:rPr>
                <w:rFonts w:ascii="Arial" w:cs="Arial" w:eastAsia="Arial" w:hAnsi="Arial"/>
                <w:color w:val="1a1a18"/>
                <w:sz w:val="22"/>
                <w:szCs w:val="22"/>
              </w:rPr>
              <w:t xml:space="preserve">Pause automation if someone clicks a register link so they do not continue receiving nurture emails after converting. Tag on opt-in: calm-code-waitlist. Tag on registration: calm-code-registered.</w:t>
            </w:r>
          </w:p>
          <w:p>
            <w:pPr>
              <w:spacing w:before="0" w:after="60"/>
            </w:pPr>
            <w:r>
              <w:rPr>
                <w:rFonts w:ascii="Arial" w:cs="Arial" w:eastAsia="Arial" w:hAnsi="Arial"/>
                <w:color w:val="1a1a18"/>
                <w:sz w:val="22"/>
                <w:szCs w:val="22"/>
              </w:rPr>
              <w:t xml:space="preserve">Email 8 transitions into the launch sequence. Build the launch sequence (3 to 4 emails over the open cart period) separately once dates are confirmed.</w:t>
            </w:r>
          </w:p>
        </w:tc>
      </w:tr>
    </w:tbl>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7. Paid Ads Campaign</w:t>
      </w:r>
    </w:p>
    <w:p>
      <w:pPr>
        <w:spacing w:before="40" w:after="60"/>
      </w:pPr>
    </w:p>
    <w:p>
      <w:pPr>
        <w:pStyle w:val="Heading2"/>
        <w:spacing w:before="320" w:after="100"/>
      </w:pPr>
      <w:r>
        <w:rPr>
          <w:rFonts w:ascii="Georgia" w:cs="Georgia" w:eastAsia="Georgia" w:hAnsi="Georgia"/>
          <w:b/>
          <w:bCs/>
          <w:color w:val="354d4c"/>
          <w:sz w:val="26"/>
          <w:szCs w:val="26"/>
        </w:rPr>
        <w:t xml:space="preserve">Campaign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Platform</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Facebook and Instagram (Meta Ads Manager)</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Window</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30 days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Objective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Lead generation — waitlist opt-ins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Landing page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go.alchemyofbreath.com/join-the-waitlist-the-calm-code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Target CPL</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$8 to $18</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Waitlist target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500 to 1,000 qualified leads in 30 days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Total budget estimate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$1,220 to $2,300</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Assigned to</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Saif Ahmad Khan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ClickUp task</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Task ID 86e0d22cw — Meta Ads list, AoB folder</w:t>
            </w:r>
          </w:p>
        </w:tc>
      </w:tr>
    </w:tbl>
    <w:p>
      <w:pPr>
        <w:spacing w:before="80" w:after="60"/>
      </w:pPr>
    </w:p>
    <w:p>
      <w:pPr>
        <w:pStyle w:val="Heading2"/>
        <w:spacing w:before="320" w:after="100"/>
      </w:pPr>
      <w:r>
        <w:rPr>
          <w:rFonts w:ascii="Georgia" w:cs="Georgia" w:eastAsia="Georgia" w:hAnsi="Georgia"/>
          <w:b/>
          <w:bCs/>
          <w:color w:val="354d4c"/>
          <w:sz w:val="26"/>
          <w:szCs w:val="26"/>
        </w:rPr>
        <w:t xml:space="preserve">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Segment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Audience 1 (Primary)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Upgrading practitioners — yoga teachers, coaches, therapists, physios (age 28–50)</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Audience 2 (Secondary)</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Healthcare professionals — doctors, nurses, OTs, psychologists (age 30–55)</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Audience 3 (Lookalike)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1%, 2%, 3% Lookalike from AoB email list — highest performing cold audience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Retargeting (Day 7+)</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Landing page visitors + video viewers 50%+ + AoB page engagers 180 days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Exclusion</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Existing AoB graduates excluded from cold prospecting</w:t>
            </w:r>
          </w:p>
        </w:tc>
      </w:tr>
    </w:tbl>
    <w:p>
      <w:pPr>
        <w:spacing w:before="80" w:after="60"/>
      </w:pPr>
    </w:p>
    <w:p>
      <w:pPr>
        <w:pStyle w:val="Heading2"/>
        <w:spacing w:before="320" w:after="100"/>
      </w:pPr>
      <w:r>
        <w:rPr>
          <w:rFonts w:ascii="Georgia" w:cs="Georgia" w:eastAsia="Georgia" w:hAnsi="Georgia"/>
          <w:b/>
          <w:bCs/>
          <w:color w:val="354d4c"/>
          <w:sz w:val="26"/>
          <w:szCs w:val="26"/>
        </w:rPr>
        <w:t xml:space="preserve">Ad Creative — 6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Ad</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Core Message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Ad 01</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Awareness video</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Ad 02</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Awareness static</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Ad 03</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Consideration video</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Ad 04</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Consideration carousel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Ad 05</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Credibility static</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Ad 06</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Retargeting static</w:t>
            </w:r>
          </w:p>
        </w:tc>
      </w:tr>
    </w:tbl>
    <w:p>
      <w:pPr>
        <w:spacing w:before="80" w:after="60"/>
      </w:pPr>
    </w:p>
    <w:p>
      <w:pPr>
        <w:pStyle w:val="Heading2"/>
        <w:spacing w:before="320" w:after="100"/>
      </w:pPr>
      <w:r>
        <w:rPr>
          <w:rFonts w:ascii="Georgia" w:cs="Georgia" w:eastAsia="Georgia" w:hAnsi="Georgia"/>
          <w:b/>
          <w:bCs/>
          <w:color w:val="354d4c"/>
          <w:sz w:val="26"/>
          <w:szCs w:val="26"/>
        </w:rPr>
        <w:t xml:space="preserve">Technical Setup Checklist</w:t>
      </w:r>
    </w:p>
    <w:p>
      <w:pPr>
        <w:pStyle w:val="ListParagraph"/>
        <w:numPr>
          <w:ilvl w:val="0"/>
          <w:numId w:val="2"/>
        </w:numPr>
        <w:spacing w:before="40" w:after="40"/>
      </w:pPr>
      <w:r>
        <w:rPr>
          <w:rFonts w:ascii="Arial" w:cs="Arial" w:eastAsia="Arial" w:hAnsi="Arial"/>
          <w:color w:val="1a1a18"/>
          <w:sz w:val="22"/>
          <w:szCs w:val="22"/>
        </w:rPr>
        <w:t xml:space="preserve">Install Meta Pixel on the waitlist landing page</w:t>
      </w:r>
    </w:p>
    <w:p>
      <w:pPr>
        <w:pStyle w:val="ListParagraph"/>
        <w:numPr>
          <w:ilvl w:val="0"/>
          <w:numId w:val="2"/>
        </w:numPr>
        <w:spacing w:before="40" w:after="40"/>
      </w:pPr>
      <w:r>
        <w:rPr>
          <w:rFonts w:ascii="Arial" w:cs="Arial" w:eastAsia="Arial" w:hAnsi="Arial"/>
          <w:color w:val="1a1a18"/>
          <w:sz w:val="22"/>
          <w:szCs w:val="22"/>
        </w:rPr>
        <w:t xml:space="preserve">Set up Conversion API (server-side) alongside the Pixel</w:t>
      </w:r>
    </w:p>
    <w:p>
      <w:pPr>
        <w:pStyle w:val="ListParagraph"/>
        <w:numPr>
          <w:ilvl w:val="0"/>
          <w:numId w:val="2"/>
        </w:numPr>
        <w:spacing w:before="40" w:after="40"/>
      </w:pPr>
      <w:r>
        <w:rPr>
          <w:rFonts w:ascii="Arial" w:cs="Arial" w:eastAsia="Arial" w:hAnsi="Arial"/>
          <w:color w:val="1a1a18"/>
          <w:sz w:val="22"/>
          <w:szCs w:val="22"/>
        </w:rPr>
        <w:t xml:space="preserve">Create custom event: Lead (fires on opt-in confirmation)</w:t>
      </w:r>
    </w:p>
    <w:p>
      <w:pPr>
        <w:pStyle w:val="ListParagraph"/>
        <w:numPr>
          <w:ilvl w:val="0"/>
          <w:numId w:val="2"/>
        </w:numPr>
        <w:spacing w:before="40" w:after="40"/>
      </w:pPr>
      <w:r>
        <w:rPr>
          <w:rFonts w:ascii="Arial" w:cs="Arial" w:eastAsia="Arial" w:hAnsi="Arial"/>
          <w:color w:val="1a1a18"/>
          <w:sz w:val="22"/>
          <w:szCs w:val="22"/>
        </w:rPr>
        <w:t xml:space="preserve">Verify Pixel with Meta Pixel Helper before going live</w:t>
      </w:r>
    </w:p>
    <w:p>
      <w:pPr>
        <w:pStyle w:val="ListParagraph"/>
        <w:numPr>
          <w:ilvl w:val="0"/>
          <w:numId w:val="2"/>
        </w:numPr>
        <w:spacing w:before="40" w:after="40"/>
      </w:pPr>
      <w:r>
        <w:rPr>
          <w:rFonts w:ascii="Arial" w:cs="Arial" w:eastAsia="Arial" w:hAnsi="Arial"/>
          <w:color w:val="1a1a18"/>
          <w:sz w:val="22"/>
          <w:szCs w:val="22"/>
        </w:rPr>
        <w:t xml:space="preserve">Upload AoB email list to Ads Manager as Custom Audience</w:t>
      </w:r>
    </w:p>
    <w:p>
      <w:pPr>
        <w:pStyle w:val="ListParagraph"/>
        <w:numPr>
          <w:ilvl w:val="0"/>
          <w:numId w:val="2"/>
        </w:numPr>
        <w:spacing w:before="40" w:after="40"/>
      </w:pPr>
      <w:r>
        <w:rPr>
          <w:rFonts w:ascii="Arial" w:cs="Arial" w:eastAsia="Arial" w:hAnsi="Arial"/>
          <w:color w:val="1a1a18"/>
          <w:sz w:val="22"/>
          <w:szCs w:val="22"/>
        </w:rPr>
        <w:t xml:space="preserve">Build 1%, 2%, 3% Lookalike audiences from the email list</w:t>
      </w:r>
    </w:p>
    <w:p>
      <w:pPr>
        <w:pStyle w:val="ListParagraph"/>
        <w:numPr>
          <w:ilvl w:val="0"/>
          <w:numId w:val="2"/>
        </w:numPr>
        <w:spacing w:before="40" w:after="40"/>
      </w:pPr>
      <w:r>
        <w:rPr>
          <w:rFonts w:ascii="Arial" w:cs="Arial" w:eastAsia="Arial" w:hAnsi="Arial"/>
          <w:color w:val="1a1a18"/>
          <w:sz w:val="22"/>
          <w:szCs w:val="22"/>
        </w:rPr>
        <w:t xml:space="preserve">Create retargeting audience: all landing page visitors (30 and 60-day windows)</w:t>
      </w:r>
    </w:p>
    <w:p>
      <w:pPr>
        <w:pStyle w:val="ListParagraph"/>
        <w:numPr>
          <w:ilvl w:val="0"/>
          <w:numId w:val="2"/>
        </w:numPr>
        <w:spacing w:before="40" w:after="40"/>
      </w:pPr>
      <w:r>
        <w:rPr>
          <w:rFonts w:ascii="Arial" w:cs="Arial" w:eastAsia="Arial" w:hAnsi="Arial"/>
          <w:color w:val="1a1a18"/>
          <w:sz w:val="22"/>
          <w:szCs w:val="22"/>
        </w:rPr>
        <w:t xml:space="preserve">Create retargeting audience: video viewers 50%+</w:t>
      </w:r>
    </w:p>
    <w:p>
      <w:pPr>
        <w:pStyle w:val="ListParagraph"/>
        <w:numPr>
          <w:ilvl w:val="0"/>
          <w:numId w:val="2"/>
        </w:numPr>
        <w:spacing w:before="40" w:after="40"/>
      </w:pPr>
      <w:r>
        <w:rPr>
          <w:rFonts w:ascii="Arial" w:cs="Arial" w:eastAsia="Arial" w:hAnsi="Arial"/>
          <w:color w:val="1a1a18"/>
          <w:sz w:val="22"/>
          <w:szCs w:val="22"/>
        </w:rPr>
        <w:t xml:space="preserve">Connect Ontraport opt-in to Ads Manager via Zapier (Lead event trigger)</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8. 30-Day Launch Strategy</w:t>
      </w:r>
    </w:p>
    <w:p>
      <w:pPr>
        <w:spacing w:before="40" w:after="60"/>
      </w:pPr>
    </w:p>
    <w:p>
      <w:pPr>
        <w:pStyle w:val="Heading2"/>
        <w:spacing w:before="320" w:after="100"/>
      </w:pPr>
      <w:r>
        <w:rPr>
          <w:rFonts w:ascii="Georgia" w:cs="Georgia" w:eastAsia="Georgia" w:hAnsi="Georgia"/>
          <w:b/>
          <w:bCs/>
          <w:color w:val="354d4c"/>
          <w:sz w:val="26"/>
          <w:szCs w:val="2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Days</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Focus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Phase 1 — Pre-launch</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Days 1 to 10</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Phase 2 — Launch</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Days 11 to 20</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Phase 3 — Close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Days 21 to 30</w:t>
            </w:r>
          </w:p>
        </w:tc>
      </w:tr>
    </w:tbl>
    <w:p>
      <w:pPr>
        <w:spacing w:before="80" w:after="60"/>
      </w:pPr>
    </w:p>
    <w:p>
      <w:pPr>
        <w:pStyle w:val="Heading2"/>
        <w:spacing w:before="320" w:after="100"/>
      </w:pPr>
      <w:r>
        <w:rPr>
          <w:rFonts w:ascii="Georgia" w:cs="Georgia" w:eastAsia="Georgia" w:hAnsi="Georgia"/>
          <w:b/>
          <w:bCs/>
          <w:color w:val="354d4c"/>
          <w:sz w:val="26"/>
          <w:szCs w:val="26"/>
        </w:rPr>
        <w:t xml:space="preserve">Organic Social Content Plan</w:t>
      </w:r>
    </w:p>
    <w:p>
      <w:pPr>
        <w:spacing w:before="60" w:after="80"/>
      </w:pPr>
      <w:r>
        <w:rPr>
          <w:rFonts w:ascii="Arial" w:cs="Arial" w:eastAsia="Arial" w:hAnsi="Arial"/>
          <w:b w:val="false"/>
          <w:bCs w:val="false"/>
          <w:color w:val="1a1a18"/>
          <w:sz w:val="22"/>
          <w:szCs w:val="22"/>
        </w:rPr>
        <w:t xml:space="preserve">Platform: Instagram (primary), Facebook Page, Facebook Group. Posting cadence: 1 feed post per day, 3 to 5 Stories, 2 Reels across the 10-day pre-launch window.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Day</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1</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Announcement post — 'Something new is coming.' Countdown sticker.</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2</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Reel — Anthony to camera. 'Most breathwork trainings teach release. This teaches regulation.'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3</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Carousel — 'Why your breath regulates your nervous system faster than anything else.'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4</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Stories — AoB graduate voices. No selling.</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5</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Feed post — ASHA photography. The setting and immersive format.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6</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Carousel or single image — Who this is for. All practitioner types listed.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7</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Stories only — Poll and question box for engagement content.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8</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Reel — Anthony's story. Why he built this.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Day 9</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Feed post — Six concrete outcomes in graphic format.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Day 10</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Feed post and Stories — 'Doors open tomorrow.'</w:t>
            </w:r>
          </w:p>
        </w:tc>
      </w:tr>
    </w:tbl>
    <w:p>
      <w:pPr>
        <w:spacing w:before="80" w:after="60"/>
      </w:pPr>
    </w:p>
    <w:p>
      <w:pPr>
        <w:pStyle w:val="Heading2"/>
        <w:spacing w:before="320" w:after="100"/>
      </w:pPr>
      <w:r>
        <w:rPr>
          <w:rFonts w:ascii="Georgia" w:cs="Georgia" w:eastAsia="Georgia" w:hAnsi="Georgia"/>
          <w:b/>
          <w:bCs/>
          <w:color w:val="354d4c"/>
          <w:sz w:val="26"/>
          <w:szCs w:val="26"/>
        </w:rPr>
        <w:t xml:space="preserve">Email Broadcasts to Full AoB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Email</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A — Day 1</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Subject: 'Something new from Anthony.' Personal note introducing The Calm Code.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B — Day 5</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Subject: 'Why I built a certification around this.' Anthony's story.</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C — Day 9</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Subject: 'Enrollment opens tomorrow.' Full program details. Early pricing.</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D — Day 11</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Subject: 'Enrollment is open.' Announcement. Link to registration.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E — Day 17</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Subject: 'A few questions we have been getting.' Top objection handling.</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F — Day 22</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Subject: 'A few places left in the founding cohort.' Scarcity.</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 G — Day 27</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Subject: 'Closing in 48 hours.'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Email H — Day 30</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Subject: 'The founding cohort is now full.' Closes loop. Opens next cohort waitlist.</w:t>
            </w:r>
          </w:p>
        </w:tc>
      </w:tr>
    </w:tbl>
    <w:p>
      <w:pPr>
        <w:spacing w:before="80" w:after="60"/>
      </w:pPr>
    </w:p>
    <w:p>
      <w:pPr>
        <w:pStyle w:val="Heading2"/>
        <w:spacing w:before="320" w:after="100"/>
      </w:pPr>
      <w:r>
        <w:rPr>
          <w:rFonts w:ascii="Georgia" w:cs="Georgia" w:eastAsia="Georgia" w:hAnsi="Georgia"/>
          <w:b/>
          <w:bCs/>
          <w:color w:val="354d4c"/>
          <w:sz w:val="26"/>
          <w:szCs w:val="26"/>
        </w:rPr>
        <w:t xml:space="preserve">Direct Outreach — High Conversion Activity</w:t>
      </w:r>
    </w:p>
    <w:p>
      <w:pPr>
        <w:spacing w:before="60" w:after="80"/>
      </w:pPr>
      <w:r>
        <w:rPr>
          <w:rFonts w:ascii="Arial" w:cs="Arial" w:eastAsia="Arial" w:hAnsi="Arial"/>
          <w:b w:val="false"/>
          <w:bCs w:val="false"/>
          <w:color w:val="1a1a18"/>
          <w:sz w:val="22"/>
          <w:szCs w:val="22"/>
        </w:rPr>
        <w:t xml:space="preserve">This is the highest-converting activity and the most commonly overlooked in retreat launches. Anthony or Amy sending 20 personal DMs in Phase 2 can account for a significant portion of cohort registrations.</w:t>
      </w:r>
    </w:p>
    <w:p>
      <w:pPr>
        <w:spacing w:before="40" w:after="60"/>
      </w:pPr>
    </w:p>
    <w:p>
      <w:pPr>
        <w:pStyle w:val="ListParagraph"/>
        <w:numPr>
          <w:ilvl w:val="0"/>
          <w:numId w:val="2"/>
        </w:numPr>
        <w:spacing w:before="40" w:after="40"/>
      </w:pPr>
      <w:r>
        <w:rPr>
          <w:rFonts w:ascii="Arial" w:cs="Arial" w:eastAsia="Arial" w:hAnsi="Arial"/>
          <w:color w:val="1a1a18"/>
          <w:sz w:val="22"/>
          <w:szCs w:val="22"/>
        </w:rPr>
        <w:t xml:space="preserve">Reach out to every waitlist member who has not registered within 48 hours of enrollment opening</w:t>
      </w:r>
    </w:p>
    <w:p>
      <w:pPr>
        <w:pStyle w:val="ListParagraph"/>
        <w:numPr>
          <w:ilvl w:val="0"/>
          <w:numId w:val="2"/>
        </w:numPr>
        <w:spacing w:before="40" w:after="40"/>
      </w:pPr>
      <w:r>
        <w:rPr>
          <w:rFonts w:ascii="Arial" w:cs="Arial" w:eastAsia="Arial" w:hAnsi="Arial"/>
          <w:color w:val="1a1a18"/>
          <w:sz w:val="22"/>
          <w:szCs w:val="22"/>
        </w:rPr>
        <w:t xml:space="preserve">Reach out to anyone who clicked the registration link but did not complete the form (track via Ontraport)</w:t>
      </w:r>
    </w:p>
    <w:p>
      <w:pPr>
        <w:pStyle w:val="ListParagraph"/>
        <w:numPr>
          <w:ilvl w:val="0"/>
          <w:numId w:val="2"/>
        </w:numPr>
        <w:spacing w:before="40" w:after="40"/>
      </w:pPr>
      <w:r>
        <w:rPr>
          <w:rFonts w:ascii="Arial" w:cs="Arial" w:eastAsia="Arial" w:hAnsi="Arial"/>
          <w:color w:val="1a1a18"/>
          <w:sz w:val="22"/>
          <w:szCs w:val="22"/>
        </w:rPr>
        <w:t xml:space="preserve">Send one personal DM or email — not templated. Start a conversation, not a pitch.</w:t>
      </w:r>
    </w:p>
    <w:p>
      <w:pPr>
        <w:pStyle w:val="ListParagraph"/>
        <w:numPr>
          <w:ilvl w:val="0"/>
          <w:numId w:val="2"/>
        </w:numPr>
        <w:spacing w:before="40" w:after="40"/>
      </w:pPr>
      <w:r>
        <w:rPr>
          <w:rFonts w:ascii="Arial" w:cs="Arial" w:eastAsia="Arial" w:hAnsi="Arial"/>
          <w:color w:val="1a1a18"/>
          <w:sz w:val="22"/>
          <w:szCs w:val="22"/>
        </w:rPr>
        <w:t xml:space="preserve">Offer a 15-minute call for warm leads who respond positively</w:t>
      </w:r>
    </w:p>
    <w:p>
      <w:pPr>
        <w:pStyle w:val="ListParagraph"/>
        <w:numPr>
          <w:ilvl w:val="0"/>
          <w:numId w:val="2"/>
        </w:numPr>
        <w:spacing w:before="40" w:after="40"/>
      </w:pPr>
      <w:r>
        <w:rPr>
          <w:rFonts w:ascii="Arial" w:cs="Arial" w:eastAsia="Arial" w:hAnsi="Arial"/>
          <w:color w:val="1a1a18"/>
          <w:sz w:val="22"/>
          <w:szCs w:val="22"/>
        </w:rPr>
        <w:t xml:space="preserve">Follow up with anyone who expressed interest but went quiet — one message only, no more than twice total</w:t>
      </w:r>
    </w:p>
    <w:p>
      <w:pPr>
        <w:pStyle w:val="ListParagraph"/>
        <w:numPr>
          <w:ilvl w:val="0"/>
          <w:numId w:val="2"/>
        </w:numPr>
        <w:spacing w:before="40" w:after="40"/>
      </w:pPr>
      <w:r>
        <w:rPr>
          <w:rFonts w:ascii="Arial" w:cs="Arial" w:eastAsia="Arial" w:hAnsi="Arial"/>
          <w:color w:val="1a1a18"/>
          <w:sz w:val="22"/>
          <w:szCs w:val="22"/>
        </w:rPr>
        <w:t xml:space="preserve">Tag unconverted warm leads in Ontraport as next-cohort for the next launch sequence</w:t>
      </w:r>
    </w:p>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9. Team and Contacts</w:t>
      </w:r>
    </w:p>
    <w:p>
      <w:pPr>
        <w:spacing w:before="40" w:after="60"/>
      </w:pPr>
    </w:p>
    <w:p>
      <w:pPr>
        <w:pStyle w:val="Heading2"/>
        <w:spacing w:before="320" w:after="100"/>
      </w:pPr>
      <w:r>
        <w:rPr>
          <w:rFonts w:ascii="Georgia" w:cs="Georgia" w:eastAsia="Georgia" w:hAnsi="Georgia"/>
          <w:b/>
          <w:bCs/>
          <w:color w:val="354d4c"/>
          <w:sz w:val="26"/>
          <w:szCs w:val="26"/>
        </w:rPr>
        <w:t xml:space="preserve">AoB Internal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Anthony Abbagnano</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Lead instructor. Founder, Alchemy of Breath and ASHA. Author, Outer Chaos Inner Calm.</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Amy Rachelle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Co-instructor. Pricing decisions. Final approval authority.</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Anna</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Operations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Renars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CRM and automations — Ontraport setup and email sequence build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Chris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Video and graphics — ad creative production</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Helen / Jenny</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Social media</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Kat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Email</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Saif Ahmad Khan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Paid ads — Meta. ClickUp ID: 88967347</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Julie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Affiliates</w:t>
            </w:r>
          </w:p>
        </w:tc>
      </w:tr>
    </w:tbl>
    <w:p>
      <w:pPr>
        <w:spacing w:before="80" w:after="60"/>
      </w:pPr>
    </w:p>
    <w:p>
      <w:pPr>
        <w:pStyle w:val="Heading2"/>
        <w:spacing w:before="320" w:after="100"/>
      </w:pPr>
      <w:r>
        <w:rPr>
          <w:rFonts w:ascii="Georgia" w:cs="Georgia" w:eastAsia="Georgia" w:hAnsi="Georgia"/>
          <w:b/>
          <w:bCs/>
          <w:color w:val="354d4c"/>
          <w:sz w:val="26"/>
          <w:szCs w:val="26"/>
        </w:rPr>
        <w:t xml:space="preserve">BuilderBee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Tania Glavey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Account lead. Strategy, copy, GHL, funnels. tania@builderbee.co</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Malik Palamar</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Co-founder, technical. malik@builderbee.co</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Muhammad Anas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GHL specialist. ClickUp ID: 101109186</w:t>
            </w:r>
          </w:p>
        </w:tc>
      </w:tr>
    </w:tbl>
    <w:p>
      <w:pPr>
        <w:spacing w:before="80" w:after="60"/>
      </w:pPr>
    </w:p>
    <w:p>
      <w:pPr>
        <w:pStyle w:val="Heading2"/>
        <w:spacing w:before="320" w:after="100"/>
      </w:pPr>
      <w:r>
        <w:rPr>
          <w:rFonts w:ascii="Georgia" w:cs="Georgia" w:eastAsia="Georgia" w:hAnsi="Georgia"/>
          <w:b/>
          <w:bCs/>
          <w:color w:val="354d4c"/>
          <w:sz w:val="26"/>
          <w:szCs w:val="26"/>
        </w:rPr>
        <w:t xml:space="preserve">Key Contacts for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Contact Point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Program questions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hello@alchemyofbreath.com</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Booking system</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ASHA Retreat Guru — asha.secure.retreat.guru</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Ontraport account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AoB Ontraport — contact Renars for access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Meta Ads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Saif Ahmad Khan — saifahmadkhanwork@gmail.com</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Landing page files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BuilderBee outputs — calm-code-sales.html, calm-code-book.html, calm-code-landing.html</w:t>
            </w:r>
          </w:p>
        </w:tc>
      </w:tr>
    </w:tbl>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10. Scope of Certification — Critical for All Communications</w:t>
      </w:r>
    </w:p>
    <w:p>
      <w:pPr>
        <w:spacing w:before="40" w:after="60"/>
      </w:pPr>
    </w:p>
    <w:p>
      <w:pPr>
        <w:spacing w:before="60" w:after="80"/>
      </w:pPr>
      <w:r>
        <w:rPr>
          <w:rFonts w:ascii="Arial" w:cs="Arial" w:eastAsia="Arial" w:hAnsi="Arial"/>
          <w:b w:val="false"/>
          <w:bCs w:val="false"/>
          <w:color w:val="1a1a18"/>
          <w:sz w:val="22"/>
          <w:szCs w:val="22"/>
        </w:rPr>
        <w:t xml:space="preserve">Every piece of copy, every ad, and every email must respect the following scope boundaries. Violating these in marketing or on the page creates legal risk for AoB and misleads practitioners about what they are qualified to offer after certifying.</w:t>
      </w:r>
    </w:p>
    <w:p>
      <w:pPr>
        <w:spacing w:before="8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960"/>
      </w:tblGrid>
      <w:tr>
        <w:tc>
          <w:tcPr>
            <w:tcW w:type="dxa" w:w="4400"/>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before="240" w:after="80"/>
            </w:pPr>
            <w:r>
              <w:rPr>
                <w:rFonts w:ascii="Arial" w:cs="Arial" w:eastAsia="Arial" w:hAnsi="Arial"/>
                <w:b/>
                <w:bCs/>
                <w:color w:val="cc9924"/>
                <w:sz w:val="22"/>
                <w:szCs w:val="22"/>
              </w:rPr>
              <w:t xml:space="preserve">This certification covers</w:t>
            </w:r>
          </w:p>
          <w:p>
            <w:pPr>
              <w:pStyle w:val="ListParagraph"/>
              <w:numPr>
                <w:ilvl w:val="0"/>
                <w:numId w:val="2"/>
              </w:numPr>
              <w:spacing w:before="40" w:after="40"/>
            </w:pPr>
            <w:r>
              <w:rPr>
                <w:rFonts w:ascii="Arial" w:cs="Arial" w:eastAsia="Arial" w:hAnsi="Arial"/>
                <w:color w:val="1a1a18"/>
                <w:sz w:val="22"/>
                <w:szCs w:val="22"/>
              </w:rPr>
              <w:t xml:space="preserve">Identifying and correcting dysfunctional breathing patterns</w:t>
            </w:r>
          </w:p>
          <w:p>
            <w:pPr>
              <w:pStyle w:val="ListParagraph"/>
              <w:numPr>
                <w:ilvl w:val="0"/>
                <w:numId w:val="2"/>
              </w:numPr>
              <w:spacing w:before="40" w:after="40"/>
            </w:pPr>
            <w:r>
              <w:rPr>
                <w:rFonts w:ascii="Arial" w:cs="Arial" w:eastAsia="Arial" w:hAnsi="Arial"/>
                <w:color w:val="1a1a18"/>
                <w:sz w:val="22"/>
                <w:szCs w:val="22"/>
              </w:rPr>
              <w:t xml:space="preserve">Guiding nasal and diaphragmatic breathing</w:t>
            </w:r>
          </w:p>
          <w:p>
            <w:pPr>
              <w:pStyle w:val="ListParagraph"/>
              <w:numPr>
                <w:ilvl w:val="0"/>
                <w:numId w:val="2"/>
              </w:numPr>
              <w:spacing w:before="40" w:after="40"/>
            </w:pPr>
            <w:r>
              <w:rPr>
                <w:rFonts w:ascii="Arial" w:cs="Arial" w:eastAsia="Arial" w:hAnsi="Arial"/>
                <w:color w:val="1a1a18"/>
                <w:sz w:val="22"/>
                <w:szCs w:val="22"/>
              </w:rPr>
              <w:t xml:space="preserve">Delivering structured 10 to 15 minute regulated sessions</w:t>
            </w:r>
          </w:p>
          <w:p>
            <w:pPr>
              <w:pStyle w:val="ListParagraph"/>
              <w:numPr>
                <w:ilvl w:val="0"/>
                <w:numId w:val="2"/>
              </w:numPr>
              <w:spacing w:before="40" w:after="40"/>
            </w:pPr>
            <w:r>
              <w:rPr>
                <w:rFonts w:ascii="Arial" w:cs="Arial" w:eastAsia="Arial" w:hAnsi="Arial"/>
                <w:color w:val="1a1a18"/>
                <w:sz w:val="22"/>
                <w:szCs w:val="22"/>
              </w:rPr>
              <w:t xml:space="preserve">Supporting sleep, stress, and burnout recovery</w:t>
            </w:r>
          </w:p>
          <w:p>
            <w:pPr>
              <w:pStyle w:val="ListParagraph"/>
              <w:numPr>
                <w:ilvl w:val="0"/>
                <w:numId w:val="2"/>
              </w:numPr>
              <w:spacing w:before="40" w:after="40"/>
            </w:pPr>
            <w:r>
              <w:rPr>
                <w:rFonts w:ascii="Arial" w:cs="Arial" w:eastAsia="Arial" w:hAnsi="Arial"/>
                <w:color w:val="1a1a18"/>
                <w:sz w:val="22"/>
                <w:szCs w:val="22"/>
              </w:rPr>
              <w:t xml:space="preserve">Teaching CO2 tolerance and cadence methods</w:t>
            </w:r>
          </w:p>
          <w:p>
            <w:pPr>
              <w:pStyle w:val="ListParagraph"/>
              <w:numPr>
                <w:ilvl w:val="0"/>
                <w:numId w:val="2"/>
              </w:numPr>
              <w:spacing w:before="40" w:after="40"/>
            </w:pPr>
            <w:r>
              <w:rPr>
                <w:rFonts w:ascii="Arial" w:cs="Arial" w:eastAsia="Arial" w:hAnsi="Arial"/>
                <w:color w:val="1a1a18"/>
                <w:sz w:val="22"/>
                <w:szCs w:val="22"/>
              </w:rPr>
              <w:t xml:space="preserve">HRV-informed pacing protocols</w:t>
            </w:r>
          </w:p>
          <w:p>
            <w:pPr>
              <w:pStyle w:val="ListParagraph"/>
              <w:numPr>
                <w:ilvl w:val="0"/>
                <w:numId w:val="2"/>
              </w:numPr>
              <w:spacing w:before="40" w:after="40"/>
            </w:pPr>
            <w:r>
              <w:rPr>
                <w:rFonts w:ascii="Arial" w:cs="Arial" w:eastAsia="Arial" w:hAnsi="Arial"/>
                <w:color w:val="1a1a18"/>
                <w:sz w:val="22"/>
                <w:szCs w:val="22"/>
              </w:rPr>
              <w:t xml:space="preserve">Operating within a GPBA-aligned ethical scope</w:t>
            </w:r>
          </w:p>
        </w:tc>
        <w:tc>
          <w:tcPr>
            <w:tcW w:type="dxa" w:w="4960"/>
            <w:tcBorders>
              <w:top w:val="none" w:color="FFFFFF" w:sz="0"/>
              <w:left w:val="none" w:color="FFFFFF" w:sz="0"/>
              <w:bottom w:val="none" w:color="FFFFFF" w:sz="0"/>
              <w:right w:val="none" w:color="FFFFFF" w:sz="0"/>
            </w:tcBorders>
            <w:tcMar>
              <w:top w:type="dxa" w:w="0"/>
              <w:left w:type="dxa" w:w="240"/>
              <w:bottom w:type="dxa" w:w="0"/>
              <w:right w:type="dxa" w:w="0"/>
            </w:tcMar>
          </w:tcPr>
          <w:p>
            <w:pPr>
              <w:pStyle w:val="Heading3"/>
              <w:spacing w:before="240" w:after="80"/>
            </w:pPr>
            <w:r>
              <w:rPr>
                <w:rFonts w:ascii="Arial" w:cs="Arial" w:eastAsia="Arial" w:hAnsi="Arial"/>
                <w:b/>
                <w:bCs/>
                <w:color w:val="cc9924"/>
                <w:sz w:val="22"/>
                <w:szCs w:val="22"/>
              </w:rPr>
              <w:t xml:space="preserve">This certification does NOT cover</w:t>
            </w:r>
          </w:p>
          <w:p>
            <w:pPr>
              <w:pStyle w:val="ListParagraph"/>
              <w:numPr>
                <w:ilvl w:val="0"/>
                <w:numId w:val="2"/>
              </w:numPr>
              <w:spacing w:before="40" w:after="40"/>
            </w:pPr>
            <w:r>
              <w:rPr>
                <w:rFonts w:ascii="Arial" w:cs="Arial" w:eastAsia="Arial" w:hAnsi="Arial"/>
                <w:color w:val="1a1a18"/>
                <w:sz w:val="22"/>
                <w:szCs w:val="22"/>
              </w:rPr>
              <w:t xml:space="preserve">Conscious Connected Breathwork</w:t>
            </w:r>
          </w:p>
          <w:p>
            <w:pPr>
              <w:pStyle w:val="ListParagraph"/>
              <w:numPr>
                <w:ilvl w:val="0"/>
                <w:numId w:val="2"/>
              </w:numPr>
              <w:spacing w:before="40" w:after="40"/>
            </w:pPr>
            <w:r>
              <w:rPr>
                <w:rFonts w:ascii="Arial" w:cs="Arial" w:eastAsia="Arial" w:hAnsi="Arial"/>
                <w:color w:val="1a1a18"/>
                <w:sz w:val="22"/>
                <w:szCs w:val="22"/>
              </w:rPr>
              <w:t xml:space="preserve">Trauma catharsis or somatic release sessions</w:t>
            </w:r>
          </w:p>
          <w:p>
            <w:pPr>
              <w:pStyle w:val="ListParagraph"/>
              <w:numPr>
                <w:ilvl w:val="0"/>
                <w:numId w:val="2"/>
              </w:numPr>
              <w:spacing w:before="40" w:after="40"/>
            </w:pPr>
            <w:r>
              <w:rPr>
                <w:rFonts w:ascii="Arial" w:cs="Arial" w:eastAsia="Arial" w:hAnsi="Arial"/>
                <w:color w:val="1a1a18"/>
                <w:sz w:val="22"/>
                <w:szCs w:val="22"/>
              </w:rPr>
              <w:t xml:space="preserve">Altered-state breath practices</w:t>
            </w:r>
          </w:p>
          <w:p>
            <w:pPr>
              <w:pStyle w:val="ListParagraph"/>
              <w:numPr>
                <w:ilvl w:val="0"/>
                <w:numId w:val="2"/>
              </w:numPr>
              <w:spacing w:before="40" w:after="40"/>
            </w:pPr>
            <w:r>
              <w:rPr>
                <w:rFonts w:ascii="Arial" w:cs="Arial" w:eastAsia="Arial" w:hAnsi="Arial"/>
                <w:color w:val="1a1a18"/>
                <w:sz w:val="22"/>
                <w:szCs w:val="22"/>
              </w:rPr>
              <w:t xml:space="preserve">Advanced clinical applications</w:t>
            </w:r>
          </w:p>
          <w:p>
            <w:pPr>
              <w:spacing w:before="40" w:after="60"/>
            </w:pPr>
          </w:p>
          <w:p>
            <w:pPr>
              <w:spacing w:before="60" w:after="80"/>
            </w:pPr>
            <w:r>
              <w:rPr>
                <w:rFonts w:ascii="Arial" w:cs="Arial" w:eastAsia="Arial" w:hAnsi="Arial"/>
                <w:b w:val="false"/>
                <w:bCs w:val="false"/>
                <w:color w:val="c5c3c2"/>
                <w:sz w:val="20"/>
                <w:szCs w:val="20"/>
              </w:rPr>
              <w:t xml:space="preserve">Those areas are covered in Weeks 2 and 3 of the Advanced Facilitator Intensive, which graduates can enter by extending their stay at ASHA without re-enrolling.</w:t>
            </w:r>
          </w:p>
        </w:tc>
      </w:tr>
    </w:tbl>
    <w:p>
      <w:pPr>
        <w:spacing w:before="120" w:after="60"/>
      </w:pPr>
    </w:p>
    <w:p>
      <w:pPr>
        <w:pStyle w:val="Heading2"/>
        <w:spacing w:before="320" w:after="100"/>
      </w:pPr>
      <w:r>
        <w:rPr>
          <w:rFonts w:ascii="Georgia" w:cs="Georgia" w:eastAsia="Georgia" w:hAnsi="Georgia"/>
          <w:b/>
          <w:bCs/>
          <w:color w:val="354d4c"/>
          <w:sz w:val="26"/>
          <w:szCs w:val="26"/>
        </w:rPr>
        <w:t xml:space="preserve">Prohibited Language in All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Prohibited Word</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Replacement or Rule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diagnose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Use: 'read the pattern', 'identify', 'assess'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prescribe</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Use: 'apply the breath', 'select the right method'</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treat / cure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Never use. These imply medical practice.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em dash (—)</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Replace with comma, colon, or rewrite the sentence.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breathwork (two words)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Always one word: breathwork</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holistic</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Avoid — too vague and overused in the category</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transform / journey / healing</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Avoid — generic wellness language that undermines credibility</w:t>
            </w:r>
          </w:p>
        </w:tc>
      </w:tr>
    </w:tbl>
    <w:p>
      <w:r>
        <w:br w:type="page"/>
      </w:r>
    </w:p>
    <w:p>
      <w:pPr>
        <w:pStyle w:val="Heading1"/>
        <w:pBdr>
          <w:bottom w:val="single" w:color="cc9924" w:sz="6" w:space="6"/>
        </w:pBdr>
        <w:spacing w:before="440" w:after="160"/>
      </w:pPr>
      <w:r>
        <w:rPr>
          <w:rFonts w:ascii="Georgia" w:cs="Georgia" w:eastAsia="Georgia" w:hAnsi="Georgia"/>
          <w:b/>
          <w:bCs/>
          <w:color w:val="354d4c"/>
          <w:sz w:val="34"/>
          <w:szCs w:val="34"/>
        </w:rPr>
        <w:t xml:space="preserve">11. Outstanding Actions</w:t>
      </w:r>
    </w:p>
    <w:p>
      <w:pPr>
        <w:spacing w:before="40" w:after="60"/>
      </w:pPr>
    </w:p>
    <w:p>
      <w:pPr>
        <w:spacing w:before="60" w:after="80"/>
      </w:pPr>
      <w:r>
        <w:rPr>
          <w:rFonts w:ascii="Arial" w:cs="Arial" w:eastAsia="Arial" w:hAnsi="Arial"/>
          <w:b w:val="false"/>
          <w:bCs w:val="false"/>
          <w:color w:val="1a1a18"/>
          <w:sz w:val="22"/>
          <w:szCs w:val="22"/>
        </w:rPr>
        <w:t xml:space="preserve">The following items require action before or at launch. Assigned where known.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Owner</w:t>
            </w:r>
          </w:p>
        </w:tc>
        <w:tc>
          <w:tcPr>
            <w:tcW w:type="dxa" w:w="312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Deadline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Confirm program price in EUR</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Amy / Anthony</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Apply early bird discount to Retreat Guru listing</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ASHA team / Renars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Install Meta Pixel on waitlist landing page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Saif / Renars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Upload AoB email list to Meta Ads Manager</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Saif</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Build Lookalike audiences (1%, 2%, 3%)</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Saif</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Connect Ontraport opt-in to Ads Manager via Zapier</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Renars / Saif</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Build waitlist email sequence in Ontraport (8 emails)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Renars / Kat</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Film Anthony to-camera videos (30s and 60s)</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Anthony / Chris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Deploy sales page to GHL subdomain</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Tania / Anas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Deploy booking page to GHL subdomain</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Tania / Anas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Build launch email broadcast sequence in Ontraport</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Kat / Renars</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Collect ASHA photography for ads (P1 priority)</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Chris / ASHA</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Build launch open-cart email sequence (3 to 4 emails)</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Kat / Tania</w:t>
            </w:r>
          </w:p>
        </w:tc>
      </w:tr>
    </w:tbl>
    <w:p>
      <w:pPr>
        <w:spacing w:before="160" w:after="60"/>
      </w:pPr>
    </w:p>
    <w:p>
      <w:pPr>
        <w:pStyle w:val="Heading1"/>
        <w:pBdr>
          <w:bottom w:val="single" w:color="cc9924" w:sz="6" w:space="6"/>
        </w:pBdr>
        <w:spacing w:before="440" w:after="160"/>
      </w:pPr>
      <w:r>
        <w:rPr>
          <w:rFonts w:ascii="Georgia" w:cs="Georgia" w:eastAsia="Georgia" w:hAnsi="Georgia"/>
          <w:b/>
          <w:bCs/>
          <w:color w:val="354d4c"/>
          <w:sz w:val="34"/>
          <w:szCs w:val="34"/>
        </w:rPr>
        <w:t xml:space="preserve">12. Complete Asset Summary</w:t>
      </w:r>
    </w:p>
    <w:p>
      <w:pPr>
        <w:spacing w:before="40" w:after="60"/>
      </w:pPr>
    </w:p>
    <w:p>
      <w:pPr>
        <w:pStyle w:val="Heading2"/>
        <w:spacing w:before="320" w:after="100"/>
      </w:pPr>
      <w:r>
        <w:rPr>
          <w:rFonts w:ascii="Georgia" w:cs="Georgia" w:eastAsia="Georgia" w:hAnsi="Georgia"/>
          <w:b/>
          <w:bCs/>
          <w:color w:val="354d4c"/>
          <w:sz w:val="26"/>
          <w:szCs w:val="26"/>
        </w:rPr>
        <w:t xml:space="preserve">Files Produced (BuilderBee)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calm-code-landing.html</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Waitlist opt-in landing page with Ontraport form</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calm-code-sales.html</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Full sales page with pricing, curriculum, booking CTA</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calm-code-book.html</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Booking and discovery call scheduling page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calm-code-design-brief.html</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Full design system reference with live components</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calm-code-fb-ads-brief.docx</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Facebook ads campaign strategy brief (60-page)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calm-code-handover.docx</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This document</w:t>
            </w:r>
          </w:p>
        </w:tc>
      </w:tr>
    </w:tbl>
    <w:p>
      <w:pPr>
        <w:spacing w:before="80" w:after="60"/>
      </w:pPr>
    </w:p>
    <w:p>
      <w:pPr>
        <w:pStyle w:val="Heading2"/>
        <w:spacing w:before="320" w:after="100"/>
      </w:pPr>
      <w:r>
        <w:rPr>
          <w:rFonts w:ascii="Georgia" w:cs="Georgia" w:eastAsia="Georgia" w:hAnsi="Georgia"/>
          <w:b/>
          <w:bCs/>
          <w:color w:val="354d4c"/>
          <w:sz w:val="26"/>
          <w:szCs w:val="26"/>
        </w:rPr>
        <w:t xml:space="preserve">Documents and Strategies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Asset</w:t>
            </w:r>
          </w:p>
        </w:tc>
        <w:tc>
          <w:tcPr>
            <w:tcW w:type="dxa" w:w="4680"/>
            <w:tcBorders>
              <w:top w:val="single" w:color="354d4c" w:sz="1"/>
              <w:left w:val="single" w:color="354d4c" w:sz="1"/>
              <w:bottom w:val="single" w:color="354d4c" w:sz="1"/>
              <w:right w:val="single" w:color="354d4c" w:sz="1"/>
            </w:tcBorders>
            <w:shd w:fill="354d4c"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Waitlist email sequence</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8 emails, 21 days, written in Anthony's voice</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30-day launch strategy</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Full organic, email, ads, and direct outreach plan</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Sales page copy</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Full conversion copy — problem, curriculum, outcomes, pricing, FAQ</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Video script</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Explainer script aligned to Anthony's voice — 3-minute runtime</w:t>
            </w:r>
          </w:p>
        </w:tc>
      </w:tr>
      <w:tr>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Facebook ads brief</w:t>
            </w:r>
          </w:p>
        </w:tc>
        <w:tc>
          <w:tcPr>
            <w:tcW w:type="dxa" w:w="4680"/>
            <w:tcBorders>
              <w:top w:val="single" w:color="d3cdb3" w:sz="1"/>
              <w:left w:val="single" w:color="d3cdb3" w:sz="1"/>
              <w:bottom w:val="single" w:color="d3cdb3" w:sz="1"/>
              <w:right w:val="single" w:color="d3cdb3" w:sz="1"/>
            </w:tcBorders>
            <w:shd w:fill="FFFFFF" w:val="clear"/>
            <w:tcMar>
              <w:top w:type="dxa" w:w="100"/>
              <w:left w:type="dxa" w:w="160"/>
              <w:bottom w:type="dxa" w:w="100"/>
              <w:right w:type="dxa" w:w="160"/>
            </w:tcMar>
          </w:tcPr>
          <w:p>
            <w:r>
              <w:rPr>
                <w:rFonts w:ascii="Arial" w:cs="Arial" w:eastAsia="Arial" w:hAnsi="Arial"/>
                <w:color w:val="1a1a18"/>
                <w:sz w:val="20"/>
                <w:szCs w:val="20"/>
              </w:rPr>
              <w:t xml:space="preserve">6 ad creative briefs, 3 audience segments, budget, KPIs, technical setup</w:t>
            </w:r>
          </w:p>
        </w:tc>
      </w:tr>
      <w:tr>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Design brief</w:t>
            </w:r>
          </w:p>
        </w:tc>
        <w:tc>
          <w:tcPr>
            <w:tcW w:type="dxa" w:w="4680"/>
            <w:tcBorders>
              <w:top w:val="single" w:color="d3cdb3" w:sz="1"/>
              <w:left w:val="single" w:color="d3cdb3" w:sz="1"/>
              <w:bottom w:val="single" w:color="d3cdb3" w:sz="1"/>
              <w:right w:val="single" w:color="d3cdb3" w:sz="1"/>
            </w:tcBorders>
            <w:shd w:fill="f9f8f5" w:val="clear"/>
            <w:tcMar>
              <w:top w:type="dxa" w:w="100"/>
              <w:left w:type="dxa" w:w="160"/>
              <w:bottom w:type="dxa" w:w="100"/>
              <w:right w:type="dxa" w:w="160"/>
            </w:tcMar>
          </w:tcPr>
          <w:p>
            <w:r>
              <w:rPr>
                <w:rFonts w:ascii="Arial" w:cs="Arial" w:eastAsia="Arial" w:hAnsi="Arial"/>
                <w:color w:val="1a1a18"/>
                <w:sz w:val="20"/>
                <w:szCs w:val="20"/>
              </w:rPr>
              <w:t xml:space="preserve">Full design system: fonts, colours, spacing, components, imagery rules, CSS variables</w:t>
            </w:r>
          </w:p>
        </w:tc>
      </w:tr>
    </w:tbl>
    <w:p>
      <w:pPr>
        <w:spacing w:before="80" w:after="60"/>
      </w:pPr>
    </w:p>
    <w:p>
      <w:pPr>
        <w:pBdr>
          <w:bottom w:val="single" w:color="d3cdb3" w:sz="2" w:space="1"/>
        </w:pBdr>
        <w:spacing w:before="160" w:after="160"/>
      </w:pPr>
    </w:p>
    <w:p>
      <w:pPr>
        <w:spacing w:before="80" w:after="60"/>
      </w:pPr>
    </w:p>
    <w:p>
      <w:pPr>
        <w:spacing w:before="60" w:after="40"/>
        <w:jc w:val="center"/>
      </w:pPr>
      <w:r>
        <w:rPr>
          <w:rFonts w:ascii="Arial" w:cs="Arial" w:eastAsia="Arial" w:hAnsi="Arial"/>
          <w:color w:val="4a4a46"/>
          <w:sz w:val="20"/>
          <w:szCs w:val="20"/>
        </w:rPr>
        <w:t xml:space="preserve">Prepared by BuilderBee for Alchemy of Breath</w:t>
      </w:r>
    </w:p>
    <w:p>
      <w:pPr>
        <w:spacing w:before="0" w:after="40"/>
        <w:jc w:val="center"/>
      </w:pPr>
      <w:r>
        <w:rPr>
          <w:rFonts w:ascii="Arial" w:cs="Arial" w:eastAsia="Arial" w:hAnsi="Arial"/>
          <w:color w:val="cc9924"/>
          <w:sz w:val="20"/>
          <w:szCs w:val="20"/>
        </w:rPr>
        <w:t xml:space="preserve">The Calm Code — Product Handover Document — March 2026</w:t>
      </w:r>
    </w:p>
    <w:p>
      <w:pPr>
        <w:spacing w:before="0" w:after="0"/>
        <w:jc w:val="center"/>
      </w:pPr>
      <w:r>
        <w:rPr>
          <w:rFonts w:ascii="Arial" w:cs="Arial" w:eastAsia="Arial" w:hAnsi="Arial"/>
          <w:color w:val="c5c3c2"/>
          <w:sz w:val="18"/>
          <w:szCs w:val="18"/>
        </w:rPr>
        <w:t xml:space="preserve">tania@builderbee.co  |  builderbee.co</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eorgia" w:cs="Georgia" w:eastAsia="Georgia" w:hAnsi="Georgia"/>
      <w:b/>
      <w:bCs/>
      <w:color w:val="354d4c"/>
      <w:sz w:val="34"/>
      <w:szCs w:val="34"/>
    </w:rPr>
  </w:style>
  <w:style w:type="paragraph" w:styleId="Heading2">
    <w:name w:val="Heading 2"/>
    <w:basedOn w:val="Normal"/>
    <w:next w:val="Normal"/>
    <w:qFormat/>
    <w:pPr>
      <w:spacing w:before="320" w:after="100"/>
      <w:outlineLvl w:val="1"/>
    </w:pPr>
    <w:rPr>
      <w:rFonts w:ascii="Georgia" w:cs="Georgia" w:eastAsia="Georgia" w:hAnsi="Georgia"/>
      <w:b/>
      <w:bCs/>
      <w:color w:val="354d4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cc99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2026-03-27T17:16:41.858Z</dcterms:created>
  <dcterms:modified xsi:type="dcterms:W3CDTF">2026-03-27T17:16:41.859Z</dcterms:modified>
</cp:coreProperties>
</file>

<file path=docProps/custom.xml><?xml version="1.0" encoding="utf-8"?>
<Properties xmlns="http://schemas.openxmlformats.org/officeDocument/2006/custom-properties" xmlns:vt="http://schemas.openxmlformats.org/officeDocument/2006/docPropsVTypes"/>
</file>