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CNN Dataset Preparation – Precise Output Screenshots</w:t>
      </w:r>
    </w:p>
    <w:p>
      <w:r>
        <w:rPr>
          <w:rFonts w:ascii="Times New Roman" w:hAnsi="Times New Roman" w:eastAsia="Times New Roman"/>
          <w:b/>
          <w:sz w:val="26"/>
        </w:rPr>
        <w:t>1. Environment &amp; GPU Configuration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1376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37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Times New Roman" w:hAnsi="Times New Roman" w:eastAsia="Times New Roman"/>
          <w:b/>
          <w:sz w:val="26"/>
        </w:rPr>
        <w:t>2. Dataset Acquisition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9054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05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Times New Roman" w:hAnsi="Times New Roman" w:eastAsia="Times New Roman"/>
          <w:b/>
          <w:sz w:val="26"/>
        </w:rPr>
        <w:t>3. Target Class Definition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4665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6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Times New Roman" w:hAnsi="Times New Roman" w:eastAsia="Times New Roman"/>
          <w:b/>
          <w:sz w:val="26"/>
        </w:rPr>
        <w:t>4. Dataset Splitting &amp; Dimension Inspection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6309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30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Times New Roman" w:hAnsi="Times New Roman" w:eastAsia="Times New Roman"/>
          <w:b/>
          <w:sz w:val="26"/>
        </w:rPr>
        <w:t>5. Missing Value Audit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0699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069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Times New Roman" w:hAnsi="Times New Roman" w:eastAsia="Times New Roman"/>
          <w:b/>
          <w:sz w:val="26"/>
        </w:rPr>
        <w:t>6. Image Resolution &amp; Channel Validation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2322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232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Times New Roman" w:hAnsi="Times New Roman" w:eastAsia="Times New Roman"/>
          <w:b/>
          <w:sz w:val="26"/>
        </w:rPr>
        <w:t>7. Pixel Value Range Check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3154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315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Times New Roman" w:hAnsi="Times New Roman" w:eastAsia="Times New Roman"/>
          <w:b/>
          <w:sz w:val="26"/>
        </w:rPr>
        <w:t>8. Label Index Validation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5765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76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Times New Roman" w:hAnsi="Times New Roman" w:eastAsia="Times New Roman"/>
          <w:b/>
          <w:sz w:val="26"/>
        </w:rPr>
        <w:t>9. Data Visualization &amp; Exploratory Inspection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820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820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