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JSoap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Lisinopril, Nadolol,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MedHelp</w:t>
      </w:r>
      <w:r w:rsidR="00A22EF1">
        <w:rPr>
          <w:rFonts w:asciiTheme="majorBidi" w:hAnsiTheme="majorBidi" w:cstheme="majorBidi"/>
          <w:sz w:val="24"/>
          <w:szCs w:val="24"/>
        </w:rPr>
        <w:t xml:space="preserve"> and AskAPatient</w:t>
      </w:r>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JSoup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the web can easily be navigated through JSoup,</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r w:rsidR="00501D7D" w:rsidRPr="00501D7D">
        <w:rPr>
          <w:rFonts w:asciiTheme="majorBidi" w:hAnsiTheme="majorBidi" w:cstheme="majorBidi"/>
          <w:sz w:val="24"/>
          <w:szCs w:val="24"/>
        </w:rPr>
        <w:t>subject_msg</w:t>
      </w:r>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r w:rsidRPr="0053503E">
        <w:rPr>
          <w:rFonts w:asciiTheme="majorBidi" w:hAnsiTheme="majorBidi" w:cstheme="majorBidi"/>
          <w:sz w:val="24"/>
          <w:szCs w:val="24"/>
        </w:rPr>
        <w:t>TfidfVectorizer</w:t>
      </w:r>
      <w:r>
        <w:rPr>
          <w:rFonts w:asciiTheme="majorBidi" w:hAnsiTheme="majorBidi" w:cstheme="majorBidi"/>
          <w:sz w:val="24"/>
          <w:szCs w:val="24"/>
        </w:rPr>
        <w:t xml:space="preserve"> from Sklearn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MetaMap</w:t>
      </w:r>
      <w:r>
        <w:rPr>
          <w:rFonts w:asciiTheme="majorBidi" w:hAnsiTheme="majorBidi" w:cstheme="majorBidi"/>
          <w:sz w:val="24"/>
          <w:szCs w:val="24"/>
        </w:rPr>
        <w:t>: MetaMap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from MetaMap</w:t>
      </w:r>
      <w:r w:rsidRPr="00FC292B">
        <w:rPr>
          <w:rFonts w:asciiTheme="majorBidi" w:hAnsiTheme="majorBidi" w:cstheme="majorBidi"/>
          <w:sz w:val="24"/>
          <w:szCs w:val="24"/>
        </w:rPr>
        <w:t>:</w:t>
      </w:r>
      <w:r w:rsidR="00817E1B">
        <w:rPr>
          <w:rFonts w:asciiTheme="majorBidi" w:hAnsiTheme="majorBidi" w:cstheme="majorBidi"/>
          <w:sz w:val="24"/>
          <w:szCs w:val="24"/>
        </w:rPr>
        <w:t xml:space="preserve"> Meta</w:t>
      </w:r>
      <w:r>
        <w:rPr>
          <w:rFonts w:asciiTheme="majorBidi" w:hAnsiTheme="majorBidi" w:cstheme="majorBidi"/>
          <w:sz w:val="24"/>
          <w:szCs w:val="24"/>
        </w:rPr>
        <w:t>Map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 xml:space="preserve">ADR, [Disease or Syndrome] ,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ction]), a script was made to handle MetaMap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confus)</w:t>
      </w:r>
      <w:r w:rsidR="008E372F">
        <w:rPr>
          <w:rFonts w:asciiTheme="majorBidi" w:hAnsiTheme="majorBidi" w:cstheme="majorBidi"/>
          <w:sz w:val="24"/>
          <w:szCs w:val="24"/>
        </w:rPr>
        <w:t>, however it also removed the meaning from certain words and was therefore undiscovered by MetaMap (“Acne” became “acn”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Association with GloVe</w:t>
      </w:r>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r w:rsidRPr="002369CE">
        <w:rPr>
          <w:rFonts w:asciiTheme="majorBidi" w:hAnsiTheme="majorBidi" w:cstheme="majorBidi"/>
          <w:sz w:val="24"/>
          <w:szCs w:val="24"/>
        </w:rPr>
        <w:t>GloVe: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tensorflow projector </w:t>
      </w:r>
      <w:sdt>
        <w:sdtPr>
          <w:rPr>
            <w:rFonts w:asciiTheme="majorBidi" w:hAnsiTheme="majorBidi" w:cstheme="majorBidi"/>
            <w:sz w:val="24"/>
            <w:szCs w:val="24"/>
          </w:rPr>
          <w:id w:val="-1191917986"/>
          <w:citation/>
        </w:sdt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A22EF1" w:rsidRDefault="00A22EF1" w:rsidP="00A22EF1">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[1,3].</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MedHelp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SciKit learn library, </w:t>
      </w:r>
      <w:r w:rsidRPr="00AF430D">
        <w:rPr>
          <w:rFonts w:asciiTheme="majorBidi" w:hAnsiTheme="majorBidi" w:cstheme="majorBidi"/>
          <w:sz w:val="24"/>
          <w:szCs w:val="24"/>
        </w:rPr>
        <w:t>SimpleImputer</w:t>
      </w:r>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same procedure was applied for AskAPatient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304CFF" w:rsidRPr="00B65990"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2EFF2FEF" wp14:editId="09C5A59A">
            <wp:extent cx="5943600" cy="1088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8390"/>
                    </a:xfrm>
                    <a:prstGeom prst="rect">
                      <a:avLst/>
                    </a:prstGeom>
                  </pic:spPr>
                </pic:pic>
              </a:graphicData>
            </a:graphic>
          </wp:inline>
        </w:drawing>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41EE7C7E" wp14:editId="072FAD14">
            <wp:extent cx="2981325" cy="172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8079" cy="1724464"/>
                    </a:xfrm>
                    <a:prstGeom prst="rect">
                      <a:avLst/>
                    </a:prstGeom>
                  </pic:spPr>
                </pic:pic>
              </a:graphicData>
            </a:graphic>
          </wp:inline>
        </w:drawing>
      </w:r>
    </w:p>
    <w:p w:rsidR="00B65990" w:rsidRPr="00B65990" w:rsidRDefault="00B65990" w:rsidP="00B65990">
      <w:pPr>
        <w:spacing w:line="360" w:lineRule="auto"/>
        <w:rPr>
          <w:rFonts w:asciiTheme="majorBidi" w:hAnsiTheme="majorBidi" w:cstheme="majorBidi"/>
          <w:sz w:val="24"/>
          <w:szCs w:val="24"/>
        </w:rPr>
      </w:pPr>
    </w:p>
    <w:p w:rsidR="00C76740" w:rsidRDefault="00C76740" w:rsidP="00DE4C6D">
      <w:pPr>
        <w:spacing w:line="360" w:lineRule="auto"/>
        <w:rPr>
          <w:rFonts w:asciiTheme="majorBidi" w:hAnsiTheme="majorBidi" w:cstheme="majorBidi"/>
          <w:sz w:val="24"/>
          <w:szCs w:val="24"/>
        </w:rPr>
      </w:pPr>
      <w:r>
        <w:rPr>
          <w:rFonts w:asciiTheme="majorBidi" w:hAnsiTheme="majorBidi" w:cstheme="majorBidi"/>
          <w:b/>
          <w:bCs/>
          <w:sz w:val="24"/>
          <w:szCs w:val="24"/>
          <w:u w:val="single"/>
        </w:rPr>
        <w:lastRenderedPageBreak/>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MedHelp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Pr="007631AF">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F849DF" w:rsidRPr="00F849DF">
            <w:rPr>
              <w:rFonts w:asciiTheme="majorBidi" w:hAnsiTheme="majorBidi" w:cstheme="majorBidi"/>
              <w:noProof/>
              <w:sz w:val="24"/>
              <w:szCs w:val="24"/>
            </w:rPr>
            <w:t>[5]</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7631AF">
      <w:pPr>
        <w:spacing w:line="360" w:lineRule="auto"/>
        <w:rPr>
          <w:rFonts w:asciiTheme="majorBidi" w:hAnsiTheme="majorBidi" w:cstheme="majorBidi"/>
          <w:sz w:val="24"/>
          <w:szCs w:val="24"/>
        </w:rPr>
      </w:pPr>
      <w:r w:rsidRPr="006A437C">
        <w:rPr>
          <w:rFonts w:asciiTheme="majorBidi" w:hAnsiTheme="majorBidi" w:cstheme="majorBidi"/>
          <w:b/>
          <w:bCs/>
          <w:sz w:val="24"/>
          <w:szCs w:val="24"/>
        </w:rPr>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[4]</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7631AF">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p>
    <w:p w:rsidR="00C03AD5" w:rsidRPr="007631AF" w:rsidRDefault="00C03AD5" w:rsidP="007631AF">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6509" cy="1943032"/>
                    </a:xfrm>
                    <a:prstGeom prst="rect">
                      <a:avLst/>
                    </a:prstGeom>
                  </pic:spPr>
                </pic:pic>
              </a:graphicData>
            </a:graphic>
          </wp:inline>
        </w:drawing>
      </w:r>
    </w:p>
    <w:p w:rsidR="00C76740"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C76740">
      <w:pPr>
        <w:spacing w:line="360" w:lineRule="auto"/>
        <w:rPr>
          <w:rFonts w:asciiTheme="majorBidi" w:hAnsiTheme="majorBidi" w:cstheme="majorBidi"/>
          <w:sz w:val="24"/>
          <w:szCs w:val="24"/>
        </w:rPr>
      </w:pPr>
      <w:r>
        <w:rPr>
          <w:noProof/>
        </w:rPr>
        <w:lastRenderedPageBreak/>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815" cy="1854381"/>
                    </a:xfrm>
                    <a:prstGeom prst="rect">
                      <a:avLst/>
                    </a:prstGeom>
                  </pic:spPr>
                </pic:pic>
              </a:graphicData>
            </a:graphic>
          </wp:inline>
        </w:drawing>
      </w:r>
    </w:p>
    <w:p w:rsidR="00C03AD5"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C76740">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742" cy="1866984"/>
                    </a:xfrm>
                    <a:prstGeom prst="rect">
                      <a:avLst/>
                    </a:prstGeom>
                  </pic:spPr>
                </pic:pic>
              </a:graphicData>
            </a:graphic>
          </wp:inline>
        </w:drawing>
      </w:r>
    </w:p>
    <w:p w:rsidR="000A51BE" w:rsidRDefault="00EC2F02"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C76740">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553" cy="1936640"/>
                    </a:xfrm>
                    <a:prstGeom prst="rect">
                      <a:avLst/>
                    </a:prstGeom>
                  </pic:spPr>
                </pic:pic>
              </a:graphicData>
            </a:graphic>
          </wp:inline>
        </w:drawing>
      </w:r>
    </w:p>
    <w:p w:rsidR="006A437C" w:rsidRDefault="00143D05" w:rsidP="006A437C">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9E15A5" w:rsidRDefault="006A437C" w:rsidP="00A25AA7">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A25AA7" w:rsidRDefault="00A25AA7" w:rsidP="00A25AA7">
      <w:pPr>
        <w:spacing w:line="360" w:lineRule="auto"/>
        <w:rPr>
          <w:rFonts w:asciiTheme="majorBidi" w:hAnsiTheme="majorBidi" w:cstheme="majorBidi"/>
          <w:sz w:val="24"/>
          <w:szCs w:val="24"/>
        </w:rPr>
      </w:pPr>
      <w:r>
        <w:rPr>
          <w:noProof/>
        </w:rPr>
        <w:drawing>
          <wp:inline distT="0" distB="0" distL="0" distR="0" wp14:anchorId="53695540" wp14:editId="7B39A5C7">
            <wp:extent cx="58959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2162175"/>
                    </a:xfrm>
                    <a:prstGeom prst="rect">
                      <a:avLst/>
                    </a:prstGeom>
                  </pic:spPr>
                </pic:pic>
              </a:graphicData>
            </a:graphic>
          </wp:inline>
        </w:drawing>
      </w:r>
    </w:p>
    <w:p w:rsidR="007F2736" w:rsidRPr="009E15A5" w:rsidRDefault="007F2736"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SMOTENC implementation works exactly the same as SMOTE, by fitting the dataset to each other using SMOTENC object, only the difference is pointing out which of these features are nominal, SMOTENC is compatible with Pandas Dataframe, with the a list of new features as output  </w:t>
      </w:r>
      <w:r w:rsidR="00CA754B">
        <w:rPr>
          <w:rFonts w:asciiTheme="majorBidi" w:hAnsiTheme="majorBidi" w:cstheme="majorBidi"/>
          <w:sz w:val="24"/>
          <w:szCs w:val="24"/>
        </w:rPr>
        <w:t>to be used in the classifier.</w:t>
      </w:r>
    </w:p>
    <w:p w:rsidR="00446AB1"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p w:rsidR="00CA754B" w:rsidRDefault="00B65990" w:rsidP="000E2F8A">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w:t>
      </w:r>
      <w:r w:rsidR="00CE24BE">
        <w:rPr>
          <w:rFonts w:asciiTheme="majorBidi" w:hAnsiTheme="majorBidi" w:cstheme="majorBidi"/>
          <w:sz w:val="24"/>
          <w:szCs w:val="24"/>
          <w:lang w:bidi="ar-EG"/>
        </w:rPr>
        <w:t>or Disease</w:t>
      </w:r>
      <w:r>
        <w:rPr>
          <w:rFonts w:asciiTheme="majorBidi" w:hAnsiTheme="majorBidi" w:cstheme="majorBidi"/>
          <w:sz w:val="24"/>
          <w:szCs w:val="24"/>
          <w:lang w:bidi="ar-EG"/>
        </w:rPr>
        <w:t xml:space="preserve"> affecting the user, with the help of the user profile.</w:t>
      </w:r>
    </w:p>
    <w:p w:rsidR="000E2F8A" w:rsidRDefault="00CE24BE" w:rsidP="00CE24BE">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914753">
      <w:pPr>
        <w:spacing w:line="360" w:lineRule="auto"/>
        <w:rPr>
          <w:rFonts w:asciiTheme="majorBidi" w:hAnsiTheme="majorBidi" w:cstheme="majorBidi"/>
          <w:sz w:val="24"/>
          <w:szCs w:val="24"/>
          <w:lang w:bidi="ar-EG"/>
        </w:rPr>
      </w:pPr>
    </w:p>
    <w:p w:rsidR="00914753" w:rsidRDefault="00914753" w:rsidP="00914753">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lastRenderedPageBreak/>
        <w:t>Dataset Arrangements</w:t>
      </w:r>
      <w:r>
        <w:rPr>
          <w:rFonts w:asciiTheme="majorBidi" w:hAnsiTheme="majorBidi" w:cstheme="majorBidi"/>
          <w:b/>
          <w:bCs/>
          <w:sz w:val="24"/>
          <w:szCs w:val="24"/>
          <w:lang w:bidi="ar-EG"/>
        </w:rPr>
        <w:t>:</w:t>
      </w:r>
    </w:p>
    <w:p w:rsidR="00914753" w:rsidRDefault="00914753" w:rsidP="003D0192">
      <w:pPr>
        <w:spacing w:line="360" w:lineRule="auto"/>
        <w:rPr>
          <w:rFonts w:asciiTheme="majorBidi" w:hAnsiTheme="majorBidi" w:cstheme="majorBidi"/>
          <w:sz w:val="24"/>
          <w:szCs w:val="24"/>
          <w:lang w:bidi="ar-EG"/>
        </w:rPr>
      </w:pPr>
    </w:p>
    <w:tbl>
      <w:tblPr>
        <w:tblStyle w:val="TableGrid"/>
        <w:tblW w:w="11520" w:type="dxa"/>
        <w:tblInd w:w="-1175" w:type="dxa"/>
        <w:tblLayout w:type="fixed"/>
        <w:tblLook w:val="04A0" w:firstRow="1" w:lastRow="0" w:firstColumn="1" w:lastColumn="0" w:noHBand="0" w:noVBand="1"/>
      </w:tblPr>
      <w:tblGrid>
        <w:gridCol w:w="1530"/>
        <w:gridCol w:w="6210"/>
        <w:gridCol w:w="3780"/>
      </w:tblGrid>
      <w:tr w:rsidR="003D0192" w:rsidTr="003D0192">
        <w:tc>
          <w:tcPr>
            <w:tcW w:w="1530" w:type="dxa"/>
          </w:tcPr>
          <w:p w:rsidR="00914753" w:rsidRDefault="003D0192"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arrangements</w:t>
            </w:r>
          </w:p>
        </w:tc>
        <w:tc>
          <w:tcPr>
            <w:tcW w:w="6210" w:type="dxa"/>
          </w:tcPr>
          <w:p w:rsidR="00914753" w:rsidRDefault="00914753" w:rsidP="00914753">
            <w:pPr>
              <w:spacing w:line="360" w:lineRule="auto"/>
              <w:rPr>
                <w:rFonts w:asciiTheme="majorBidi" w:hAnsiTheme="majorBidi" w:cstheme="majorBidi"/>
                <w:sz w:val="24"/>
                <w:szCs w:val="24"/>
                <w:lang w:bidi="ar-EG"/>
              </w:rPr>
            </w:pPr>
          </w:p>
        </w:tc>
        <w:tc>
          <w:tcPr>
            <w:tcW w:w="3780" w:type="dxa"/>
          </w:tcPr>
          <w:p w:rsidR="00914753" w:rsidRDefault="00914753" w:rsidP="00914753">
            <w:pPr>
              <w:spacing w:line="360" w:lineRule="auto"/>
              <w:rPr>
                <w:rFonts w:asciiTheme="majorBidi" w:hAnsiTheme="majorBidi" w:cstheme="majorBidi"/>
                <w:sz w:val="24"/>
                <w:szCs w:val="24"/>
                <w:lang w:bidi="ar-EG"/>
              </w:rPr>
            </w:pP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1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78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p>
        </w:tc>
        <w:tc>
          <w:tcPr>
            <w:tcW w:w="621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430020"/>
                          </a:xfrm>
                          <a:prstGeom prst="rect">
                            <a:avLst/>
                          </a:prstGeom>
                        </pic:spPr>
                      </pic:pic>
                    </a:graphicData>
                  </a:graphic>
                </wp:inline>
              </w:drawing>
            </w:r>
          </w:p>
        </w:tc>
        <w:tc>
          <w:tcPr>
            <w:tcW w:w="378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4435" cy="1472577"/>
                          </a:xfrm>
                          <a:prstGeom prst="rect">
                            <a:avLst/>
                          </a:prstGeom>
                        </pic:spPr>
                      </pic:pic>
                    </a:graphicData>
                  </a:graphic>
                </wp:inline>
              </w:drawing>
            </w:r>
          </w:p>
        </w:tc>
      </w:tr>
      <w:tr w:rsidR="00C51DBF" w:rsidTr="003D0192">
        <w:tc>
          <w:tcPr>
            <w:tcW w:w="1530" w:type="dxa"/>
          </w:tcPr>
          <w:p w:rsidR="00C51DBF" w:rsidRDefault="00C51DBF"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2</w:t>
            </w:r>
          </w:p>
        </w:tc>
        <w:tc>
          <w:tcPr>
            <w:tcW w:w="6210" w:type="dxa"/>
          </w:tcPr>
          <w:p w:rsidR="00C51DBF" w:rsidRDefault="00C51DBF" w:rsidP="003D0192">
            <w:pPr>
              <w:spacing w:line="360" w:lineRule="auto"/>
              <w:rPr>
                <w:noProof/>
              </w:rPr>
            </w:pPr>
          </w:p>
        </w:tc>
        <w:tc>
          <w:tcPr>
            <w:tcW w:w="3780" w:type="dxa"/>
          </w:tcPr>
          <w:p w:rsidR="00C51DBF" w:rsidRDefault="00C51DBF" w:rsidP="003D0192">
            <w:pPr>
              <w:spacing w:line="360" w:lineRule="auto"/>
              <w:rPr>
                <w:noProof/>
              </w:rPr>
            </w:pPr>
          </w:p>
        </w:tc>
      </w:tr>
      <w:tr w:rsidR="001543F9" w:rsidTr="003D0192">
        <w:tc>
          <w:tcPr>
            <w:tcW w:w="1530" w:type="dxa"/>
          </w:tcPr>
          <w:p w:rsidR="001543F9" w:rsidRDefault="001543F9" w:rsidP="003D0192">
            <w:pPr>
              <w:spacing w:line="360" w:lineRule="auto"/>
              <w:rPr>
                <w:rFonts w:asciiTheme="majorBidi" w:hAnsiTheme="majorBidi" w:cstheme="majorBidi"/>
                <w:sz w:val="24"/>
                <w:szCs w:val="24"/>
                <w:lang w:bidi="ar-EG"/>
              </w:rPr>
            </w:pPr>
          </w:p>
        </w:tc>
        <w:tc>
          <w:tcPr>
            <w:tcW w:w="6210" w:type="dxa"/>
          </w:tcPr>
          <w:p w:rsidR="001543F9" w:rsidRDefault="001543F9" w:rsidP="003D0192">
            <w:pPr>
              <w:spacing w:line="360" w:lineRule="auto"/>
              <w:rPr>
                <w:noProof/>
              </w:rPr>
            </w:pPr>
          </w:p>
        </w:tc>
        <w:tc>
          <w:tcPr>
            <w:tcW w:w="3780" w:type="dxa"/>
          </w:tcPr>
          <w:p w:rsidR="001543F9" w:rsidRDefault="001543F9" w:rsidP="003D0192">
            <w:pPr>
              <w:spacing w:line="360" w:lineRule="auto"/>
              <w:rPr>
                <w:noProof/>
              </w:rPr>
            </w:pPr>
          </w:p>
        </w:tc>
      </w:tr>
    </w:tbl>
    <w:p w:rsidR="00914753" w:rsidRDefault="00914753" w:rsidP="00914753">
      <w:pPr>
        <w:spacing w:line="360" w:lineRule="auto"/>
        <w:rPr>
          <w:rFonts w:asciiTheme="majorBidi" w:hAnsiTheme="majorBidi" w:cstheme="majorBidi"/>
          <w:sz w:val="24"/>
          <w:szCs w:val="24"/>
          <w:lang w:bidi="ar-EG"/>
        </w:rPr>
      </w:pPr>
    </w:p>
    <w:p w:rsidR="001543F9" w:rsidRDefault="001543F9" w:rsidP="001543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The Classifiers</w:t>
      </w:r>
      <w:r>
        <w:rPr>
          <w:rFonts w:asciiTheme="majorBidi" w:hAnsiTheme="majorBidi" w:cstheme="majorBidi"/>
          <w:b/>
          <w:bCs/>
          <w:sz w:val="24"/>
          <w:szCs w:val="24"/>
          <w:lang w:bidi="ar-EG"/>
        </w:rPr>
        <w:t>:</w:t>
      </w:r>
      <w:r>
        <w:rPr>
          <w:rFonts w:asciiTheme="majorBidi" w:hAnsiTheme="majorBidi" w:cstheme="majorBidi"/>
          <w:b/>
          <w:bCs/>
          <w:sz w:val="24"/>
          <w:szCs w:val="24"/>
          <w:lang w:bidi="ar-EG"/>
        </w:rPr>
        <w:t xml:space="preserve"> </w:t>
      </w:r>
      <w:r>
        <w:rPr>
          <w:rFonts w:asciiTheme="majorBidi" w:hAnsiTheme="majorBidi" w:cstheme="majorBidi"/>
          <w:sz w:val="24"/>
          <w:szCs w:val="24"/>
          <w:lang w:bidi="ar-EG"/>
        </w:rPr>
        <w:t>Three classifiers are made as a performance comparison.</w:t>
      </w:r>
    </w:p>
    <w:p w:rsidR="001543F9" w:rsidRDefault="00146A27"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1543F9" w:rsidRP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07588B" w:rsidRDefault="00146A27" w:rsidP="00D50DF6">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 xml:space="preserve">Random Forests: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D50DF6" w:rsidRPr="00D50DF6">
            <w:rPr>
              <w:rFonts w:asciiTheme="majorBidi" w:hAnsiTheme="majorBidi" w:cstheme="majorBidi"/>
              <w:noProof/>
              <w:sz w:val="24"/>
              <w:szCs w:val="24"/>
              <w:lang w:bidi="ar-EG"/>
            </w:rPr>
            <w:t>[7]</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07588B">
            <w:rPr>
              <w:rFonts w:asciiTheme="majorBidi" w:hAnsiTheme="majorBidi" w:cstheme="majorBidi"/>
              <w:noProof/>
              <w:sz w:val="24"/>
              <w:szCs w:val="24"/>
              <w:lang w:bidi="ar-EG"/>
            </w:rPr>
            <w:t xml:space="preserve"> </w:t>
          </w:r>
          <w:r w:rsidR="0007588B" w:rsidRPr="0007588B">
            <w:rPr>
              <w:rFonts w:asciiTheme="majorBidi" w:hAnsiTheme="majorBidi" w:cstheme="majorBidi"/>
              <w:noProof/>
              <w:sz w:val="24"/>
              <w:szCs w:val="24"/>
              <w:lang w:bidi="ar-EG"/>
            </w:rPr>
            <w:t>[8]</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D50DF6">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726095">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726095">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4259C233" wp14:editId="5310074D">
            <wp:extent cx="58293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152525"/>
                    </a:xfrm>
                    <a:prstGeom prst="rect">
                      <a:avLst/>
                    </a:prstGeom>
                  </pic:spPr>
                </pic:pic>
              </a:graphicData>
            </a:graphic>
          </wp:inline>
        </w:drawing>
      </w: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2D4559">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Commence bootstrapping </w:t>
      </w:r>
      <w:r w:rsidR="002D4559">
        <w:rPr>
          <w:rFonts w:asciiTheme="majorBidi" w:hAnsiTheme="majorBidi" w:cstheme="majorBidi"/>
          <w:sz w:val="24"/>
          <w:szCs w:val="24"/>
          <w:lang w:bidi="ar-EG"/>
        </w:rPr>
        <w:t xml:space="preserve">operation, where </w:t>
      </w:r>
      <w:r>
        <w:rPr>
          <w:rFonts w:asciiTheme="majorBidi" w:hAnsiTheme="majorBidi" w:cstheme="majorBidi"/>
          <w:sz w:val="24"/>
          <w:szCs w:val="24"/>
          <w:lang w:bidi="ar-EG"/>
        </w:rPr>
        <w:t>subset</w:t>
      </w:r>
      <w:r w:rsidR="002D4559">
        <w:rPr>
          <w:rFonts w:asciiTheme="majorBidi" w:hAnsiTheme="majorBidi" w:cstheme="majorBidi"/>
          <w:sz w:val="24"/>
          <w:szCs w:val="24"/>
          <w:lang w:bidi="ar-EG"/>
        </w:rPr>
        <w:t>s</w:t>
      </w:r>
      <w:r>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r w:rsidR="00C343A3">
        <w:rPr>
          <w:rFonts w:asciiTheme="majorBidi" w:hAnsiTheme="majorBidi" w:cstheme="majorBidi"/>
          <w:sz w:val="24"/>
          <w:szCs w:val="24"/>
          <w:lang w:bidi="ar-EG"/>
        </w:rPr>
        <w:t xml:space="preserve"> For each step of the construction of the tree, a random feature is used to build the node </w:t>
      </w:r>
      <w:sdt>
        <w:sdtPr>
          <w:rPr>
            <w:rFonts w:asciiTheme="majorBidi" w:hAnsiTheme="majorBidi" w:cstheme="majorBidi"/>
            <w:sz w:val="24"/>
            <w:szCs w:val="24"/>
            <w:lang w:bidi="ar-EG"/>
          </w:rPr>
          <w:id w:val="-1421711580"/>
          <w:citation/>
        </w:sdt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19403510"/>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221D76"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2A8E0C38" wp14:editId="61C968AC">
            <wp:extent cx="6257925" cy="18586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7925" cy="1858645"/>
                    </a:xfrm>
                    <a:prstGeom prst="rect">
                      <a:avLst/>
                    </a:prstGeom>
                  </pic:spPr>
                </pic:pic>
              </a:graphicData>
            </a:graphic>
          </wp:inline>
        </w:drawing>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1CE3BC23" wp14:editId="39BA1E8C">
            <wp:extent cx="40100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1066800"/>
                    </a:xfrm>
                    <a:prstGeom prst="rect">
                      <a:avLst/>
                    </a:prstGeom>
                  </pic:spPr>
                </pic:pic>
              </a:graphicData>
            </a:graphic>
          </wp:inline>
        </w:drawing>
      </w:r>
    </w:p>
    <w:p w:rsidR="00C343A3" w:rsidRDefault="00C343A3" w:rsidP="00C343A3">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77EBFF7A" wp14:editId="3D74942C">
            <wp:extent cx="590550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2495550"/>
                    </a:xfrm>
                    <a:prstGeom prst="rect">
                      <a:avLst/>
                    </a:prstGeom>
                  </pic:spPr>
                </pic:pic>
              </a:graphicData>
            </a:graphic>
          </wp:inline>
        </w:drawing>
      </w:r>
    </w:p>
    <w:p w:rsidR="00234272" w:rsidRDefault="00234272" w:rsidP="00234272">
      <w:pPr>
        <w:spacing w:line="360" w:lineRule="auto"/>
        <w:rPr>
          <w:rFonts w:asciiTheme="majorBidi" w:hAnsiTheme="majorBidi" w:cstheme="majorBidi"/>
          <w:b/>
          <w:bCs/>
          <w:sz w:val="24"/>
          <w:szCs w:val="24"/>
          <w:lang w:bidi="ar-EG"/>
        </w:rPr>
      </w:pPr>
    </w:p>
    <w:p w:rsidR="00234272" w:rsidRDefault="00234272" w:rsidP="00234272">
      <w:pPr>
        <w:spacing w:line="360" w:lineRule="auto"/>
        <w:rPr>
          <w:rFonts w:asciiTheme="majorBidi" w:hAnsiTheme="majorBidi" w:cstheme="majorBidi"/>
          <w:b/>
          <w:bCs/>
          <w:sz w:val="24"/>
          <w:szCs w:val="24"/>
          <w:lang w:bidi="ar-EG"/>
        </w:rPr>
      </w:pPr>
    </w:p>
    <w:p w:rsidR="00726095" w:rsidRDefault="00234272" w:rsidP="0094763C">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Implementation:</w:t>
      </w:r>
      <w:r>
        <w:rPr>
          <w:rFonts w:asciiTheme="majorBidi" w:hAnsiTheme="majorBidi" w:cstheme="majorBidi"/>
          <w:sz w:val="24"/>
          <w:szCs w:val="24"/>
          <w:lang w:bidi="ar-EG"/>
        </w:rPr>
        <w:t xml:space="preserve"> The random forests implementation is provided is SciKit learn as an ensemble classifier, the main parameter given is “n_estimators”, which is the number of bootstrapped trees that should be constructed. Estimators between 100 and 2000 were tested to ensure accuracy, with their performance being provided in th</w:t>
      </w:r>
      <w:r w:rsidR="0094763C">
        <w:rPr>
          <w:rFonts w:asciiTheme="majorBidi" w:hAnsiTheme="majorBidi" w:cstheme="majorBidi"/>
          <w:sz w:val="24"/>
          <w:szCs w:val="24"/>
          <w:lang w:bidi="ar-EG"/>
        </w:rPr>
        <w:t>e following graph</w:t>
      </w:r>
      <w:bookmarkStart w:id="0" w:name="_GoBack"/>
      <w:bookmarkEnd w:id="0"/>
      <w:r>
        <w:rPr>
          <w:rFonts w:asciiTheme="majorBidi" w:hAnsiTheme="majorBidi" w:cstheme="majorBidi"/>
          <w:sz w:val="24"/>
          <w:szCs w:val="24"/>
          <w:lang w:bidi="ar-EG"/>
        </w:rPr>
        <w:t xml:space="preserve"> over the number of trees.</w:t>
      </w:r>
    </w:p>
    <w:p w:rsidR="00234272" w:rsidRPr="00234272" w:rsidRDefault="00234272" w:rsidP="00234272">
      <w:pPr>
        <w:spacing w:line="360" w:lineRule="auto"/>
        <w:rPr>
          <w:rFonts w:asciiTheme="majorBidi" w:hAnsiTheme="majorBidi" w:cstheme="majorBidi"/>
          <w:sz w:val="24"/>
          <w:szCs w:val="24"/>
          <w:lang w:bidi="ar-EG"/>
        </w:rPr>
      </w:pPr>
      <w:r>
        <w:rPr>
          <w:noProof/>
        </w:rPr>
        <w:drawing>
          <wp:inline distT="0" distB="0" distL="0" distR="0" wp14:anchorId="5D79CDDE" wp14:editId="17D3A223">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sectPr w:rsidR="00234272" w:rsidRPr="00234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3F86"/>
    <w:multiLevelType w:val="hybridMultilevel"/>
    <w:tmpl w:val="90CA06BA"/>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8"/>
  </w:num>
  <w:num w:numId="6">
    <w:abstractNumId w:val="12"/>
  </w:num>
  <w:num w:numId="7">
    <w:abstractNumId w:val="11"/>
  </w:num>
  <w:num w:numId="8">
    <w:abstractNumId w:val="5"/>
  </w:num>
  <w:num w:numId="9">
    <w:abstractNumId w:val="10"/>
  </w:num>
  <w:num w:numId="10">
    <w:abstractNumId w:val="3"/>
  </w:num>
  <w:num w:numId="11">
    <w:abstractNumId w:val="9"/>
  </w:num>
  <w:num w:numId="12">
    <w:abstractNumId w:val="14"/>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40C10"/>
    <w:rsid w:val="00043DC9"/>
    <w:rsid w:val="0007588B"/>
    <w:rsid w:val="000A51BE"/>
    <w:rsid w:val="000C70EB"/>
    <w:rsid w:val="000E2F8A"/>
    <w:rsid w:val="001012E3"/>
    <w:rsid w:val="00102B02"/>
    <w:rsid w:val="001402A4"/>
    <w:rsid w:val="00143D05"/>
    <w:rsid w:val="00146A27"/>
    <w:rsid w:val="001543F9"/>
    <w:rsid w:val="001607C6"/>
    <w:rsid w:val="00164123"/>
    <w:rsid w:val="0017169B"/>
    <w:rsid w:val="001F235E"/>
    <w:rsid w:val="00221D76"/>
    <w:rsid w:val="00234272"/>
    <w:rsid w:val="002369CE"/>
    <w:rsid w:val="00266222"/>
    <w:rsid w:val="002D1467"/>
    <w:rsid w:val="002D4559"/>
    <w:rsid w:val="002D499B"/>
    <w:rsid w:val="002F12BF"/>
    <w:rsid w:val="00304CFF"/>
    <w:rsid w:val="003246A7"/>
    <w:rsid w:val="003261F4"/>
    <w:rsid w:val="00326A34"/>
    <w:rsid w:val="00342295"/>
    <w:rsid w:val="003B1522"/>
    <w:rsid w:val="003D0192"/>
    <w:rsid w:val="003F65E0"/>
    <w:rsid w:val="003F6B19"/>
    <w:rsid w:val="00446AB1"/>
    <w:rsid w:val="0045520B"/>
    <w:rsid w:val="004747CB"/>
    <w:rsid w:val="0049306D"/>
    <w:rsid w:val="004C0C5B"/>
    <w:rsid w:val="00501D7D"/>
    <w:rsid w:val="00524E18"/>
    <w:rsid w:val="0053503E"/>
    <w:rsid w:val="0053605A"/>
    <w:rsid w:val="00536EBA"/>
    <w:rsid w:val="005818B0"/>
    <w:rsid w:val="0059078C"/>
    <w:rsid w:val="005C69B6"/>
    <w:rsid w:val="005E4C4A"/>
    <w:rsid w:val="00625E10"/>
    <w:rsid w:val="00635E71"/>
    <w:rsid w:val="006A437C"/>
    <w:rsid w:val="00704363"/>
    <w:rsid w:val="00726095"/>
    <w:rsid w:val="00730A2F"/>
    <w:rsid w:val="007631AF"/>
    <w:rsid w:val="00765326"/>
    <w:rsid w:val="007F2736"/>
    <w:rsid w:val="00817E1B"/>
    <w:rsid w:val="008A6590"/>
    <w:rsid w:val="008D3AA2"/>
    <w:rsid w:val="008E3585"/>
    <w:rsid w:val="008E372F"/>
    <w:rsid w:val="00914753"/>
    <w:rsid w:val="00927735"/>
    <w:rsid w:val="0094763C"/>
    <w:rsid w:val="009C79F0"/>
    <w:rsid w:val="009E15A5"/>
    <w:rsid w:val="00A22EF1"/>
    <w:rsid w:val="00A25AA7"/>
    <w:rsid w:val="00A37241"/>
    <w:rsid w:val="00A418B6"/>
    <w:rsid w:val="00A90151"/>
    <w:rsid w:val="00AB2AE5"/>
    <w:rsid w:val="00AD0891"/>
    <w:rsid w:val="00AF430D"/>
    <w:rsid w:val="00B14F09"/>
    <w:rsid w:val="00B4519D"/>
    <w:rsid w:val="00B65990"/>
    <w:rsid w:val="00B7243D"/>
    <w:rsid w:val="00B776F1"/>
    <w:rsid w:val="00BB7A91"/>
    <w:rsid w:val="00C03AD5"/>
    <w:rsid w:val="00C343A3"/>
    <w:rsid w:val="00C51DBF"/>
    <w:rsid w:val="00C51ECF"/>
    <w:rsid w:val="00C76740"/>
    <w:rsid w:val="00CA754B"/>
    <w:rsid w:val="00CE24BE"/>
    <w:rsid w:val="00CE4457"/>
    <w:rsid w:val="00CF2D12"/>
    <w:rsid w:val="00D0122A"/>
    <w:rsid w:val="00D17737"/>
    <w:rsid w:val="00D46A37"/>
    <w:rsid w:val="00D50DF6"/>
    <w:rsid w:val="00D545DB"/>
    <w:rsid w:val="00D65399"/>
    <w:rsid w:val="00D6724D"/>
    <w:rsid w:val="00D75145"/>
    <w:rsid w:val="00DE4C6D"/>
    <w:rsid w:val="00E451D2"/>
    <w:rsid w:val="00E53A9F"/>
    <w:rsid w:val="00EA5040"/>
    <w:rsid w:val="00EA563D"/>
    <w:rsid w:val="00EC2F02"/>
    <w:rsid w:val="00ED508F"/>
    <w:rsid w:val="00F12744"/>
    <w:rsid w:val="00F372E1"/>
    <w:rsid w:val="00F56CD6"/>
    <w:rsid w:val="00F570DD"/>
    <w:rsid w:val="00F74234"/>
    <w:rsid w:val="00F759B8"/>
    <w:rsid w:val="00F849DF"/>
    <w:rsid w:val="00FC292B"/>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ed\Documents\MedHelpCrawler_1\Classifier1\Smote\Forest\Forrestweight_StatsPa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Pain Stats</a:t>
            </a:r>
            <a:r>
              <a:rPr lang="en-US" baseline="0"/>
              <a:t> With SMOTE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Sheet1!$C$2:$C$20</c:f>
              <c:numCache>
                <c:formatCode>General</c:formatCode>
                <c:ptCount val="19"/>
                <c:pt idx="0">
                  <c:v>0.70370370370370372</c:v>
                </c:pt>
                <c:pt idx="1">
                  <c:v>0.68518518518518523</c:v>
                </c:pt>
                <c:pt idx="2">
                  <c:v>0.68518518518518523</c:v>
                </c:pt>
                <c:pt idx="3">
                  <c:v>0.68518518518518523</c:v>
                </c:pt>
                <c:pt idx="4">
                  <c:v>0.68518518518518523</c:v>
                </c:pt>
                <c:pt idx="5">
                  <c:v>0.70370370370370372</c:v>
                </c:pt>
                <c:pt idx="6">
                  <c:v>0.68518518518518523</c:v>
                </c:pt>
                <c:pt idx="7">
                  <c:v>0.68518518518518523</c:v>
                </c:pt>
                <c:pt idx="8">
                  <c:v>0.68518518518518523</c:v>
                </c:pt>
                <c:pt idx="9">
                  <c:v>0.68518518518518523</c:v>
                </c:pt>
                <c:pt idx="10">
                  <c:v>0.68518518518518523</c:v>
                </c:pt>
                <c:pt idx="11">
                  <c:v>0.68518518518518523</c:v>
                </c:pt>
                <c:pt idx="12">
                  <c:v>0.68518518518518523</c:v>
                </c:pt>
                <c:pt idx="13">
                  <c:v>0.68518518518518523</c:v>
                </c:pt>
                <c:pt idx="14">
                  <c:v>0.68518518518518523</c:v>
                </c:pt>
                <c:pt idx="15">
                  <c:v>0.68518518518518523</c:v>
                </c:pt>
                <c:pt idx="16">
                  <c:v>0.68518518518518523</c:v>
                </c:pt>
                <c:pt idx="17">
                  <c:v>0.68518518518518523</c:v>
                </c:pt>
                <c:pt idx="18">
                  <c:v>0.68518518518518523</c:v>
                </c:pt>
              </c:numCache>
            </c:numRef>
          </c:yVal>
          <c:smooth val="0"/>
        </c:ser>
        <c:ser>
          <c:idx val="1"/>
          <c:order val="1"/>
          <c:tx>
            <c:strRef>
              <c:f>Sheet1!$D$1</c:f>
              <c:strCache>
                <c:ptCount val="1"/>
                <c:pt idx="0">
                  <c:v>Precision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Sheet1!$D$2:$D$20</c:f>
              <c:numCache>
                <c:formatCode>General</c:formatCode>
                <c:ptCount val="19"/>
                <c:pt idx="0">
                  <c:v>0.77777777777777779</c:v>
                </c:pt>
                <c:pt idx="1">
                  <c:v>0.77027027027027029</c:v>
                </c:pt>
                <c:pt idx="2">
                  <c:v>0.77027027027027029</c:v>
                </c:pt>
                <c:pt idx="3">
                  <c:v>0.77027027027027029</c:v>
                </c:pt>
                <c:pt idx="4">
                  <c:v>0.77027027027027029</c:v>
                </c:pt>
                <c:pt idx="5">
                  <c:v>0.77777777777777779</c:v>
                </c:pt>
                <c:pt idx="6">
                  <c:v>0.77027027027027029</c:v>
                </c:pt>
                <c:pt idx="7">
                  <c:v>0.77027027027027029</c:v>
                </c:pt>
                <c:pt idx="8">
                  <c:v>0.77027027027027029</c:v>
                </c:pt>
                <c:pt idx="9">
                  <c:v>0.77027027027027029</c:v>
                </c:pt>
                <c:pt idx="10">
                  <c:v>0.77027027027027029</c:v>
                </c:pt>
                <c:pt idx="11">
                  <c:v>0.77027027027027029</c:v>
                </c:pt>
                <c:pt idx="12">
                  <c:v>0.77027027027027029</c:v>
                </c:pt>
                <c:pt idx="13">
                  <c:v>0.77027027027027029</c:v>
                </c:pt>
                <c:pt idx="14">
                  <c:v>0.77027027027027029</c:v>
                </c:pt>
                <c:pt idx="15">
                  <c:v>0.77027027027027029</c:v>
                </c:pt>
                <c:pt idx="16">
                  <c:v>0.77027027027027029</c:v>
                </c:pt>
                <c:pt idx="17">
                  <c:v>0.77027027027027029</c:v>
                </c:pt>
                <c:pt idx="18">
                  <c:v>0.77027027027027029</c:v>
                </c:pt>
              </c:numCache>
            </c:numRef>
          </c:yVal>
          <c:smooth val="0"/>
        </c:ser>
        <c:ser>
          <c:idx val="2"/>
          <c:order val="2"/>
          <c:tx>
            <c:strRef>
              <c:f>Sheet1!$E$1</c:f>
              <c:strCache>
                <c:ptCount val="1"/>
                <c:pt idx="0">
                  <c:v>Recall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Sheet1!$E$2:$E$20</c:f>
              <c:numCache>
                <c:formatCode>General</c:formatCode>
                <c:ptCount val="19"/>
                <c:pt idx="0">
                  <c:v>0.76470588235294112</c:v>
                </c:pt>
                <c:pt idx="1">
                  <c:v>0.75</c:v>
                </c:pt>
                <c:pt idx="2">
                  <c:v>0.75</c:v>
                </c:pt>
                <c:pt idx="3">
                  <c:v>0.75</c:v>
                </c:pt>
                <c:pt idx="4">
                  <c:v>0.75</c:v>
                </c:pt>
                <c:pt idx="5">
                  <c:v>0.76470588235294112</c:v>
                </c:pt>
                <c:pt idx="6">
                  <c:v>0.75</c:v>
                </c:pt>
                <c:pt idx="7">
                  <c:v>0.75</c:v>
                </c:pt>
                <c:pt idx="8">
                  <c:v>0.75</c:v>
                </c:pt>
                <c:pt idx="9">
                  <c:v>0.75</c:v>
                </c:pt>
                <c:pt idx="10">
                  <c:v>0.75</c:v>
                </c:pt>
                <c:pt idx="11">
                  <c:v>0.75</c:v>
                </c:pt>
                <c:pt idx="12">
                  <c:v>0.75</c:v>
                </c:pt>
                <c:pt idx="13">
                  <c:v>0.75</c:v>
                </c:pt>
                <c:pt idx="14">
                  <c:v>0.75</c:v>
                </c:pt>
                <c:pt idx="15">
                  <c:v>0.75</c:v>
                </c:pt>
                <c:pt idx="16">
                  <c:v>0.75</c:v>
                </c:pt>
                <c:pt idx="17">
                  <c:v>0.75</c:v>
                </c:pt>
                <c:pt idx="18">
                  <c:v>0.75</c:v>
                </c:pt>
              </c:numCache>
            </c:numRef>
          </c:yVal>
          <c:smooth val="0"/>
        </c:ser>
        <c:ser>
          <c:idx val="3"/>
          <c:order val="3"/>
          <c:tx>
            <c:strRef>
              <c:f>Sheet1!$F$1</c:f>
              <c:strCache>
                <c:ptCount val="1"/>
                <c:pt idx="0">
                  <c:v>FScore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Sheet1!$B$2:$B$20</c:f>
              <c:numCache>
                <c:formatCode>General</c:formatCode>
                <c:ptCount val="1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numCache>
            </c:numRef>
          </c:xVal>
          <c:yVal>
            <c:numRef>
              <c:f>Sheet1!$F$2:$F$20</c:f>
              <c:numCache>
                <c:formatCode>General</c:formatCode>
                <c:ptCount val="19"/>
                <c:pt idx="0">
                  <c:v>0.70329670329670335</c:v>
                </c:pt>
                <c:pt idx="1">
                  <c:v>0.68421052631578949</c:v>
                </c:pt>
                <c:pt idx="2">
                  <c:v>0.68421052631578949</c:v>
                </c:pt>
                <c:pt idx="3">
                  <c:v>0.68421052631578949</c:v>
                </c:pt>
                <c:pt idx="4">
                  <c:v>0.68421052631578949</c:v>
                </c:pt>
                <c:pt idx="5">
                  <c:v>0.70329670329670335</c:v>
                </c:pt>
                <c:pt idx="6">
                  <c:v>0.68421052631578949</c:v>
                </c:pt>
                <c:pt idx="7">
                  <c:v>0.68421052631578949</c:v>
                </c:pt>
                <c:pt idx="8">
                  <c:v>0.68421052631578949</c:v>
                </c:pt>
                <c:pt idx="9">
                  <c:v>0.68421052631578949</c:v>
                </c:pt>
                <c:pt idx="10">
                  <c:v>0.68421052631578949</c:v>
                </c:pt>
                <c:pt idx="11">
                  <c:v>0.68421052631578949</c:v>
                </c:pt>
                <c:pt idx="12">
                  <c:v>0.68421052631578949</c:v>
                </c:pt>
                <c:pt idx="13">
                  <c:v>0.68421052631578949</c:v>
                </c:pt>
                <c:pt idx="14">
                  <c:v>0.68421052631578949</c:v>
                </c:pt>
                <c:pt idx="15">
                  <c:v>0.68421052631578949</c:v>
                </c:pt>
                <c:pt idx="16">
                  <c:v>0.68421052631578949</c:v>
                </c:pt>
                <c:pt idx="17">
                  <c:v>0.68421052631578949</c:v>
                </c:pt>
                <c:pt idx="18">
                  <c:v>0.68421052631578949</c:v>
                </c:pt>
              </c:numCache>
            </c:numRef>
          </c:yVal>
          <c:smooth val="0"/>
        </c:ser>
        <c:dLbls>
          <c:showLegendKey val="0"/>
          <c:showVal val="0"/>
          <c:showCatName val="0"/>
          <c:showSerName val="0"/>
          <c:showPercent val="0"/>
          <c:showBubbleSize val="0"/>
        </c:dLbls>
        <c:axId val="1059806672"/>
        <c:axId val="1059809936"/>
      </c:scatterChart>
      <c:valAx>
        <c:axId val="1059806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09936"/>
        <c:crosses val="autoZero"/>
        <c:crossBetween val="midCat"/>
      </c:valAx>
      <c:valAx>
        <c:axId val="105980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8066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4</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5</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6</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7</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8</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9</b:RefOrder>
  </b:Source>
</b:Sources>
</file>

<file path=customXml/itemProps1.xml><?xml version="1.0" encoding="utf-8"?>
<ds:datastoreItem xmlns:ds="http://schemas.openxmlformats.org/officeDocument/2006/customXml" ds:itemID="{331D6716-045F-49E5-89D5-3F5067BB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11</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24</cp:revision>
  <dcterms:created xsi:type="dcterms:W3CDTF">2019-04-01T17:44:00Z</dcterms:created>
  <dcterms:modified xsi:type="dcterms:W3CDTF">2019-06-04T23:43:00Z</dcterms:modified>
</cp:coreProperties>
</file>