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COVID-19 AA</w:t>
      </w:r>
    </w:p>
    <w:p>
      <w:pPr>
        <w:jc w:val="left"/>
      </w:pPr>
      <w:r>
        <w:t>Protocol: 043</w:t>
      </w:r>
    </w:p>
    <w:p>
      <w:pPr>
        <w:jc w:val="center"/>
      </w:pPr>
      <w:r>
        <w:t>Table 14.1.1 Subject Assignment to Analysis Populations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t>Population</w:t>
            </w:r>
          </w:p>
        </w:tc>
        <w:tc>
          <w:tcPr>
            <w:tcW w:type="dxa" w:w="1872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t>Statistic</w:t>
            </w:r>
          </w:p>
        </w:tc>
        <w:tc>
          <w:tcPr>
            <w:tcW w:type="dxa" w:w="1872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t xml:space="preserve">DRUG A </w:t>
              <w:br/>
              <w:t xml:space="preserve"> (N=43)</w:t>
            </w:r>
          </w:p>
        </w:tc>
        <w:tc>
          <w:tcPr>
            <w:tcW w:type="dxa" w:w="1872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t xml:space="preserve">DRUG B </w:t>
              <w:br/>
              <w:t xml:space="preserve"> (N=43)</w:t>
            </w:r>
          </w:p>
        </w:tc>
        <w:tc>
          <w:tcPr>
            <w:tcW w:type="dxa" w:w="1872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r>
              <w:t xml:space="preserve">ALL </w:t>
              <w:br/>
              <w:t xml:space="preserve"> (N=86)</w:t>
            </w:r>
          </w:p>
        </w:tc>
      </w:tr>
      <w:tr>
        <w:tc>
          <w:tcPr>
            <w:tcW w:type="dxa" w:w="1872"/>
          </w:tcPr>
          <w:p>
            <w:r>
              <w:t>Safety Population</w:t>
            </w:r>
          </w:p>
        </w:tc>
        <w:tc>
          <w:tcPr>
            <w:tcW w:type="dxa" w:w="1872"/>
          </w:tcPr>
          <w:p>
            <w:r>
              <w:t>n (%)</w:t>
            </w:r>
          </w:p>
        </w:tc>
        <w:tc>
          <w:tcPr>
            <w:tcW w:type="dxa" w:w="1872"/>
          </w:tcPr>
          <w:p>
            <w:r>
              <w:t>43 (100.0)</w:t>
            </w:r>
          </w:p>
        </w:tc>
        <w:tc>
          <w:tcPr>
            <w:tcW w:type="dxa" w:w="1872"/>
          </w:tcPr>
          <w:p>
            <w:r>
              <w:t>43 (100.0)</w:t>
            </w:r>
          </w:p>
        </w:tc>
        <w:tc>
          <w:tcPr>
            <w:tcW w:type="dxa" w:w="1872"/>
          </w:tcPr>
          <w:p>
            <w:r>
              <w:t>86 (100.0)</w:t>
            </w:r>
          </w:p>
        </w:tc>
      </w:tr>
      <w:tr>
        <w:tc>
          <w:tcPr>
            <w:tcW w:type="dxa" w:w="1872"/>
          </w:tcPr>
          <w:p>
            <w:r>
              <w:t>ITT Population</w:t>
            </w:r>
          </w:p>
        </w:tc>
        <w:tc>
          <w:tcPr>
            <w:tcW w:type="dxa" w:w="1872"/>
          </w:tcPr>
          <w:p>
            <w:r>
              <w:t>n (%)</w:t>
            </w:r>
          </w:p>
        </w:tc>
        <w:tc>
          <w:tcPr>
            <w:tcW w:type="dxa" w:w="1872"/>
          </w:tcPr>
          <w:p>
            <w:r>
              <w:t>43 (100.0)</w:t>
            </w:r>
          </w:p>
        </w:tc>
        <w:tc>
          <w:tcPr>
            <w:tcW w:type="dxa" w:w="1872"/>
          </w:tcPr>
          <w:p>
            <w:r>
              <w:t>43 (100.0)</w:t>
            </w:r>
          </w:p>
        </w:tc>
        <w:tc>
          <w:tcPr>
            <w:tcW w:type="dxa" w:w="1872"/>
          </w:tcPr>
          <w:p>
            <w:r>
              <w:t>86 (100.0)</w:t>
            </w:r>
          </w:p>
        </w:tc>
      </w:tr>
      <w:tr>
        <w:tc>
          <w:tcPr>
            <w:tcW w:type="dxa" w:w="1872"/>
          </w:tcPr>
          <w:p>
            <w:r>
              <w:t>Randomization Population</w:t>
            </w:r>
          </w:p>
        </w:tc>
        <w:tc>
          <w:tcPr>
            <w:tcW w:type="dxa" w:w="1872"/>
          </w:tcPr>
          <w:p>
            <w:r>
              <w:t>n (%)</w:t>
            </w:r>
          </w:p>
        </w:tc>
        <w:tc>
          <w:tcPr>
            <w:tcW w:type="dxa" w:w="1872"/>
          </w:tcPr>
          <w:p>
            <w:r>
              <w:t>43 (100.0)</w:t>
            </w:r>
          </w:p>
        </w:tc>
        <w:tc>
          <w:tcPr>
            <w:tcW w:type="dxa" w:w="1872"/>
          </w:tcPr>
          <w:p>
            <w:r>
              <w:t>43 (100.0)</w:t>
            </w:r>
          </w:p>
        </w:tc>
        <w:tc>
          <w:tcPr>
            <w:tcW w:type="dxa" w:w="1872"/>
          </w:tcPr>
          <w:p>
            <w:r>
              <w:t>86 (100.0)</w:t>
            </w:r>
          </w:p>
        </w:tc>
      </w:tr>
      <w:tr>
        <w:tc>
          <w:tcPr>
            <w:tcW w:type="dxa" w:w="1872"/>
          </w:tcPr>
          <w:p>
            <w:r>
              <w:t>Per-Protocol Population</w:t>
            </w:r>
          </w:p>
        </w:tc>
        <w:tc>
          <w:tcPr>
            <w:tcW w:type="dxa" w:w="1872"/>
          </w:tcPr>
          <w:p>
            <w:r>
              <w:t>n (%)</w:t>
            </w:r>
          </w:p>
        </w:tc>
        <w:tc>
          <w:tcPr>
            <w:tcW w:type="dxa" w:w="1872"/>
          </w:tcPr>
          <w:p>
            <w:r>
              <w:t>39 (90.7)</w:t>
            </w:r>
          </w:p>
        </w:tc>
        <w:tc>
          <w:tcPr>
            <w:tcW w:type="dxa" w:w="1872"/>
          </w:tcPr>
          <w:p>
            <w:r>
              <w:t>42 (97.7)</w:t>
            </w:r>
          </w:p>
        </w:tc>
        <w:tc>
          <w:tcPr>
            <w:tcW w:type="dxa" w:w="1872"/>
          </w:tcPr>
          <w:p>
            <w:r>
              <w:t>81 (94.2)</w:t>
            </w:r>
          </w:p>
        </w:tc>
      </w:tr>
    </w:tbl>
    <w:p>
      <w:pPr>
        <w:jc w:val="left"/>
      </w:pPr>
      <w:r>
        <w:t>E:\TAB1_1.SAS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 w:eastAsia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