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COVID-19 AA</w:t>
      </w:r>
    </w:p>
    <w:p>
      <w:pPr>
        <w:jc w:val="left"/>
      </w:pPr>
      <w:r>
        <w:t>Protocol: 043</w:t>
      </w:r>
    </w:p>
    <w:p>
      <w:pPr>
        <w:jc w:val="center"/>
      </w:pPr>
      <w:r>
        <w:t>Table 14.1.2  Subject Disposition by Treatment (Safety Population)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Population</w:t>
            </w:r>
          </w:p>
        </w:tc>
        <w:tc>
          <w:tcPr>
            <w:tcW w:type="dxa" w:w="2340"/>
          </w:tcPr>
          <w:p>
            <w:r>
              <w:t xml:space="preserve">DRUG A </w:t>
              <w:br/>
              <w:t xml:space="preserve"> (N=43)</w:t>
            </w:r>
          </w:p>
        </w:tc>
        <w:tc>
          <w:tcPr>
            <w:tcW w:type="dxa" w:w="2340"/>
          </w:tcPr>
          <w:p>
            <w:r>
              <w:t xml:space="preserve">DRUG B </w:t>
              <w:br/>
              <w:t xml:space="preserve"> (N=43)</w:t>
            </w:r>
          </w:p>
        </w:tc>
        <w:tc>
          <w:tcPr>
            <w:tcW w:type="dxa" w:w="2340"/>
          </w:tcPr>
          <w:p>
            <w:r>
              <w:t xml:space="preserve">ALL </w:t>
              <w:br/>
              <w:t xml:space="preserve"> (N=86)</w:t>
            </w:r>
          </w:p>
        </w:tc>
      </w:tr>
      <w:tr>
        <w:tc>
          <w:tcPr>
            <w:tcW w:type="dxa" w:w="2340"/>
          </w:tcPr>
          <w:p>
            <w:r>
              <w:t>Subjects Actual treatment</w:t>
            </w:r>
          </w:p>
        </w:tc>
        <w:tc>
          <w:tcPr>
            <w:tcW w:type="dxa" w:w="2340"/>
          </w:tcPr>
          <w:p>
            <w:r>
              <w:t>43 (100.0)</w:t>
            </w:r>
          </w:p>
        </w:tc>
        <w:tc>
          <w:tcPr>
            <w:tcW w:type="dxa" w:w="2340"/>
          </w:tcPr>
          <w:p>
            <w:r>
              <w:t>43 (100.0)</w:t>
            </w:r>
          </w:p>
        </w:tc>
        <w:tc>
          <w:tcPr>
            <w:tcW w:type="dxa" w:w="2340"/>
          </w:tcPr>
          <w:p>
            <w:r>
              <w:t>86 (100.0)</w:t>
            </w:r>
          </w:p>
        </w:tc>
      </w:tr>
      <w:tr>
        <w:tc>
          <w:tcPr>
            <w:tcW w:type="dxa" w:w="2340"/>
          </w:tcPr>
          <w:p>
            <w:r>
              <w:t>Subjects Randomized</w:t>
            </w:r>
          </w:p>
        </w:tc>
        <w:tc>
          <w:tcPr>
            <w:tcW w:type="dxa" w:w="2340"/>
          </w:tcPr>
          <w:p>
            <w:r>
              <w:t>43 (100.0)</w:t>
            </w:r>
          </w:p>
        </w:tc>
        <w:tc>
          <w:tcPr>
            <w:tcW w:type="dxa" w:w="2340"/>
          </w:tcPr>
          <w:p>
            <w:r>
              <w:t>43 (100.0)</w:t>
            </w:r>
          </w:p>
        </w:tc>
        <w:tc>
          <w:tcPr>
            <w:tcW w:type="dxa" w:w="2340"/>
          </w:tcPr>
          <w:p>
            <w:r>
              <w:t>86 (100.0)</w:t>
            </w:r>
          </w:p>
        </w:tc>
      </w:tr>
      <w:tr>
        <w:tc>
          <w:tcPr>
            <w:tcW w:type="dxa" w:w="2340"/>
          </w:tcPr>
          <w:p>
            <w:r>
              <w:t>Subjects Withdrawn</w:t>
            </w:r>
          </w:p>
        </w:tc>
        <w:tc>
          <w:tcPr>
            <w:tcW w:type="dxa" w:w="2340"/>
          </w:tcPr>
          <w:p>
            <w:r>
              <w:t>4 (9.3)</w:t>
            </w:r>
          </w:p>
        </w:tc>
        <w:tc>
          <w:tcPr>
            <w:tcW w:type="dxa" w:w="2340"/>
          </w:tcPr>
          <w:p>
            <w:r>
              <w:t>2 (4.7)</w:t>
            </w:r>
          </w:p>
        </w:tc>
        <w:tc>
          <w:tcPr>
            <w:tcW w:type="dxa" w:w="2340"/>
          </w:tcPr>
          <w:p>
            <w:r>
              <w:t>6 (7.0)</w:t>
            </w:r>
          </w:p>
        </w:tc>
      </w:tr>
      <w:tr>
        <w:tc>
          <w:tcPr>
            <w:tcW w:type="dxa" w:w="2340"/>
          </w:tcPr>
          <w:p>
            <w:r>
              <w:t>ADVERSE EVENT</w:t>
            </w:r>
          </w:p>
        </w:tc>
        <w:tc>
          <w:tcPr>
            <w:tcW w:type="dxa" w:w="2340"/>
          </w:tcPr>
          <w:p>
            <w:r>
              <w:t>2 (4.7)</w:t>
            </w:r>
          </w:p>
        </w:tc>
        <w:tc>
          <w:tcPr>
            <w:tcW w:type="dxa" w:w="2340"/>
          </w:tcPr>
          <w:p>
            <w:r>
              <w:t>1 (2.3)</w:t>
            </w:r>
          </w:p>
        </w:tc>
        <w:tc>
          <w:tcPr>
            <w:tcW w:type="dxa" w:w="2340"/>
          </w:tcPr>
          <w:p>
            <w:r>
              <w:t>3 (3.5)</w:t>
            </w:r>
          </w:p>
        </w:tc>
      </w:tr>
      <w:tr>
        <w:tc>
          <w:tcPr>
            <w:tcW w:type="dxa" w:w="2340"/>
          </w:tcPr>
          <w:p>
            <w:r>
              <w:t>LOST TO FOLLOW-UP</w:t>
            </w:r>
          </w:p>
        </w:tc>
        <w:tc>
          <w:tcPr>
            <w:tcW w:type="dxa" w:w="2340"/>
          </w:tcPr>
          <w:p>
            <w:r>
              <w:t>1 (2.3)</w:t>
            </w:r>
          </w:p>
        </w:tc>
        <w:tc>
          <w:tcPr>
            <w:tcW w:type="dxa" w:w="2340"/>
          </w:tcPr>
          <w:p>
            <w:r>
              <w:t>1 (2.3)</w:t>
            </w:r>
          </w:p>
        </w:tc>
        <w:tc>
          <w:tcPr>
            <w:tcW w:type="dxa" w:w="2340"/>
          </w:tcPr>
          <w:p>
            <w:r>
              <w:t>2 (2.3)</w:t>
            </w:r>
          </w:p>
        </w:tc>
      </w:tr>
      <w:tr>
        <w:tc>
          <w:tcPr>
            <w:tcW w:type="dxa" w:w="2340"/>
          </w:tcPr>
          <w:p>
            <w:r>
              <w:t>WITHDRAWAL BY SUBJECT</w:t>
            </w:r>
          </w:p>
        </w:tc>
        <w:tc>
          <w:tcPr>
            <w:tcW w:type="dxa" w:w="2340"/>
          </w:tcPr>
          <w:p>
            <w:r>
              <w:t>1 (2.3)</w:t>
            </w:r>
          </w:p>
        </w:tc>
        <w:tc>
          <w:tcPr>
            <w:tcW w:type="dxa" w:w="2340"/>
          </w:tcPr>
          <w:p>
            <w:r>
              <w:t xml:space="preserve">  0</w:t>
            </w:r>
          </w:p>
        </w:tc>
        <w:tc>
          <w:tcPr>
            <w:tcW w:type="dxa" w:w="2340"/>
          </w:tcPr>
          <w:p>
            <w:r>
              <w:t>1 (1.2)</w:t>
            </w:r>
          </w:p>
        </w:tc>
      </w:tr>
    </w:tbl>
    <w:p>
      <w:pPr>
        <w:jc w:val="left"/>
      </w:pPr>
      <w:r>
        <w:t>E:\TAB1_2.SAS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 w:eastAsia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