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COVID-19 AA</w:t>
      </w:r>
    </w:p>
    <w:p>
      <w:pPr>
        <w:jc w:val="left"/>
      </w:pPr>
      <w:r>
        <w:t>Protocol: 043</w:t>
      </w:r>
    </w:p>
    <w:p>
      <w:pPr>
        <w:jc w:val="center"/>
      </w:pPr>
      <w:r>
        <w:t>Table 14.1.3  Subject Demographics - Age (Safety Population)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CATEGORY</w:t>
            </w:r>
          </w:p>
        </w:tc>
        <w:tc>
          <w:tcPr>
            <w:tcW w:type="dxa" w:w="2340"/>
          </w:tcPr>
          <w:p>
            <w:r>
              <w:t xml:space="preserve">DRUG A </w:t>
              <w:br/>
              <w:t xml:space="preserve"> (N=43)</w:t>
            </w:r>
          </w:p>
        </w:tc>
        <w:tc>
          <w:tcPr>
            <w:tcW w:type="dxa" w:w="2340"/>
          </w:tcPr>
          <w:p>
            <w:r>
              <w:t xml:space="preserve">DRUG B </w:t>
              <w:br/>
              <w:t xml:space="preserve"> (N=43)</w:t>
            </w:r>
          </w:p>
        </w:tc>
        <w:tc>
          <w:tcPr>
            <w:tcW w:type="dxa" w:w="2340"/>
          </w:tcPr>
          <w:p>
            <w:r>
              <w:t xml:space="preserve">ALL </w:t>
              <w:br/>
              <w:t xml:space="preserve"> (N=86)</w:t>
            </w:r>
          </w:p>
        </w:tc>
      </w:tr>
      <w:tr>
        <w:tc>
          <w:tcPr>
            <w:tcW w:type="dxa" w:w="2340"/>
          </w:tcPr>
          <w:p>
            <w:r>
              <w:t>Age (Years)</w:t>
            </w:r>
          </w:p>
        </w:tc>
        <w:tc>
          <w:tcPr>
            <w:tcW w:type="dxa" w:w="2340"/>
          </w:tcPr>
          <w:p>
            <w:r>
              <w:t xml:space="preserve">  0</w:t>
            </w:r>
          </w:p>
        </w:tc>
        <w:tc>
          <w:tcPr>
            <w:tcW w:type="dxa" w:w="2340"/>
          </w:tcPr>
          <w:p>
            <w:r>
              <w:t xml:space="preserve">  0</w:t>
            </w:r>
          </w:p>
        </w:tc>
        <w:tc>
          <w:tcPr>
            <w:tcW w:type="dxa" w:w="2340"/>
          </w:tcPr>
          <w:p>
            <w:r>
              <w:t xml:space="preserve">  0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>43</w:t>
            </w:r>
          </w:p>
        </w:tc>
        <w:tc>
          <w:tcPr>
            <w:tcW w:type="dxa" w:w="2340"/>
          </w:tcPr>
          <w:p>
            <w:r>
              <w:t>43</w:t>
            </w:r>
          </w:p>
        </w:tc>
        <w:tc>
          <w:tcPr>
            <w:tcW w:type="dxa" w:w="2340"/>
          </w:tcPr>
          <w:p>
            <w:r>
              <w:t>86</w:t>
            </w:r>
          </w:p>
        </w:tc>
      </w:tr>
      <w:tr>
        <w:tc>
          <w:tcPr>
            <w:tcW w:type="dxa" w:w="2340"/>
          </w:tcPr>
          <w:p>
            <w:r>
              <w:t>Mean</w:t>
            </w:r>
          </w:p>
        </w:tc>
        <w:tc>
          <w:tcPr>
            <w:tcW w:type="dxa" w:w="2340"/>
          </w:tcPr>
          <w:p>
            <w:r>
              <w:t>45.5</w:t>
            </w:r>
          </w:p>
        </w:tc>
        <w:tc>
          <w:tcPr>
            <w:tcW w:type="dxa" w:w="2340"/>
          </w:tcPr>
          <w:p>
            <w:r>
              <w:t>39.8</w:t>
            </w:r>
          </w:p>
        </w:tc>
        <w:tc>
          <w:tcPr>
            <w:tcW w:type="dxa" w:w="2340"/>
          </w:tcPr>
          <w:p>
            <w:r>
              <w:t>42.6</w:t>
            </w:r>
          </w:p>
        </w:tc>
      </w:tr>
      <w:tr>
        <w:tc>
          <w:tcPr>
            <w:tcW w:type="dxa" w:w="2340"/>
          </w:tcPr>
          <w:p>
            <w:r>
              <w:t>SD</w:t>
            </w:r>
          </w:p>
        </w:tc>
        <w:tc>
          <w:tcPr>
            <w:tcW w:type="dxa" w:w="2340"/>
          </w:tcPr>
          <w:p>
            <w:r>
              <w:t>15.12</w:t>
            </w:r>
          </w:p>
        </w:tc>
        <w:tc>
          <w:tcPr>
            <w:tcW w:type="dxa" w:w="2340"/>
          </w:tcPr>
          <w:p>
            <w:r>
              <w:t>13.71</w:t>
            </w:r>
          </w:p>
        </w:tc>
        <w:tc>
          <w:tcPr>
            <w:tcW w:type="dxa" w:w="2340"/>
          </w:tcPr>
          <w:p>
            <w:r>
              <w:t>14.63</w:t>
            </w:r>
          </w:p>
        </w:tc>
      </w:tr>
      <w:tr>
        <w:tc>
          <w:tcPr>
            <w:tcW w:type="dxa" w:w="2340"/>
          </w:tcPr>
          <w:p>
            <w:r>
              <w:t>Median</w:t>
            </w:r>
          </w:p>
        </w:tc>
        <w:tc>
          <w:tcPr>
            <w:tcW w:type="dxa" w:w="2340"/>
          </w:tcPr>
          <w:p>
            <w:r>
              <w:t>44.0</w:t>
            </w:r>
          </w:p>
        </w:tc>
        <w:tc>
          <w:tcPr>
            <w:tcW w:type="dxa" w:w="2340"/>
          </w:tcPr>
          <w:p>
            <w:r>
              <w:t>36.0</w:t>
            </w:r>
          </w:p>
        </w:tc>
        <w:tc>
          <w:tcPr>
            <w:tcW w:type="dxa" w:w="2340"/>
          </w:tcPr>
          <w:p>
            <w:r>
              <w:t>42.0</w:t>
            </w:r>
          </w:p>
        </w:tc>
      </w:tr>
      <w:tr>
        <w:tc>
          <w:tcPr>
            <w:tcW w:type="dxa" w:w="2340"/>
          </w:tcPr>
          <w:p>
            <w:r>
              <w:t>Min</w:t>
            </w:r>
          </w:p>
        </w:tc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18</w:t>
            </w:r>
          </w:p>
        </w:tc>
      </w:tr>
      <w:tr>
        <w:tc>
          <w:tcPr>
            <w:tcW w:type="dxa" w:w="2340"/>
          </w:tcPr>
          <w:p>
            <w:r>
              <w:t>Max</w:t>
            </w:r>
          </w:p>
        </w:tc>
        <w:tc>
          <w:tcPr>
            <w:tcW w:type="dxa" w:w="2340"/>
          </w:tcPr>
          <w:p>
            <w:r>
              <w:t>73</w:t>
            </w:r>
          </w:p>
        </w:tc>
        <w:tc>
          <w:tcPr>
            <w:tcW w:type="dxa" w:w="2340"/>
          </w:tcPr>
          <w:p>
            <w:r>
              <w:t>78</w:t>
            </w:r>
          </w:p>
        </w:tc>
        <w:tc>
          <w:tcPr>
            <w:tcW w:type="dxa" w:w="2340"/>
          </w:tcPr>
          <w:p>
            <w:r>
              <w:t>78</w:t>
            </w:r>
          </w:p>
        </w:tc>
      </w:tr>
    </w:tbl>
    <w:p>
      <w:pPr>
        <w:jc w:val="left"/>
      </w:pPr>
      <w:r>
        <w:t>E:TAB3_1.SAS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 w:eastAsia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