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Roboto Serif" w:cs="Roboto Serif" w:eastAsia="Roboto Serif" w:hAnsi="Roboto Serif"/>
          <w:color w:val="000000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30"/>
          <w:szCs w:val="30"/>
          <w:rtl w:val="0"/>
        </w:rPr>
        <w:t xml:space="preserve">Chiron – Key Deliverables Summary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Prompt: Chiron – Accessibility Support &amp; Audit Assistant v1.0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Author: A.H. Faria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Finalized: June 2025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Roboto Serif" w:cs="Roboto Serif" w:eastAsia="Roboto Serif" w:hAnsi="Roboto Serif"/>
          <w:b w:val="1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Chiron is a modular accessibility support and audit assistant, designed for use in ChatGPT (GPT-3.5/4) to help users communicate access needs, audit digital content, and reflect on ethical tone and language framing. The tool is plain-language optimized, neurodivergent-safe, and strictly live-session based.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Roboto Serif" w:cs="Roboto Serif" w:eastAsia="Roboto Serif" w:hAnsi="Roboto Serif"/>
          <w:b w:val="1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2"/>
          <w:szCs w:val="22"/>
          <w:rtl w:val="0"/>
        </w:rPr>
        <w:t xml:space="preserve">DELIVERABLES INCLUDED IN THIS VERSION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Full Prompt File (00-chiron-accessibility-audit-assistant-v1.0.txt)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Capability Audit Report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UX Walkthrough and Mode Behavior Review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Ethics Review via Jiminy Cricket Protocol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Token Budget and Runtime Use Assessment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Guideline Fulfillment Rubric with Scores and Transparency Notes</w:t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rFonts w:ascii="Roboto Serif" w:cs="Roboto Serif" w:eastAsia="Roboto Serif" w:hAnsi="Roboto Serif"/>
          <w:b w:val="1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2"/>
          <w:szCs w:val="22"/>
          <w:rtl w:val="0"/>
        </w:rPr>
        <w:t xml:space="preserve">SPECIAL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Runs in single-session mode – no memory, no simulation, no tracking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Mode-specific behavior toggles for Support, Audit, and Ethics Check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Gentle onboarding for new users through first-time prompts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Alt-text and emotional tone support included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Dignity-based framing for UX clarity and moral safety</w:t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Roboto Serif" w:cs="Roboto Serif" w:eastAsia="Roboto Serif" w:hAnsi="Roboto Serif"/>
          <w:b w:val="1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2"/>
          <w:szCs w:val="22"/>
          <w:rtl w:val="0"/>
        </w:rPr>
        <w:t xml:space="preserve">USABILITY NOTES</w:t>
      </w:r>
    </w:p>
    <w:p w:rsidR="00000000" w:rsidDel="00000000" w:rsidP="00000000" w:rsidRDefault="00000000" w:rsidRPr="00000000" w14:paraId="0000001B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Chiron is designed for easy copy-paste use into ChatGPT. Claude and Gemini may not handle mode triggers predictably. Works best with clear commands: Start [Mode] and End [Mode].</w:t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rFonts w:ascii="Roboto Serif" w:cs="Roboto Serif" w:eastAsia="Roboto Serif" w:hAnsi="Roboto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rFonts w:ascii="Roboto Serif" w:cs="Roboto Serif" w:eastAsia="Roboto Serif" w:hAnsi="Roboto Serif"/>
          <w:b w:val="1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2"/>
          <w:szCs w:val="22"/>
          <w:rtl w:val="0"/>
        </w:rPr>
        <w:t xml:space="preserve">RATING SNAPSHOT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WCAG Understandable (5/5)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WCAG Perceivable (4/5)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WCAG Operable (3/5)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WCAG Robust (3/5)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Dignity-Based Design (5/5)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Ethical AI Transparency (5/5)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sz w:val="22"/>
          <w:szCs w:val="22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2"/>
          <w:szCs w:val="22"/>
          <w:rtl w:val="0"/>
        </w:rPr>
        <w:t xml:space="preserve"> ND-Friendly UX Safety (5/5)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JeVCkDDAAHYQI8psClhtQoHOA==">CgMxLjA4AHIhMXotZmpkUUFRTzlxb3NOZnllcVFpVHdmM04tbWp3LVJJ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