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Roboto Serif" w:cs="Roboto Serif" w:eastAsia="Roboto Serif" w:hAnsi="Roboto Serif"/>
          <w:b w:val="0"/>
          <w:color w:val="000000"/>
        </w:rPr>
      </w:pPr>
      <w:r w:rsidDel="00000000" w:rsidR="00000000" w:rsidRPr="00000000">
        <w:rPr>
          <w:rFonts w:ascii="Roboto Serif" w:cs="Roboto Serif" w:eastAsia="Roboto Serif" w:hAnsi="Roboto Serif"/>
          <w:b w:val="0"/>
          <w:color w:val="000000"/>
          <w:rtl w:val="0"/>
        </w:rPr>
        <w:t xml:space="preserve">Chiron – Accessibility Support &amp; Audit Assistant v1.0</w:t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UX Walkthrough Summary</w:t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Author: A.H. Faria</w:t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AI Collaboration Partner: Byte – AI Assistant, powered by ChatGPT</w:t>
      </w:r>
    </w:p>
    <w:p w:rsidR="00000000" w:rsidDel="00000000" w:rsidP="00000000" w:rsidRDefault="00000000" w:rsidRPr="00000000" w14:paraId="00000006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Fulfillment Testing &amp; UX Review: Atlas</w:t>
      </w:r>
    </w:p>
    <w:p w:rsidR="00000000" w:rsidDel="00000000" w:rsidP="00000000" w:rsidRDefault="00000000" w:rsidRPr="00000000" w14:paraId="00000007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Finalized: June 2025</w:t>
      </w:r>
    </w:p>
    <w:p w:rsidR="00000000" w:rsidDel="00000000" w:rsidP="00000000" w:rsidRDefault="00000000" w:rsidRPr="00000000" w14:paraId="00000008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br w:type="textWrapping"/>
      </w: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Session Context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Walkthrough conducted by simulated UX tester “Atlas” using the full version of Chiron in a GPT-4 chat environment. Walkthrough was conducted in a continuous session with live testing of Support Mode, Audit Mode, and Ethics Check.</w:t>
      </w:r>
    </w:p>
    <w:p w:rsidR="00000000" w:rsidDel="00000000" w:rsidP="00000000" w:rsidRDefault="00000000" w:rsidRPr="00000000" w14:paraId="0000000A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br w:type="textWrapping"/>
      </w: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Test Method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Each mode was activated, assessed for tone and clarity, and evaluated for user accessibility. The walkthrough noted behavior of prompts, session responsiveness, emotional tone, and exit support.</w:t>
      </w:r>
    </w:p>
    <w:p w:rsidR="00000000" w:rsidDel="00000000" w:rsidP="00000000" w:rsidRDefault="00000000" w:rsidRPr="00000000" w14:paraId="0000000C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br w:type="textWrapping"/>
      </w: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Support Mode Evaluation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The initial</w:t>
      </w: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prompt is gentle and open-ended.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 examples help the user see acceptable phrasing without judgment.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 Clarity Options were tested successfully.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description assistant triggered as expected and provided helpful formatting.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All responses remained tone-neutral and validating, without condescension.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process confirmed to work properly with accurate listing of remaining modes.</w:t>
      </w:r>
    </w:p>
    <w:p w:rsidR="00000000" w:rsidDel="00000000" w:rsidP="00000000" w:rsidRDefault="00000000" w:rsidRPr="00000000" w14:paraId="00000013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br w:type="textWrapping"/>
      </w: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Audit Mode Evaluation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76" w:lineRule="auto"/>
        <w:ind w:left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Manual accessibility prompts follow the POUR framework (Perceivable, Operable, Understandable, Robust).  For full definitions, see the Referenced Guidelines section in the prompt file.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were brief and focused, with a strong plain-language tone.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 Text assistance was tested with mock descriptions and worked well.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 consistently reminded users of its limitations (no simulation, code analysis, etc.).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Walkthrough noted 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that the starter</w:t>
      </w: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prompt only appears when Audit Mode is activated first, as intended.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confirmed to cleanly close this mode and list any others still running.</w:t>
      </w:r>
    </w:p>
    <w:p w:rsidR="00000000" w:rsidDel="00000000" w:rsidP="00000000" w:rsidRDefault="00000000" w:rsidRPr="00000000" w14:paraId="0000001A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Ethics Check Evaluation: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 safety framing was clear from the first message.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encouraged user reflection without pressuring or moralizing.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Phrasing examples were tested and found consistent with dignity-based design.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The assistant</w:t>
      </w: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did not overstep or offer judgments.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 that suggestions only occur when explicitly asked.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exited cleanly and correctly listed active modes.</w:t>
      </w:r>
    </w:p>
    <w:p w:rsidR="00000000" w:rsidDel="00000000" w:rsidP="00000000" w:rsidRDefault="00000000" w:rsidRPr="00000000" w14:paraId="00000021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br w:type="textWrapping"/>
        <w:t xml:space="preserve">Overall Tone and UX Behavior: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streaks, timers, or coercive nudging were observed.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user pacing was honored.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was consistent with trauma-aware, neurodivergent-safe design principles.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v</w:t>
      </w: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igation was simple and forgiving.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transitions were seamless and clearly confirmed.</w:t>
      </w:r>
    </w:p>
    <w:p w:rsidR="00000000" w:rsidDel="00000000" w:rsidP="00000000" w:rsidRDefault="00000000" w:rsidRPr="00000000" w14:paraId="00000027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br w:type="textWrapping"/>
        <w:t xml:space="preserve">Accessibility Notes: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clarity and pacing were excellent across all sections.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 was avoided.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 logic worked well on both desktop and mobile layouts (simulated).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font or formatting requirements were imposed.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Prompts adjusted naturally to user style and input length.</w:t>
      </w:r>
    </w:p>
    <w:p w:rsidR="00000000" w:rsidDel="00000000" w:rsidP="00000000" w:rsidRDefault="00000000" w:rsidRPr="00000000" w14:paraId="0000002D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br w:type="textWrapping"/>
        <w:t xml:space="preserve">Recommendations: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None. All UX behaviors tested as intended.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No changes required prior to publication or GitHub upload.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E+F+sDUXQbjyHzrVGxDtHIfQ4w==">CgMxLjA4AHIhMVF0eWRfNW9sNGdKc08wNXFFeUd6b2J1UFBrYTVxRGcx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