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Atlas Job Suite – Recruiter Talent Partner Prompt v1.1</w:t>
        <w:br w:type="textWrapping"/>
        <w:t xml:space="preserve">Author: A.H. Faria</w:t>
        <w:br w:type="textWrapping"/>
        <w:t xml:space="preserve">AI Collaboration Partner: Byte – AI Assistant, powered by ChatGPT</w:t>
        <w:br w:type="textWrapping"/>
        <w:t xml:space="preserve">Fulfillment Testing &amp; Safety Review: Atlas</w:t>
        <w:br w:type="textWrapping"/>
        <w:t xml:space="preserve">Finalized: May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prompt helps identify verified recruiting agencies that actively hire for content, metadata, research, or accessibility-focused roles. It filters by remote preference, industry alignment, and legitimacy of the agency's job portal.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0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 SETUP QUESTIONS: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Preferred Role Types (e.g., Content Analyst, Metadata QA, AI UX Research)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Preferred Industries (e.g., Publishing, SaaS, EdTech, Media, Ethical AI)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Remote / Hybrid / On-Site Preference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Company Size They Represent (Optional: Small, Medium, Large)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Accessibility Needs / Hiring Process Considerations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Time Zone or Geographic Overlap Needed</w:t>
      </w:r>
    </w:p>
    <w:p w:rsidR="00000000" w:rsidDel="00000000" w:rsidP="00000000" w:rsidRDefault="00000000" w:rsidRPr="00000000" w14:paraId="00000010">
      <w:pPr>
        <w:rPr/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  <w:t xml:space="preserve">7. Exclude Freelance Recruiters, Staffing-Only Agencies, or Both?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 FORMAT — STRUCTURED TAGS: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Recruiting Agency: [Agency Name]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Industries: [e.g., Publishing, UX Design, Metadata Ops]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Verified Job Portal: [https://agencywebsite.com/jobs]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Remote Roles Available: [Yes/No/Partial]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Known Clients: [Optional if public]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Accessibility Policy: [Listed / Not Listed]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Credibility: [✅ Verified agency / ⚠️ Standard / ❌ Not recommended]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 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Recruiting Agency: Paladin Staffing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Industries: Publishing, Editorial, UX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Verified Job Portal: https://www.paladinstaff.com/jobs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Remote Roles Available: Yes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Known Clients: Penguin Random House, Wiley</w:t>
      </w:r>
    </w:p>
    <w:p w:rsidR="00000000" w:rsidDel="00000000" w:rsidP="00000000" w:rsidRDefault="00000000" w:rsidRPr="00000000" w14:paraId="00000021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Credibility: ✅ Verified agency with active listings</w:t>
          </w:r>
        </w:sdtContent>
      </w:sdt>
    </w:p>
    <w:p w:rsidR="00000000" w:rsidDel="00000000" w:rsidP="00000000" w:rsidRDefault="00000000" w:rsidRPr="00000000" w14:paraId="0000002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FILTERING &amp; LOGIC RULES: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Only include agencies with: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 public website matching their business 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 functional, non-spammy job portal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No spam behavior, red-flag keywords, or fake contact domains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Allow both http:// and https:// but flag unsecured domains if relevant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Ignore LinkedIn-only agencies unless backed by a known brand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Use domain endings and known scam lists to exclude high-risk results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Agencies with portal-only “submit resume” pages may be flagged as low transparency</w:t>
      </w:r>
    </w:p>
    <w:p w:rsidR="00000000" w:rsidDel="00000000" w:rsidP="00000000" w:rsidRDefault="00000000" w:rsidRPr="00000000" w14:paraId="0000002D">
      <w:pPr>
        <w:rPr>
          <w:sz w:val="12"/>
          <w:szCs w:val="12"/>
        </w:rPr>
      </w:pPr>
      <w:r w:rsidDel="00000000" w:rsidR="00000000" w:rsidRPr="00000000">
        <w:rPr>
          <w:rtl w:val="0"/>
        </w:rPr>
        <w:t xml:space="preserve">- "Verified + Clients" tag applied when an agency lists real clients publicly (on homepage, partners page, or in recent listings)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2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IMPORTANT NOTES:</w:t>
      </w:r>
    </w:p>
    <w:p w:rsidR="00000000" w:rsidDel="00000000" w:rsidP="00000000" w:rsidRDefault="00000000" w:rsidRPr="00000000" w14:paraId="0000003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Domain Safety Disclaimer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prompt cannot verify the safety of external links.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Only apply through job portals hosted on official agency websites.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Before submitting any personal information, confirm that application pages use a secure connection (https://) or display a padlock icon in your browser.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Avoid clicking on shortened URLs or unfamiliar domains (e.g., .xyz, .top, or misspelled versions of company names).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3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Delivery Notes: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Results delivered in batches by user request.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For each agency, a short summary of industry focus and client type may be included.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Users are encouraged to save links immediately, as search results are not stored.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[END OF PROMPT — READY FOR USE IN WEB BROWSER MODE]</w:t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sL/nVb+i82eYlKvnkc0D+3epDg==">CgMxLjAaHQoBMBIYChYIB0ISEhBBcmlhbCBVbmljb2RlIE1TOAByITFlZ0pJeU9WNFhjU203MVFyaGxIQ1Ztb1JMZHpDZGhLUw==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