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120" w:before="0"/>
      </w:pPr>
      <w:r>
        <w:t>LEGAL &amp; ATTRIBUTION</w:t>
      </w:r>
    </w:p>
    <w:p>
      <w:pPr>
        <w:spacing w:line="240" w:lineRule="auto" w:after="120" w:before="0"/>
      </w:pPr>
      <w:r>
        <w:t>—</w:t>
      </w:r>
    </w:p>
    <w:p>
      <w:pPr>
        <w:spacing w:line="240" w:lineRule="auto" w:after="120" w:before="0"/>
      </w:pPr>
      <w:r>
        <w:t>Author: A.H. Faria</w:t>
      </w:r>
    </w:p>
    <w:p>
      <w:pPr>
        <w:spacing w:line="240" w:lineRule="auto" w:after="120" w:before="0"/>
      </w:pPr>
      <w:r>
        <w:t>AI Collaboration Partner: Byte – AI Assistant, powered by ChatGPT</w:t>
      </w:r>
    </w:p>
    <w:p>
      <w:pPr>
        <w:spacing w:line="240" w:lineRule="auto" w:after="120" w:before="0"/>
      </w:pPr>
      <w:r>
        <w:t>Finalized: May 2025</w:t>
      </w:r>
    </w:p>
    <w:p>
      <w:pPr>
        <w:spacing w:line="240" w:lineRule="auto" w:after="120" w:before="0"/>
      </w:pPr>
    </w:p>
    <w:p>
      <w:pPr>
        <w:spacing w:line="240" w:lineRule="auto" w:after="120" w:before="0"/>
      </w:pPr>
      <w:r>
        <w:t>This work is licensed under the Creative Commons Attribution-NonCommercial-NoDerivatives 4.0 International License.</w:t>
      </w:r>
    </w:p>
    <w:p>
      <w:pPr>
        <w:spacing w:line="240" w:lineRule="auto" w:after="120" w:before="0"/>
      </w:pPr>
      <w:r>
        <w:t>You may view and share the contents with attribution. Commercial use and modifications are not permitted.</w:t>
      </w:r>
    </w:p>
    <w:p>
      <w:pPr>
        <w:spacing w:line="240" w:lineRule="auto" w:after="120" w:before="0"/>
      </w:pPr>
      <w:r>
        <w:t>Full license text: https://creativecommons.org/licenses/by-nc-nd/4.0/legalcode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