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Minerva Suite – Atlas Suite: Role &amp; Title Assistant – v1.1</w:t>
        <w:br w:type="textWrapping"/>
        <w:t xml:space="preserve">Author: A.H. Faria</w:t>
        <w:br w:type="textWrapping"/>
        <w:t xml:space="preserve">AI Collaboration Partner: Byte – AI Assistant, powered by ChatGPT</w:t>
        <w:br w:type="textWrapping"/>
        <w:t xml:space="preserve">Fulfillment Testing &amp; Safety Review: Atlas</w:t>
        <w:br w:type="textWrapping"/>
        <w:t xml:space="preserve">Finalized: May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Audit Overview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report documents the results of internal prompt testing for Atlas Suite: Role &amp; Title Assistant – v1.1, evaluating user experience, consistency, transparency, and system alignment.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Tests Conducted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User Experience (UX) Flow Test</w:t>
        <w:br w:type="textWrapping"/>
        <w:t xml:space="preserve">- Accuracy &amp; Drift Monitoring</w:t>
        <w:br w:type="textWrapping"/>
        <w:t xml:space="preserve">- Prompt Length &amp; Formatting Compliance</w:t>
        <w:br w:type="textWrapping"/>
        <w:t xml:space="preserve">- Input Edge Case Handling</w:t>
        <w:br w:type="textWrapping"/>
        <w:t xml:space="preserve">- Token Budget Awareness</w:t>
        <w:br w:type="textWrapping"/>
        <w:t xml:space="preserve">- Accessibility &amp; Tone Checks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Audit Results Summary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UX: Conversational field logic tested well with guided input; users can skip fields without breaking structure.</w:t>
        <w:br w:type="textWrapping"/>
        <w:t xml:space="preserve">- Accuracy: No unsupported claims or inferred AI capabilities detected during test runs.</w:t>
        <w:br w:type="textWrapping"/>
        <w:t xml:space="preserve">- Formatting: Complies with plain text format, line spacing, and double-spacing conventions.</w:t>
        <w:br w:type="textWrapping"/>
        <w:t xml:space="preserve">- Token Use: Prompt remains within optimal bounds for ChatGPT free and Plus tiers.</w:t>
        <w:br w:type="textWrapping"/>
        <w:t xml:space="preserve">- Accessibility: Clear bracket guidance supports neurodivergent and first-time users.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Encourage optional use of glossary toggle in future expansions.</w:t>
        <w:br w:type="textWrapping"/>
        <w:t xml:space="preserve">- Include user warning in documentation regarding AI memory/session limits.</w:t>
        <w:br w:type="textWrapping"/>
        <w:t xml:space="preserve">- Future versions may include toggle-based output modes for skill-mapping vs title generation.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Atlas Suite: Role &amp; Title Assistant – v1.1 meets current standards for prompt usability, transparency, and formatting in the portfolio. No critical risks detected during structured audits. Cleared for public sharing and portfolio documentation.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pPr>
      <w:spacing w:after="120" w:before="0" w:line="240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CyYyDyu4bFrvKQFVrrXcEjn56Q==">CgMxLjA4AHIhMTVfR240cTVrcnRBb1R5eGhCUUJoZkFCZnYzLTd4Wl83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