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Bar Chart 1</w:t>
            </w:r>
          </w:p>
        </w:tc>
        <w:tc>
          <w:p>
            <w:r>
              <w:t>Bar Chart 2</w:t>
            </w:r>
          </w:p>
        </w:tc>
      </w:tr>
      <w:tr>
        <w:tc>
          <w:p/>
          <w:p>
            <w:r>
              <w:drawing>
                <wp:inline distT="0" distR="0" distB="0" distL="0">
                  <wp:extent cx="2540000" cy="1270000"/>
                  <wp:docPr id="0" name="Drawing 0" descr="D:\Software\Project presentation\ApachePOI\src\test\nature.jpe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D:\Software\Project presentation\ApachePOI\src\test\nature.jpeg"/>
                          <pic:cNvPicPr>
                            <a:picLocks noChangeAspect="true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/>
          <w:p>
            <w:r>
              <w:drawing>
                <wp:inline distT="0" distR="0" distB="0" distL="0">
                  <wp:extent cx="2540000" cy="1270000"/>
                  <wp:docPr id="1" name="Drawing 1" descr="D:\Software\Project presentation\ApachePOI\src\test\nature.jpeg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oftware\Project presentation\ApachePOI\src\test\nature.jpeg"/>
                          <pic:cNvPicPr>
                            <a:picLocks noChangeAspect="true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2024-02-08T15:17:51Z</dcterms:created>
  <dc:creator>Apache POI</dc:creator>
</cp:coreProperties>
</file>