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100" w:before="100" w:line="360" w:lineRule="auto"/>
        <w:jc w:val="both"/>
        <w:rPr>
          <w:b w:val="1"/>
          <w:bCs w:val="1"/>
          <w:color w:val="000000"/>
          <w:sz w:val="24"/>
          <w:szCs w:val="24"/>
        </w:rPr>
      </w:pPr>
      <w:bookmarkStart w:colFirst="0" w:colLast="0" w:name="_co0i0ix372nx" w:id="0"/>
      <w:bookmarkEnd w:id="0"/>
      <w:r w:rsidDel="00000000" w:rsidR="00000000" w:rsidRPr="00000000">
        <w:rPr>
          <w:b w:val="1"/>
          <w:bCs w:val="1"/>
          <w:color w:val="000000"/>
          <w:sz w:val="24"/>
          <w:szCs w:val="24"/>
          <w:rtl w:val="0"/>
        </w:rPr>
        <w:t xml:space="preserve">Draft of Business Outcomes Report Section</w:t>
      </w:r>
    </w:p>
    <w:p w:rsidR="00000000" w:rsidDel="00000000" w:rsidP="00000000" w:rsidRDefault="00000000" w:rsidRPr="00000000" w14:paraId="00000002">
      <w:pPr>
        <w:shd w:fill="ffffff" w:val="clear"/>
        <w:spacing w:after="180" w:before="180" w:lineRule="auto"/>
        <w:jc w:val="both"/>
        <w:rPr>
          <w:sz w:val="24"/>
          <w:szCs w:val="24"/>
        </w:rPr>
      </w:pPr>
      <w:r w:rsidDel="00000000" w:rsidR="00000000" w:rsidRPr="00000000">
        <w:rPr>
          <w:b w:val="1"/>
          <w:bCs w:val="1"/>
          <w:sz w:val="24"/>
          <w:szCs w:val="24"/>
          <w:rtl w:val="0"/>
        </w:rPr>
        <w:t xml:space="preserve">Team Members:</w:t>
      </w:r>
      <w:r w:rsidDel="00000000" w:rsidR="00000000" w:rsidRPr="00000000">
        <w:rPr>
          <w:sz w:val="24"/>
          <w:szCs w:val="24"/>
          <w:rtl w:val="0"/>
        </w:rPr>
        <w:t xml:space="preserve"> Alisha Surabhi, Carolina Rios, Chris Breton, Joseph Bailey, Manny Escalante and Zan Merrill</w:t>
      </w:r>
    </w:p>
    <w:p w:rsidR="00000000" w:rsidDel="00000000" w:rsidP="00000000" w:rsidRDefault="00000000" w:rsidRPr="00000000" w14:paraId="00000003">
      <w:pPr>
        <w:shd w:fill="ffffff" w:val="clear"/>
        <w:spacing w:after="180" w:before="180" w:lineRule="auto"/>
        <w:jc w:val="both"/>
        <w:rPr>
          <w:sz w:val="24"/>
          <w:szCs w:val="24"/>
        </w:rPr>
      </w:pPr>
      <w:r w:rsidDel="00000000" w:rsidR="00000000" w:rsidRPr="00000000">
        <w:rPr>
          <w:b w:val="1"/>
          <w:bCs w:val="1"/>
          <w:sz w:val="24"/>
          <w:szCs w:val="24"/>
          <w:rtl w:val="0"/>
        </w:rPr>
        <w:t xml:space="preserve">Sponsor:</w:t>
      </w:r>
      <w:r w:rsidDel="00000000" w:rsidR="00000000" w:rsidRPr="00000000">
        <w:rPr>
          <w:sz w:val="24"/>
          <w:szCs w:val="24"/>
          <w:rtl w:val="0"/>
        </w:rPr>
        <w:t xml:space="preserve"> Brian Thorp (Wealthtender)</w:t>
      </w:r>
    </w:p>
    <w:p w:rsidR="00000000" w:rsidDel="00000000" w:rsidP="00000000" w:rsidRDefault="00000000" w:rsidRPr="00000000" w14:paraId="00000004">
      <w:pPr>
        <w:shd w:fill="ffffff" w:val="clear"/>
        <w:spacing w:after="180" w:before="1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hd w:fill="ffffff" w:val="clear"/>
        <w:spacing w:after="100" w:before="100" w:line="360" w:lineRule="auto"/>
        <w:jc w:val="both"/>
        <w:rPr>
          <w:color w:val="000000"/>
          <w:sz w:val="26"/>
          <w:szCs w:val="26"/>
        </w:rPr>
      </w:pPr>
      <w:bookmarkStart w:colFirst="0" w:colLast="0" w:name="_b25aerao8ahv" w:id="1"/>
      <w:bookmarkEnd w:id="1"/>
      <w:r w:rsidDel="00000000" w:rsidR="00000000" w:rsidRPr="00000000">
        <w:rPr>
          <w:b w:val="1"/>
          <w:bCs w:val="1"/>
          <w:color w:val="000000"/>
          <w:sz w:val="26"/>
          <w:szCs w:val="26"/>
          <w:rtl w:val="0"/>
        </w:rPr>
        <w:t xml:space="preserve">1. Business </w:t>
      </w:r>
      <w:r w:rsidDel="00000000" w:rsidR="00000000" w:rsidRPr="00000000">
        <w:rPr>
          <w:b w:val="1"/>
          <w:bCs w:val="1"/>
          <w:color w:val="000000"/>
          <w:sz w:val="26"/>
          <w:szCs w:val="26"/>
          <w:rtl w:val="0"/>
        </w:rPr>
        <w:t xml:space="preserve">context</w:t>
      </w:r>
      <w:r w:rsidDel="00000000" w:rsidR="00000000" w:rsidRPr="00000000">
        <w:rPr>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Wealthtender provides relevant context for clients looking to hire financial advisors for a variety of reasons. The company’s strategy is to gather reviews of participating advisors to build greater trust within the profession. The goal is to mimic other trust-based fields, such as law or editing, allowing the public to make more informed decisions.</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Wealthtender currently faces no direct competition in Austin and is poised to capitalize on its first-mover advantage. However, certain dynamics make this process difficult, such as gathering broader industry support and convincing advisors that having reviews - even a few negative ones - actually aids their reputation rather than hurting it. Another hurdle involves current regulations; while reviews are permitted, they must follow specific compliance guidelines (details of which will be provided in a subsequent document).</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 company generates revenue through a monthly subscription model where advisors are featured with their reviews, star ratings, and other professional details. Essentially, advisors pay for the exposure Wealthtender provides and the "relationship alpha" it can generate with new clients. To our knowledge, no other company is currently pursuing this model. Our goal is to provide advisors with key insights to develop this relationship alpha for better client retention. Additionally, we aim to create dashboards that allow clients to search for advisors who match their specific needs more efficiently.</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Analytics can provide clients with a better framework and targeted solutions for specific goals, such as retirement savings, college funding, or stock investing. On the flip side, through data exploration and modeling, we can provide advisors with specific guidelines to develop deeper trust. The ultimate intention is to craft closer relationships by understanding exactly what "moves the needle" for their clients.</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hd w:fill="ffffff" w:val="clear"/>
        <w:spacing w:after="100" w:lineRule="auto"/>
        <w:ind w:left="0" w:firstLine="0"/>
        <w:jc w:val="both"/>
        <w:rPr>
          <w:sz w:val="24"/>
          <w:szCs w:val="24"/>
        </w:rPr>
      </w:pPr>
      <w:r w:rsidDel="00000000" w:rsidR="00000000" w:rsidRPr="00000000">
        <w:rPr>
          <w:rtl w:val="0"/>
        </w:rPr>
      </w:r>
    </w:p>
    <w:p w:rsidR="00000000" w:rsidDel="00000000" w:rsidP="00000000" w:rsidRDefault="00000000" w:rsidRPr="00000000" w14:paraId="0000000C">
      <w:pPr>
        <w:pStyle w:val="Heading4"/>
        <w:keepNext w:val="0"/>
        <w:keepLines w:val="0"/>
        <w:shd w:fill="ffffff" w:val="clear"/>
        <w:spacing w:after="100" w:before="100" w:line="360" w:lineRule="auto"/>
        <w:jc w:val="both"/>
        <w:rPr>
          <w:color w:val="000000"/>
          <w:sz w:val="26"/>
          <w:szCs w:val="26"/>
        </w:rPr>
      </w:pPr>
      <w:bookmarkStart w:colFirst="0" w:colLast="0" w:name="_rreuhph1smkl" w:id="2"/>
      <w:bookmarkEnd w:id="2"/>
      <w:r w:rsidDel="00000000" w:rsidR="00000000" w:rsidRPr="00000000">
        <w:rPr>
          <w:b w:val="1"/>
          <w:bCs w:val="1"/>
          <w:color w:val="000000"/>
          <w:sz w:val="26"/>
          <w:szCs w:val="26"/>
          <w:rtl w:val="0"/>
        </w:rPr>
        <w:t xml:space="preserve">2. Business </w:t>
      </w:r>
      <w:r w:rsidDel="00000000" w:rsidR="00000000" w:rsidRPr="00000000">
        <w:rPr>
          <w:b w:val="1"/>
          <w:bCs w:val="1"/>
          <w:color w:val="000000"/>
          <w:sz w:val="26"/>
          <w:szCs w:val="26"/>
          <w:rtl w:val="0"/>
        </w:rPr>
        <w:t xml:space="preserve">questions</w:t>
      </w:r>
      <w:r w:rsidDel="00000000" w:rsidR="00000000" w:rsidRPr="00000000">
        <w:rPr>
          <w:rtl w:val="0"/>
        </w:rPr>
      </w:r>
    </w:p>
    <w:p w:rsidR="00000000" w:rsidDel="00000000" w:rsidP="00000000" w:rsidRDefault="00000000" w:rsidRPr="00000000" w14:paraId="0000000D">
      <w:pPr>
        <w:numPr>
          <w:ilvl w:val="0"/>
          <w:numId w:val="3"/>
        </w:numPr>
        <w:shd w:fill="ffffff" w:val="clear"/>
        <w:spacing w:after="0" w:afterAutospacing="0" w:lineRule="auto"/>
        <w:ind w:left="720" w:hanging="360"/>
        <w:jc w:val="both"/>
        <w:rPr>
          <w:b w:val="1"/>
          <w:bCs w:val="1"/>
          <w:sz w:val="24"/>
          <w:szCs w:val="24"/>
        </w:rPr>
      </w:pPr>
      <w:r w:rsidDel="00000000" w:rsidR="00000000" w:rsidRPr="00000000">
        <w:rPr>
          <w:b w:val="1"/>
          <w:bCs w:val="1"/>
          <w:sz w:val="24"/>
          <w:szCs w:val="24"/>
          <w:rtl w:val="0"/>
        </w:rPr>
        <w:t xml:space="preserve">How can advisor-client relationship quality be quantified in a credible, multi-dimensional scoring system?</w:t>
      </w:r>
    </w:p>
    <w:p w:rsidR="00000000" w:rsidDel="00000000" w:rsidP="00000000" w:rsidRDefault="00000000" w:rsidRPr="00000000" w14:paraId="0000000E">
      <w:pPr>
        <w:numPr>
          <w:ilvl w:val="1"/>
          <w:numId w:val="3"/>
        </w:numPr>
        <w:shd w:fill="ffffff" w:val="clear"/>
        <w:spacing w:after="0" w:afterAutospacing="0" w:lineRule="auto"/>
        <w:ind w:left="1440" w:hanging="360"/>
        <w:jc w:val="both"/>
        <w:rPr>
          <w:sz w:val="24"/>
          <w:szCs w:val="24"/>
        </w:rPr>
      </w:pPr>
      <w:r w:rsidDel="00000000" w:rsidR="00000000" w:rsidRPr="00000000">
        <w:rPr>
          <w:sz w:val="24"/>
          <w:szCs w:val="24"/>
          <w:rtl w:val="0"/>
        </w:rPr>
        <w:t xml:space="preserve">By answering this question, Wealthtender defines what exactly will be measured and offered to firms and individual advisors based on our analysis. Furthermore, it drives decisions around which relationship attributes are prioritized, how tradeoffs between complexity are handled, and whether the final client-advisor relationship score serves as a strong signal for advisor differentiation, ranking, and feedback.</w:t>
      </w:r>
    </w:p>
    <w:p w:rsidR="00000000" w:rsidDel="00000000" w:rsidP="00000000" w:rsidRDefault="00000000" w:rsidRPr="00000000" w14:paraId="0000000F">
      <w:pPr>
        <w:numPr>
          <w:ilvl w:val="0"/>
          <w:numId w:val="3"/>
        </w:numPr>
        <w:shd w:fill="ffffff" w:val="clear"/>
        <w:spacing w:after="0" w:afterAutospacing="0" w:lineRule="auto"/>
        <w:ind w:left="720" w:hanging="360"/>
        <w:jc w:val="both"/>
        <w:rPr>
          <w:b w:val="1"/>
          <w:bCs w:val="1"/>
          <w:sz w:val="24"/>
          <w:szCs w:val="24"/>
        </w:rPr>
      </w:pPr>
      <w:r w:rsidDel="00000000" w:rsidR="00000000" w:rsidRPr="00000000">
        <w:rPr>
          <w:b w:val="1"/>
          <w:bCs w:val="1"/>
          <w:sz w:val="24"/>
          <w:szCs w:val="24"/>
          <w:rtl w:val="0"/>
        </w:rPr>
        <w:t xml:space="preserve">Can unstructured client reviews be transformed into reliable and actionable insights at scale?</w:t>
      </w:r>
    </w:p>
    <w:p w:rsidR="00000000" w:rsidDel="00000000" w:rsidP="00000000" w:rsidRDefault="00000000" w:rsidRPr="00000000" w14:paraId="00000010">
      <w:pPr>
        <w:numPr>
          <w:ilvl w:val="1"/>
          <w:numId w:val="3"/>
        </w:numPr>
        <w:shd w:fill="ffffff" w:val="clear"/>
        <w:spacing w:after="0" w:afterAutospacing="0" w:lineRule="auto"/>
        <w:ind w:left="1440" w:hanging="360"/>
        <w:jc w:val="both"/>
        <w:rPr>
          <w:sz w:val="24"/>
          <w:szCs w:val="24"/>
        </w:rPr>
      </w:pPr>
      <w:r w:rsidDel="00000000" w:rsidR="00000000" w:rsidRPr="00000000">
        <w:rPr>
          <w:sz w:val="24"/>
          <w:szCs w:val="24"/>
          <w:rtl w:val="0"/>
        </w:rPr>
        <w:t xml:space="preserve">This business question determines whether client reviews alone can serve as an analytical input or whether additional structure will be required. This matters because it provides information on the feasibility of scaling insight delivery and whether insights can be generated consistently without manual review.</w:t>
      </w:r>
    </w:p>
    <w:p w:rsidR="00000000" w:rsidDel="00000000" w:rsidP="00000000" w:rsidRDefault="00000000" w:rsidRPr="00000000" w14:paraId="00000011">
      <w:pPr>
        <w:numPr>
          <w:ilvl w:val="0"/>
          <w:numId w:val="3"/>
        </w:numPr>
        <w:shd w:fill="ffffff" w:val="clear"/>
        <w:spacing w:after="0" w:afterAutospacing="0" w:lineRule="auto"/>
        <w:ind w:left="720" w:hanging="360"/>
        <w:jc w:val="both"/>
        <w:rPr>
          <w:b w:val="1"/>
          <w:bCs w:val="1"/>
          <w:sz w:val="24"/>
          <w:szCs w:val="24"/>
        </w:rPr>
      </w:pPr>
      <w:r w:rsidDel="00000000" w:rsidR="00000000" w:rsidRPr="00000000">
        <w:rPr>
          <w:b w:val="1"/>
          <w:bCs w:val="1"/>
          <w:sz w:val="24"/>
          <w:szCs w:val="24"/>
          <w:rtl w:val="0"/>
        </w:rPr>
        <w:t xml:space="preserve">What amount and quality of review data are required to produce statistically reliable relationship scores?</w:t>
      </w:r>
    </w:p>
    <w:p w:rsidR="00000000" w:rsidDel="00000000" w:rsidP="00000000" w:rsidRDefault="00000000" w:rsidRPr="00000000" w14:paraId="00000012">
      <w:pPr>
        <w:numPr>
          <w:ilvl w:val="1"/>
          <w:numId w:val="3"/>
        </w:numPr>
        <w:shd w:fill="ffffff" w:val="clear"/>
        <w:spacing w:after="0" w:afterAutospacing="0" w:lineRule="auto"/>
        <w:ind w:left="1440" w:hanging="360"/>
        <w:jc w:val="both"/>
        <w:rPr>
          <w:sz w:val="24"/>
          <w:szCs w:val="24"/>
        </w:rPr>
      </w:pPr>
      <w:r w:rsidDel="00000000" w:rsidR="00000000" w:rsidRPr="00000000">
        <w:rPr>
          <w:sz w:val="24"/>
          <w:szCs w:val="24"/>
          <w:rtl w:val="0"/>
        </w:rPr>
        <w:t xml:space="preserve">This question enables our sponsor and team to determine at what point the client-advisor relationship scores should be calculated, displayed, or withheld. This allows us to determine confidence indicators, establish data sufficiency standards, and identify where adjustments to the review collection are necessary to ensure reliable scoring.</w:t>
      </w:r>
    </w:p>
    <w:p w:rsidR="00000000" w:rsidDel="00000000" w:rsidP="00000000" w:rsidRDefault="00000000" w:rsidRPr="00000000" w14:paraId="00000013">
      <w:pPr>
        <w:numPr>
          <w:ilvl w:val="0"/>
          <w:numId w:val="3"/>
        </w:numPr>
        <w:shd w:fill="ffffff" w:val="clear"/>
        <w:spacing w:after="0" w:afterAutospacing="0" w:lineRule="auto"/>
        <w:ind w:left="720" w:hanging="360"/>
        <w:jc w:val="both"/>
        <w:rPr>
          <w:b w:val="1"/>
          <w:bCs w:val="1"/>
          <w:sz w:val="24"/>
          <w:szCs w:val="24"/>
        </w:rPr>
      </w:pPr>
      <w:r w:rsidDel="00000000" w:rsidR="00000000" w:rsidRPr="00000000">
        <w:rPr>
          <w:b w:val="1"/>
          <w:bCs w:val="1"/>
          <w:sz w:val="24"/>
          <w:szCs w:val="24"/>
          <w:rtl w:val="0"/>
        </w:rPr>
        <w:t xml:space="preserve">What benchmarking framework can support credible advisor and firm-level comparisons while accounting for data sufficiency and statistical validity?</w:t>
      </w:r>
    </w:p>
    <w:p w:rsidR="00000000" w:rsidDel="00000000" w:rsidP="00000000" w:rsidRDefault="00000000" w:rsidRPr="00000000" w14:paraId="00000014">
      <w:pPr>
        <w:numPr>
          <w:ilvl w:val="1"/>
          <w:numId w:val="3"/>
        </w:numPr>
        <w:shd w:fill="ffffff" w:val="clear"/>
        <w:spacing w:after="100" w:lineRule="auto"/>
        <w:ind w:left="1440" w:hanging="360"/>
        <w:jc w:val="both"/>
        <w:rPr>
          <w:sz w:val="24"/>
          <w:szCs w:val="24"/>
        </w:rPr>
      </w:pPr>
      <w:r w:rsidDel="00000000" w:rsidR="00000000" w:rsidRPr="00000000">
        <w:rPr>
          <w:sz w:val="24"/>
          <w:szCs w:val="24"/>
          <w:rtl w:val="0"/>
        </w:rPr>
        <w:t xml:space="preserve">Uneven data collection can be common in review collection, so this business question aims to answer how we can comparatively analyze insights between individual advisors and firms. This is important in determining which comparisons are statistically defensible, when alternative or directional reporting should be used, and how benchmarking outputs are segmented across individual advisors and firms.</w:t>
      </w:r>
    </w:p>
    <w:p w:rsidR="00000000" w:rsidDel="00000000" w:rsidP="00000000" w:rsidRDefault="00000000" w:rsidRPr="00000000" w14:paraId="00000015">
      <w:pPr>
        <w:shd w:fill="ffffff" w:val="clear"/>
        <w:spacing w:after="100" w:lineRule="auto"/>
        <w:jc w:val="both"/>
        <w:rPr>
          <w:b w:val="1"/>
          <w:bCs w:val="1"/>
          <w:sz w:val="24"/>
          <w:szCs w:val="24"/>
        </w:rPr>
      </w:pPr>
      <w:r w:rsidDel="00000000" w:rsidR="00000000" w:rsidRPr="00000000">
        <w:rPr>
          <w:b w:val="1"/>
          <w:bCs w:val="1"/>
          <w:sz w:val="24"/>
          <w:szCs w:val="24"/>
          <w:rtl w:val="0"/>
        </w:rPr>
        <w:t xml:space="preserve">How Our Team Clarified the Business Opportunity</w:t>
      </w:r>
    </w:p>
    <w:p w:rsidR="00000000" w:rsidDel="00000000" w:rsidP="00000000" w:rsidRDefault="00000000" w:rsidRPr="00000000" w14:paraId="00000016">
      <w:pPr>
        <w:shd w:fill="ffffff" w:val="clear"/>
        <w:spacing w:after="100" w:lineRule="auto"/>
        <w:jc w:val="both"/>
        <w:rPr>
          <w:sz w:val="24"/>
          <w:szCs w:val="24"/>
        </w:rPr>
      </w:pPr>
      <w:r w:rsidDel="00000000" w:rsidR="00000000" w:rsidRPr="00000000">
        <w:rPr>
          <w:sz w:val="24"/>
          <w:szCs w:val="24"/>
          <w:rtl w:val="0"/>
        </w:rPr>
        <w:t xml:space="preserve">Through various conversations with our sponsor, our team has gained an understanding of the market gap this project is intended to address. We learned that while client reviews play a significant role in decision-making across many professions, wealth management has historically lacked a comparable review-driven system. Following the SEC ruling that permitted advisors to receive client reviews, our sponsor identified an opportunity to introduce greater transparency and differentiation within the wealth management industry. Our business questions were derived from our sponsor’s objectives and our assessment of what analytical insights can be extracted from the data.</w:t>
      </w:r>
    </w:p>
    <w:p w:rsidR="00000000" w:rsidDel="00000000" w:rsidP="00000000" w:rsidRDefault="00000000" w:rsidRPr="00000000" w14:paraId="00000017">
      <w:pPr>
        <w:shd w:fill="ffffff" w:val="clear"/>
        <w:spacing w:after="100" w:lineRule="auto"/>
        <w:jc w:val="both"/>
        <w:rPr>
          <w:sz w:val="24"/>
          <w:szCs w:val="24"/>
        </w:rPr>
      </w:pPr>
      <w:r w:rsidDel="00000000" w:rsidR="00000000" w:rsidRPr="00000000">
        <w:rPr>
          <w:rtl w:val="0"/>
        </w:rPr>
      </w:r>
    </w:p>
    <w:p w:rsidR="00000000" w:rsidDel="00000000" w:rsidP="00000000" w:rsidRDefault="00000000" w:rsidRPr="00000000" w14:paraId="00000018">
      <w:pPr>
        <w:pStyle w:val="Heading4"/>
        <w:keepNext w:val="0"/>
        <w:keepLines w:val="0"/>
        <w:shd w:fill="ffffff" w:val="clear"/>
        <w:spacing w:after="100" w:before="100" w:line="360" w:lineRule="auto"/>
        <w:jc w:val="both"/>
        <w:rPr>
          <w:color w:val="000000"/>
        </w:rPr>
      </w:pPr>
      <w:bookmarkStart w:colFirst="0" w:colLast="0" w:name="_xwu96m7l1eh3" w:id="3"/>
      <w:bookmarkEnd w:id="3"/>
      <w:r w:rsidDel="00000000" w:rsidR="00000000" w:rsidRPr="00000000">
        <w:rPr>
          <w:b w:val="1"/>
          <w:bCs w:val="1"/>
          <w:color w:val="000000"/>
          <w:sz w:val="26"/>
          <w:szCs w:val="26"/>
          <w:rtl w:val="0"/>
        </w:rPr>
        <w:t xml:space="preserve">3. </w:t>
      </w:r>
      <w:r w:rsidDel="00000000" w:rsidR="00000000" w:rsidRPr="00000000">
        <w:rPr>
          <w:b w:val="1"/>
          <w:bCs w:val="1"/>
          <w:color w:val="000000"/>
          <w:sz w:val="26"/>
          <w:szCs w:val="26"/>
          <w:rtl w:val="0"/>
        </w:rPr>
        <w:t xml:space="preserve">Business O</w:t>
      </w:r>
      <w:r w:rsidDel="00000000" w:rsidR="00000000" w:rsidRPr="00000000">
        <w:rPr>
          <w:b w:val="1"/>
          <w:bCs w:val="1"/>
          <w:color w:val="000000"/>
          <w:sz w:val="26"/>
          <w:szCs w:val="26"/>
          <w:rtl w:val="0"/>
        </w:rPr>
        <w:t xml:space="preserve">utcomes</w:t>
      </w:r>
      <w:r w:rsidDel="00000000" w:rsidR="00000000" w:rsidRPr="00000000">
        <w:rPr>
          <w:rtl w:val="0"/>
        </w:rPr>
      </w:r>
    </w:p>
    <w:p w:rsidR="00000000" w:rsidDel="00000000" w:rsidP="00000000" w:rsidRDefault="00000000" w:rsidRPr="00000000" w14:paraId="00000019">
      <w:pPr>
        <w:jc w:val="both"/>
        <w:rPr>
          <w:b w:val="1"/>
          <w:bCs w:val="1"/>
          <w:sz w:val="24"/>
          <w:szCs w:val="24"/>
          <w:u w:val="single"/>
        </w:rPr>
      </w:pPr>
      <w:r w:rsidDel="00000000" w:rsidR="00000000" w:rsidRPr="00000000">
        <w:rPr>
          <w:b w:val="1"/>
          <w:bCs w:val="1"/>
          <w:sz w:val="24"/>
          <w:szCs w:val="24"/>
          <w:u w:val="single"/>
          <w:rtl w:val="0"/>
        </w:rPr>
        <w:t xml:space="preserve">Immediate business outcomes </w:t>
      </w:r>
    </w:p>
    <w:p w:rsidR="00000000" w:rsidDel="00000000" w:rsidP="00000000" w:rsidRDefault="00000000" w:rsidRPr="00000000" w14:paraId="0000001A">
      <w:pPr>
        <w:jc w:val="both"/>
        <w:rPr>
          <w:b w:val="1"/>
          <w:bCs w:val="1"/>
          <w:sz w:val="24"/>
          <w:szCs w:val="24"/>
          <w:u w:val="single"/>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b w:val="1"/>
          <w:bCs w:val="1"/>
          <w:sz w:val="24"/>
          <w:szCs w:val="24"/>
          <w:rtl w:val="0"/>
        </w:rPr>
        <w:t xml:space="preserve">Meaningful Differentiation Beyond Star Ratings - </w:t>
      </w:r>
      <w:r w:rsidDel="00000000" w:rsidR="00000000" w:rsidRPr="00000000">
        <w:rPr>
          <w:sz w:val="24"/>
          <w:szCs w:val="24"/>
          <w:rtl w:val="0"/>
        </w:rPr>
        <w:t xml:space="preserve">Wealthtender will be able to clearly differentiate advisors in a market</w:t>
      </w:r>
    </w:p>
    <w:p w:rsidR="00000000" w:rsidDel="00000000" w:rsidP="00000000" w:rsidRDefault="00000000" w:rsidRPr="00000000" w14:paraId="0000001C">
      <w:pPr>
        <w:numPr>
          <w:ilvl w:val="0"/>
          <w:numId w:val="8"/>
        </w:numPr>
        <w:ind w:left="1080" w:hanging="360"/>
        <w:jc w:val="both"/>
        <w:rPr>
          <w:sz w:val="24"/>
          <w:szCs w:val="24"/>
        </w:rPr>
      </w:pPr>
      <w:r w:rsidDel="00000000" w:rsidR="00000000" w:rsidRPr="00000000">
        <w:rPr>
          <w:sz w:val="24"/>
          <w:szCs w:val="24"/>
          <w:rtl w:val="0"/>
        </w:rPr>
        <w:t xml:space="preserve">Replaces “everyone looks the same” ratings with relationship-based differentiation</w:t>
      </w:r>
    </w:p>
    <w:p w:rsidR="00000000" w:rsidDel="00000000" w:rsidP="00000000" w:rsidRDefault="00000000" w:rsidRPr="00000000" w14:paraId="0000001D">
      <w:pPr>
        <w:numPr>
          <w:ilvl w:val="0"/>
          <w:numId w:val="8"/>
        </w:numPr>
        <w:ind w:left="1080" w:hanging="360"/>
        <w:jc w:val="both"/>
        <w:rPr>
          <w:sz w:val="24"/>
          <w:szCs w:val="24"/>
        </w:rPr>
      </w:pPr>
      <w:r w:rsidDel="00000000" w:rsidR="00000000" w:rsidRPr="00000000">
        <w:rPr>
          <w:sz w:val="24"/>
          <w:szCs w:val="24"/>
          <w:rtl w:val="0"/>
        </w:rPr>
        <w:t xml:space="preserve">Enables consumers to make better-informed advisor selection decisions</w:t>
      </w:r>
    </w:p>
    <w:p w:rsidR="00000000" w:rsidDel="00000000" w:rsidP="00000000" w:rsidRDefault="00000000" w:rsidRPr="00000000" w14:paraId="0000001E">
      <w:pPr>
        <w:numPr>
          <w:ilvl w:val="0"/>
          <w:numId w:val="8"/>
        </w:numPr>
        <w:ind w:left="1080" w:hanging="360"/>
        <w:jc w:val="both"/>
        <w:rPr>
          <w:sz w:val="24"/>
          <w:szCs w:val="24"/>
        </w:rPr>
      </w:pPr>
      <w:r w:rsidDel="00000000" w:rsidR="00000000" w:rsidRPr="00000000">
        <w:rPr>
          <w:sz w:val="24"/>
          <w:szCs w:val="24"/>
          <w:rtl w:val="0"/>
        </w:rPr>
        <w:t xml:space="preserve">Strengthens Wealthtender’s value proposition as a decision-support platform, not just a directory</w:t>
      </w:r>
    </w:p>
    <w:p w:rsidR="00000000" w:rsidDel="00000000" w:rsidP="00000000" w:rsidRDefault="00000000" w:rsidRPr="00000000" w14:paraId="0000001F">
      <w:pPr>
        <w:ind w:left="0" w:firstLine="0"/>
        <w:jc w:val="both"/>
        <w:rPr>
          <w:sz w:val="24"/>
          <w:szCs w:val="24"/>
        </w:rPr>
      </w:pPr>
      <w:r w:rsidDel="00000000" w:rsidR="00000000" w:rsidRPr="00000000">
        <w:rPr>
          <w:rtl w:val="0"/>
        </w:rPr>
      </w:r>
    </w:p>
    <w:p w:rsidR="00000000" w:rsidDel="00000000" w:rsidP="00000000" w:rsidRDefault="00000000" w:rsidRPr="00000000" w14:paraId="00000020">
      <w:pPr>
        <w:ind w:left="0" w:firstLine="0"/>
        <w:jc w:val="both"/>
        <w:rPr>
          <w:sz w:val="24"/>
          <w:szCs w:val="24"/>
        </w:rPr>
      </w:pPr>
      <w:r w:rsidDel="00000000" w:rsidR="00000000" w:rsidRPr="00000000">
        <w:rPr>
          <w:b w:val="1"/>
          <w:bCs w:val="1"/>
          <w:sz w:val="24"/>
          <w:szCs w:val="24"/>
          <w:rtl w:val="0"/>
        </w:rPr>
        <w:t xml:space="preserve">A New, Defensible “Relationship Alpha” Scoring System - </w:t>
      </w:r>
      <w:r w:rsidDel="00000000" w:rsidR="00000000" w:rsidRPr="00000000">
        <w:rPr>
          <w:sz w:val="24"/>
          <w:szCs w:val="24"/>
          <w:rtl w:val="0"/>
        </w:rPr>
        <w:t xml:space="preserve">The project delivers a multi-dimensional relationship alpha framework grounded in real client language, not subjective opinions or vanity metrics.</w:t>
      </w:r>
    </w:p>
    <w:p w:rsidR="00000000" w:rsidDel="00000000" w:rsidP="00000000" w:rsidRDefault="00000000" w:rsidRPr="00000000" w14:paraId="00000021">
      <w:pPr>
        <w:numPr>
          <w:ilvl w:val="0"/>
          <w:numId w:val="4"/>
        </w:numPr>
        <w:ind w:left="1080" w:hanging="360"/>
        <w:jc w:val="both"/>
        <w:rPr>
          <w:sz w:val="24"/>
          <w:szCs w:val="24"/>
        </w:rPr>
      </w:pPr>
      <w:r w:rsidDel="00000000" w:rsidR="00000000" w:rsidRPr="00000000">
        <w:rPr>
          <w:sz w:val="24"/>
          <w:szCs w:val="24"/>
          <w:rtl w:val="0"/>
        </w:rPr>
        <w:t xml:space="preserve">Establishes Wealthtender as the first platform to quantify advisor–client relationship quality</w:t>
        <w:br w:type="textWrapping"/>
        <w:t xml:space="preserve">Creates a defensible, proprietary methodology that competitors cannot easily replicate</w:t>
      </w:r>
    </w:p>
    <w:p w:rsidR="00000000" w:rsidDel="00000000" w:rsidP="00000000" w:rsidRDefault="00000000" w:rsidRPr="00000000" w14:paraId="00000022">
      <w:pPr>
        <w:numPr>
          <w:ilvl w:val="0"/>
          <w:numId w:val="4"/>
        </w:numPr>
        <w:ind w:left="1080" w:hanging="360"/>
        <w:jc w:val="both"/>
        <w:rPr>
          <w:sz w:val="24"/>
          <w:szCs w:val="24"/>
        </w:rPr>
      </w:pPr>
      <w:r w:rsidDel="00000000" w:rsidR="00000000" w:rsidRPr="00000000">
        <w:rPr>
          <w:sz w:val="24"/>
          <w:szCs w:val="24"/>
          <w:rtl w:val="0"/>
        </w:rPr>
        <w:t xml:space="preserve">Shifts advisor evaluation away from AUM and firm size toward client experience and trust</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b w:val="1"/>
          <w:bCs w:val="1"/>
          <w:sz w:val="24"/>
          <w:szCs w:val="24"/>
          <w:rtl w:val="0"/>
        </w:rPr>
        <w:t xml:space="preserve">Trustworthy Analytics with Explicit Uncertainty Handling- </w:t>
      </w:r>
      <w:r w:rsidDel="00000000" w:rsidR="00000000" w:rsidRPr="00000000">
        <w:rPr>
          <w:sz w:val="24"/>
          <w:szCs w:val="24"/>
          <w:rtl w:val="0"/>
        </w:rPr>
        <w:t xml:space="preserve">All advisor and firm scores will include documented robustness rules, confidence thresholds, and low-data safeguards.</w:t>
      </w:r>
    </w:p>
    <w:p w:rsidR="00000000" w:rsidDel="00000000" w:rsidP="00000000" w:rsidRDefault="00000000" w:rsidRPr="00000000" w14:paraId="00000025">
      <w:pPr>
        <w:numPr>
          <w:ilvl w:val="0"/>
          <w:numId w:val="2"/>
        </w:numPr>
        <w:ind w:left="1080" w:hanging="360"/>
        <w:jc w:val="both"/>
        <w:rPr>
          <w:sz w:val="24"/>
          <w:szCs w:val="24"/>
        </w:rPr>
      </w:pPr>
      <w:r w:rsidDel="00000000" w:rsidR="00000000" w:rsidRPr="00000000">
        <w:rPr>
          <w:sz w:val="24"/>
          <w:szCs w:val="24"/>
          <w:rtl w:val="0"/>
        </w:rPr>
        <w:t xml:space="preserve">Increases sponsor and advisor trust in the analytics</w:t>
      </w:r>
    </w:p>
    <w:p w:rsidR="00000000" w:rsidDel="00000000" w:rsidP="00000000" w:rsidRDefault="00000000" w:rsidRPr="00000000" w14:paraId="00000026">
      <w:pPr>
        <w:numPr>
          <w:ilvl w:val="0"/>
          <w:numId w:val="2"/>
        </w:numPr>
        <w:ind w:left="1080" w:hanging="360"/>
        <w:jc w:val="both"/>
        <w:rPr>
          <w:sz w:val="24"/>
          <w:szCs w:val="24"/>
        </w:rPr>
      </w:pPr>
      <w:r w:rsidDel="00000000" w:rsidR="00000000" w:rsidRPr="00000000">
        <w:rPr>
          <w:sz w:val="24"/>
          <w:szCs w:val="24"/>
          <w:rtl w:val="0"/>
        </w:rPr>
        <w:t xml:space="preserve">Reduces legal, reputational, and credibility risk</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b w:val="1"/>
          <w:bCs w:val="1"/>
          <w:sz w:val="24"/>
          <w:szCs w:val="24"/>
          <w:rtl w:val="0"/>
        </w:rPr>
        <w:t xml:space="preserve">Advisor- and Firm-Level Actionable Insights -</w:t>
      </w:r>
      <w:r w:rsidDel="00000000" w:rsidR="00000000" w:rsidRPr="00000000">
        <w:rPr>
          <w:sz w:val="24"/>
          <w:szCs w:val="24"/>
          <w:rtl w:val="0"/>
        </w:rPr>
        <w:t xml:space="preserve"> The platform will not just score advisors, but explain why they score the way they do and how they can improve.</w:t>
      </w:r>
    </w:p>
    <w:p w:rsidR="00000000" w:rsidDel="00000000" w:rsidP="00000000" w:rsidRDefault="00000000" w:rsidRPr="00000000" w14:paraId="00000029">
      <w:pPr>
        <w:numPr>
          <w:ilvl w:val="0"/>
          <w:numId w:val="10"/>
        </w:numPr>
        <w:ind w:left="1080" w:hanging="360"/>
        <w:jc w:val="both"/>
        <w:rPr>
          <w:sz w:val="24"/>
          <w:szCs w:val="24"/>
        </w:rPr>
      </w:pPr>
      <w:r w:rsidDel="00000000" w:rsidR="00000000" w:rsidRPr="00000000">
        <w:rPr>
          <w:sz w:val="24"/>
          <w:szCs w:val="24"/>
          <w:rtl w:val="0"/>
        </w:rPr>
        <w:t xml:space="preserve">Enables advisor-facing recommendations tied to specific relationship dimensions (e.g., communication, responsiveness, trust)</w:t>
      </w:r>
    </w:p>
    <w:p w:rsidR="00000000" w:rsidDel="00000000" w:rsidP="00000000" w:rsidRDefault="00000000" w:rsidRPr="00000000" w14:paraId="0000002A">
      <w:pPr>
        <w:numPr>
          <w:ilvl w:val="0"/>
          <w:numId w:val="10"/>
        </w:numPr>
        <w:ind w:left="1080" w:hanging="360"/>
        <w:jc w:val="both"/>
        <w:rPr>
          <w:sz w:val="24"/>
          <w:szCs w:val="24"/>
        </w:rPr>
      </w:pPr>
      <w:r w:rsidDel="00000000" w:rsidR="00000000" w:rsidRPr="00000000">
        <w:rPr>
          <w:sz w:val="24"/>
          <w:szCs w:val="24"/>
          <w:rtl w:val="0"/>
        </w:rPr>
        <w:t xml:space="preserve">Provides firms with aggregated benchmarking to identify systemic strengths and gaps</w:t>
      </w:r>
    </w:p>
    <w:p w:rsidR="00000000" w:rsidDel="00000000" w:rsidP="00000000" w:rsidRDefault="00000000" w:rsidRPr="00000000" w14:paraId="0000002B">
      <w:pPr>
        <w:numPr>
          <w:ilvl w:val="0"/>
          <w:numId w:val="10"/>
        </w:numPr>
        <w:ind w:left="1080" w:hanging="360"/>
        <w:jc w:val="both"/>
        <w:rPr>
          <w:sz w:val="24"/>
          <w:szCs w:val="24"/>
        </w:rPr>
      </w:pPr>
      <w:r w:rsidDel="00000000" w:rsidR="00000000" w:rsidRPr="00000000">
        <w:rPr>
          <w:sz w:val="24"/>
          <w:szCs w:val="24"/>
          <w:rtl w:val="0"/>
        </w:rPr>
        <w:t xml:space="preserve">Transforms analytics into a coaching and improvement tool, not just an evaluation tool</w:t>
      </w:r>
    </w:p>
    <w:p w:rsidR="00000000" w:rsidDel="00000000" w:rsidP="00000000" w:rsidRDefault="00000000" w:rsidRPr="00000000" w14:paraId="0000002C">
      <w:pPr>
        <w:ind w:left="0" w:firstLine="0"/>
        <w:jc w:val="both"/>
        <w:rPr>
          <w:sz w:val="24"/>
          <w:szCs w:val="24"/>
        </w:rPr>
      </w:pPr>
      <w:r w:rsidDel="00000000" w:rsidR="00000000" w:rsidRPr="00000000">
        <w:rPr>
          <w:rtl w:val="0"/>
        </w:rPr>
      </w:r>
    </w:p>
    <w:p w:rsidR="00000000" w:rsidDel="00000000" w:rsidP="00000000" w:rsidRDefault="00000000" w:rsidRPr="00000000" w14:paraId="0000002D">
      <w:pPr>
        <w:ind w:left="0" w:firstLine="0"/>
        <w:jc w:val="both"/>
        <w:rPr>
          <w:sz w:val="24"/>
          <w:szCs w:val="24"/>
        </w:rPr>
      </w:pPr>
      <w:r w:rsidDel="00000000" w:rsidR="00000000" w:rsidRPr="00000000">
        <w:rPr>
          <w:b w:val="1"/>
          <w:bCs w:val="1"/>
          <w:sz w:val="24"/>
          <w:szCs w:val="24"/>
          <w:rtl w:val="0"/>
        </w:rPr>
        <w:t xml:space="preserve">Premium Analytics &amp; Monetization Opportunities-</w:t>
      </w:r>
      <w:r w:rsidDel="00000000" w:rsidR="00000000" w:rsidRPr="00000000">
        <w:rPr>
          <w:sz w:val="24"/>
          <w:szCs w:val="24"/>
          <w:rtl w:val="0"/>
        </w:rPr>
        <w:t xml:space="preserve"> The project creates the foundation for new paid products and services.</w:t>
      </w:r>
    </w:p>
    <w:p w:rsidR="00000000" w:rsidDel="00000000" w:rsidP="00000000" w:rsidRDefault="00000000" w:rsidRPr="00000000" w14:paraId="0000002E">
      <w:pPr>
        <w:numPr>
          <w:ilvl w:val="0"/>
          <w:numId w:val="5"/>
        </w:numPr>
        <w:ind w:left="1080" w:hanging="360"/>
        <w:jc w:val="both"/>
        <w:rPr>
          <w:sz w:val="24"/>
          <w:szCs w:val="24"/>
        </w:rPr>
      </w:pPr>
      <w:r w:rsidDel="00000000" w:rsidR="00000000" w:rsidRPr="00000000">
        <w:rPr>
          <w:sz w:val="24"/>
          <w:szCs w:val="24"/>
          <w:rtl w:val="0"/>
        </w:rPr>
        <w:t xml:space="preserve">Premium advisor analytics dashboards</w:t>
      </w:r>
    </w:p>
    <w:p w:rsidR="00000000" w:rsidDel="00000000" w:rsidP="00000000" w:rsidRDefault="00000000" w:rsidRPr="00000000" w14:paraId="0000002F">
      <w:pPr>
        <w:numPr>
          <w:ilvl w:val="0"/>
          <w:numId w:val="5"/>
        </w:numPr>
        <w:ind w:left="1080" w:hanging="360"/>
        <w:jc w:val="both"/>
        <w:rPr>
          <w:sz w:val="24"/>
          <w:szCs w:val="24"/>
        </w:rPr>
      </w:pPr>
      <w:r w:rsidDel="00000000" w:rsidR="00000000" w:rsidRPr="00000000">
        <w:rPr>
          <w:sz w:val="24"/>
          <w:szCs w:val="24"/>
          <w:rtl w:val="0"/>
        </w:rPr>
        <w:t xml:space="preserve">Firm-level benchmarking and reporting subscriptions</w:t>
      </w:r>
    </w:p>
    <w:p w:rsidR="00000000" w:rsidDel="00000000" w:rsidP="00000000" w:rsidRDefault="00000000" w:rsidRPr="00000000" w14:paraId="00000030">
      <w:pPr>
        <w:numPr>
          <w:ilvl w:val="0"/>
          <w:numId w:val="5"/>
        </w:numPr>
        <w:ind w:left="1080" w:hanging="360"/>
        <w:jc w:val="both"/>
        <w:rPr>
          <w:sz w:val="24"/>
          <w:szCs w:val="24"/>
        </w:rPr>
      </w:pPr>
      <w:r w:rsidDel="00000000" w:rsidR="00000000" w:rsidRPr="00000000">
        <w:rPr>
          <w:sz w:val="24"/>
          <w:szCs w:val="24"/>
          <w:rtl w:val="0"/>
        </w:rPr>
        <w:t xml:space="preserve">Relationship-based recognition programs (e.g., “Top Relationship Experience” badges)</w:t>
      </w:r>
    </w:p>
    <w:p w:rsidR="00000000" w:rsidDel="00000000" w:rsidP="00000000" w:rsidRDefault="00000000" w:rsidRPr="00000000" w14:paraId="00000031">
      <w:pPr>
        <w:numPr>
          <w:ilvl w:val="0"/>
          <w:numId w:val="5"/>
        </w:numPr>
        <w:ind w:left="1080" w:hanging="360"/>
        <w:jc w:val="both"/>
        <w:rPr>
          <w:sz w:val="24"/>
          <w:szCs w:val="24"/>
        </w:rPr>
      </w:pPr>
      <w:r w:rsidDel="00000000" w:rsidR="00000000" w:rsidRPr="00000000">
        <w:rPr>
          <w:sz w:val="24"/>
          <w:szCs w:val="24"/>
          <w:rtl w:val="0"/>
        </w:rPr>
        <w:t xml:space="preserve">Data-driven marketing and PR positioning for high-performing advisors</w:t>
      </w:r>
    </w:p>
    <w:p w:rsidR="00000000" w:rsidDel="00000000" w:rsidP="00000000" w:rsidRDefault="00000000" w:rsidRPr="00000000" w14:paraId="00000032">
      <w:pPr>
        <w:ind w:left="0" w:firstLine="0"/>
        <w:jc w:val="both"/>
        <w:rPr>
          <w:sz w:val="24"/>
          <w:szCs w:val="24"/>
        </w:rPr>
      </w:pPr>
      <w:r w:rsidDel="00000000" w:rsidR="00000000" w:rsidRPr="00000000">
        <w:rPr>
          <w:rtl w:val="0"/>
        </w:rPr>
      </w:r>
    </w:p>
    <w:p w:rsidR="00000000" w:rsidDel="00000000" w:rsidP="00000000" w:rsidRDefault="00000000" w:rsidRPr="00000000" w14:paraId="00000033">
      <w:pPr>
        <w:ind w:left="0" w:firstLine="0"/>
        <w:jc w:val="both"/>
        <w:rPr>
          <w:b w:val="1"/>
          <w:bCs w:val="1"/>
          <w:sz w:val="24"/>
          <w:szCs w:val="24"/>
          <w:u w:val="single"/>
        </w:rPr>
      </w:pPr>
      <w:r w:rsidDel="00000000" w:rsidR="00000000" w:rsidRPr="00000000">
        <w:rPr>
          <w:b w:val="1"/>
          <w:bCs w:val="1"/>
          <w:sz w:val="24"/>
          <w:szCs w:val="24"/>
          <w:u w:val="single"/>
          <w:rtl w:val="0"/>
        </w:rPr>
        <w:t xml:space="preserve">Long-term business outcomes </w:t>
      </w:r>
    </w:p>
    <w:p w:rsidR="00000000" w:rsidDel="00000000" w:rsidP="00000000" w:rsidRDefault="00000000" w:rsidRPr="00000000" w14:paraId="00000034">
      <w:pPr>
        <w:ind w:lef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35">
      <w:pPr>
        <w:shd w:fill="ffffff" w:val="clear"/>
        <w:ind w:left="0" w:firstLine="0"/>
        <w:jc w:val="both"/>
        <w:rPr>
          <w:b w:val="1"/>
          <w:bCs w:val="1"/>
          <w:sz w:val="24"/>
          <w:szCs w:val="24"/>
        </w:rPr>
      </w:pPr>
      <w:r w:rsidDel="00000000" w:rsidR="00000000" w:rsidRPr="00000000">
        <w:rPr>
          <w:b w:val="1"/>
          <w:bCs w:val="1"/>
          <w:sz w:val="24"/>
          <w:szCs w:val="24"/>
          <w:rtl w:val="0"/>
        </w:rPr>
        <w:t xml:space="preserve">Revenue increase</w:t>
      </w:r>
    </w:p>
    <w:p w:rsidR="00000000" w:rsidDel="00000000" w:rsidP="00000000" w:rsidRDefault="00000000" w:rsidRPr="00000000" w14:paraId="00000036">
      <w:pPr>
        <w:numPr>
          <w:ilvl w:val="0"/>
          <w:numId w:val="9"/>
        </w:numPr>
        <w:shd w:fill="ffffff" w:val="clear"/>
        <w:ind w:left="1080" w:hanging="360"/>
        <w:jc w:val="both"/>
        <w:rPr>
          <w:color w:val="000000"/>
        </w:rPr>
      </w:pPr>
      <w:r w:rsidDel="00000000" w:rsidR="00000000" w:rsidRPr="00000000">
        <w:rPr>
          <w:sz w:val="24"/>
          <w:szCs w:val="24"/>
          <w:rtl w:val="0"/>
        </w:rPr>
        <w:t xml:space="preserve">Strengthen and scale Wealthtender’s Voice of the Client Awards by grounding recognition in a defensible, analytics-driven interpretation of client reviews rather than simple rating thresholds.</w:t>
      </w:r>
    </w:p>
    <w:p w:rsidR="00000000" w:rsidDel="00000000" w:rsidP="00000000" w:rsidRDefault="00000000" w:rsidRPr="00000000" w14:paraId="00000037">
      <w:pPr>
        <w:numPr>
          <w:ilvl w:val="0"/>
          <w:numId w:val="9"/>
        </w:numPr>
        <w:shd w:fill="ffffff" w:val="clear"/>
        <w:ind w:left="1080" w:hanging="360"/>
        <w:jc w:val="both"/>
        <w:rPr>
          <w:color w:val="000000"/>
        </w:rPr>
      </w:pPr>
      <w:r w:rsidDel="00000000" w:rsidR="00000000" w:rsidRPr="00000000">
        <w:rPr>
          <w:sz w:val="24"/>
          <w:szCs w:val="24"/>
          <w:rtl w:val="0"/>
        </w:rPr>
        <w:t xml:space="preserve">Enable premium B2B analytics offerings for advisors and firms, including benchmarking, scorecards, and longitudinal performance insights tied directly to client feedback.</w:t>
      </w:r>
    </w:p>
    <w:p w:rsidR="00000000" w:rsidDel="00000000" w:rsidP="00000000" w:rsidRDefault="00000000" w:rsidRPr="00000000" w14:paraId="00000038">
      <w:pPr>
        <w:numPr>
          <w:ilvl w:val="0"/>
          <w:numId w:val="9"/>
        </w:numPr>
        <w:shd w:fill="ffffff" w:val="clear"/>
        <w:ind w:left="1080" w:hanging="360"/>
        <w:jc w:val="both"/>
        <w:rPr>
          <w:color w:val="000000"/>
        </w:rPr>
      </w:pPr>
      <w:r w:rsidDel="00000000" w:rsidR="00000000" w:rsidRPr="00000000">
        <w:rPr>
          <w:sz w:val="24"/>
          <w:szCs w:val="24"/>
          <w:rtl w:val="0"/>
        </w:rPr>
        <w:t xml:space="preserve">Increase advisor retention and lifetime value by demonstrating measurable business impact from participation, beyond visibility and directory placement.</w:t>
      </w:r>
    </w:p>
    <w:p w:rsidR="00000000" w:rsidDel="00000000" w:rsidP="00000000" w:rsidRDefault="00000000" w:rsidRPr="00000000" w14:paraId="00000039">
      <w:pPr>
        <w:shd w:fill="ffffff" w:val="clear"/>
        <w:ind w:left="720" w:firstLine="0"/>
        <w:jc w:val="both"/>
        <w:rPr>
          <w:sz w:val="24"/>
          <w:szCs w:val="24"/>
        </w:rPr>
      </w:pPr>
      <w:r w:rsidDel="00000000" w:rsidR="00000000" w:rsidRPr="00000000">
        <w:rPr>
          <w:rtl w:val="0"/>
        </w:rPr>
      </w:r>
    </w:p>
    <w:p w:rsidR="00000000" w:rsidDel="00000000" w:rsidP="00000000" w:rsidRDefault="00000000" w:rsidRPr="00000000" w14:paraId="0000003A">
      <w:pPr>
        <w:shd w:fill="ffffff" w:val="clear"/>
        <w:ind w:left="0" w:firstLine="0"/>
        <w:jc w:val="both"/>
        <w:rPr>
          <w:b w:val="1"/>
          <w:bCs w:val="1"/>
          <w:sz w:val="24"/>
          <w:szCs w:val="24"/>
        </w:rPr>
      </w:pPr>
      <w:r w:rsidDel="00000000" w:rsidR="00000000" w:rsidRPr="00000000">
        <w:rPr>
          <w:b w:val="1"/>
          <w:bCs w:val="1"/>
          <w:sz w:val="24"/>
          <w:szCs w:val="24"/>
          <w:rtl w:val="0"/>
        </w:rPr>
        <w:t xml:space="preserve">Improved decision quality</w:t>
      </w:r>
    </w:p>
    <w:p w:rsidR="00000000" w:rsidDel="00000000" w:rsidP="00000000" w:rsidRDefault="00000000" w:rsidRPr="00000000" w14:paraId="0000003B">
      <w:pPr>
        <w:numPr>
          <w:ilvl w:val="0"/>
          <w:numId w:val="9"/>
        </w:numPr>
        <w:shd w:fill="ffffff" w:val="clear"/>
        <w:ind w:left="1080" w:hanging="360"/>
        <w:jc w:val="both"/>
        <w:rPr>
          <w:color w:val="000000"/>
        </w:rPr>
      </w:pPr>
      <w:r w:rsidDel="00000000" w:rsidR="00000000" w:rsidRPr="00000000">
        <w:rPr>
          <w:sz w:val="24"/>
          <w:szCs w:val="24"/>
          <w:rtl w:val="0"/>
        </w:rPr>
        <w:t xml:space="preserve">Replace coarse star ratings with multi-dimensional relationship metrics that better reflect how clients evaluate financial advisors, similar to how reviews reshaped decision-making in industries like healthcare, travel, and professional services.</w:t>
      </w:r>
    </w:p>
    <w:p w:rsidR="00000000" w:rsidDel="00000000" w:rsidP="00000000" w:rsidRDefault="00000000" w:rsidRPr="00000000" w14:paraId="0000003C">
      <w:pPr>
        <w:numPr>
          <w:ilvl w:val="0"/>
          <w:numId w:val="9"/>
        </w:numPr>
        <w:shd w:fill="ffffff" w:val="clear"/>
        <w:ind w:left="1080" w:hanging="360"/>
        <w:jc w:val="both"/>
        <w:rPr>
          <w:color w:val="000000"/>
        </w:rPr>
      </w:pPr>
      <w:r w:rsidDel="00000000" w:rsidR="00000000" w:rsidRPr="00000000">
        <w:rPr>
          <w:sz w:val="24"/>
          <w:szCs w:val="24"/>
          <w:rtl w:val="0"/>
        </w:rPr>
        <w:t xml:space="preserve">Allow firms to identify advisor personas based on consistent patterns in client feedback, helping leadership understand strengths, gaps, and differentiation across their advisor base.</w:t>
      </w:r>
    </w:p>
    <w:p w:rsidR="00000000" w:rsidDel="00000000" w:rsidP="00000000" w:rsidRDefault="00000000" w:rsidRPr="00000000" w14:paraId="0000003D">
      <w:pPr>
        <w:numPr>
          <w:ilvl w:val="0"/>
          <w:numId w:val="9"/>
        </w:numPr>
        <w:shd w:fill="ffffff" w:val="clear"/>
        <w:ind w:left="1080" w:hanging="360"/>
        <w:jc w:val="both"/>
        <w:rPr>
          <w:color w:val="000000"/>
        </w:rPr>
      </w:pPr>
      <w:r w:rsidDel="00000000" w:rsidR="00000000" w:rsidRPr="00000000">
        <w:rPr>
          <w:sz w:val="24"/>
          <w:szCs w:val="24"/>
          <w:rtl w:val="0"/>
        </w:rPr>
        <w:t xml:space="preserve">Support more informed advisor coaching, training, and internal benchmarking decisions using objective, review-derived signals.</w:t>
      </w:r>
    </w:p>
    <w:p w:rsidR="00000000" w:rsidDel="00000000" w:rsidP="00000000" w:rsidRDefault="00000000" w:rsidRPr="00000000" w14:paraId="0000003E">
      <w:pPr>
        <w:shd w:fill="ffffff" w:val="clea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F">
      <w:pPr>
        <w:shd w:fill="ffffff" w:val="clear"/>
        <w:ind w:left="0" w:firstLine="0"/>
        <w:jc w:val="both"/>
        <w:rPr>
          <w:b w:val="1"/>
          <w:bCs w:val="1"/>
          <w:sz w:val="24"/>
          <w:szCs w:val="24"/>
        </w:rPr>
      </w:pPr>
      <w:r w:rsidDel="00000000" w:rsidR="00000000" w:rsidRPr="00000000">
        <w:rPr>
          <w:b w:val="1"/>
          <w:bCs w:val="1"/>
          <w:sz w:val="24"/>
          <w:szCs w:val="24"/>
          <w:rtl w:val="0"/>
        </w:rPr>
        <w:t xml:space="preserve">Efficiency gains</w:t>
      </w:r>
    </w:p>
    <w:p w:rsidR="00000000" w:rsidDel="00000000" w:rsidP="00000000" w:rsidRDefault="00000000" w:rsidRPr="00000000" w14:paraId="00000040">
      <w:pPr>
        <w:numPr>
          <w:ilvl w:val="0"/>
          <w:numId w:val="9"/>
        </w:numPr>
        <w:shd w:fill="ffffff" w:val="clear"/>
        <w:ind w:left="1080" w:hanging="360"/>
        <w:jc w:val="both"/>
        <w:rPr>
          <w:color w:val="000000"/>
        </w:rPr>
      </w:pPr>
      <w:r w:rsidDel="00000000" w:rsidR="00000000" w:rsidRPr="00000000">
        <w:rPr>
          <w:sz w:val="24"/>
          <w:szCs w:val="24"/>
          <w:rtl w:val="0"/>
        </w:rPr>
        <w:t xml:space="preserve">Automate the extraction and aggregation of relationship insights from unstructured review text, reducing manual review interpretation and ad hoc analysis.</w:t>
      </w:r>
    </w:p>
    <w:p w:rsidR="00000000" w:rsidDel="00000000" w:rsidP="00000000" w:rsidRDefault="00000000" w:rsidRPr="00000000" w14:paraId="00000041">
      <w:pPr>
        <w:numPr>
          <w:ilvl w:val="0"/>
          <w:numId w:val="9"/>
        </w:numPr>
        <w:shd w:fill="ffffff" w:val="clear"/>
        <w:ind w:left="1080" w:hanging="360"/>
        <w:jc w:val="both"/>
        <w:rPr>
          <w:color w:val="000000"/>
        </w:rPr>
      </w:pPr>
      <w:r w:rsidDel="00000000" w:rsidR="00000000" w:rsidRPr="00000000">
        <w:rPr>
          <w:sz w:val="24"/>
          <w:szCs w:val="24"/>
          <w:rtl w:val="0"/>
        </w:rPr>
        <w:t xml:space="preserve">Scale advisor evaluation, award qualification, and benchmarking processes across hundreds of advisors with minimal incremental operational cost. </w:t>
      </w:r>
    </w:p>
    <w:p w:rsidR="00000000" w:rsidDel="00000000" w:rsidP="00000000" w:rsidRDefault="00000000" w:rsidRPr="00000000" w14:paraId="00000042">
      <w:pPr>
        <w:shd w:fill="ffffff" w:val="clear"/>
        <w:ind w:left="720" w:firstLine="0"/>
        <w:jc w:val="both"/>
        <w:rPr>
          <w:sz w:val="24"/>
          <w:szCs w:val="24"/>
        </w:rPr>
      </w:pPr>
      <w:r w:rsidDel="00000000" w:rsidR="00000000" w:rsidRPr="00000000">
        <w:rPr>
          <w:rtl w:val="0"/>
        </w:rPr>
      </w:r>
    </w:p>
    <w:p w:rsidR="00000000" w:rsidDel="00000000" w:rsidP="00000000" w:rsidRDefault="00000000" w:rsidRPr="00000000" w14:paraId="00000043">
      <w:pPr>
        <w:shd w:fill="ffffff" w:val="clear"/>
        <w:ind w:left="0" w:firstLine="0"/>
        <w:jc w:val="both"/>
        <w:rPr>
          <w:b w:val="1"/>
          <w:bCs w:val="1"/>
          <w:sz w:val="24"/>
          <w:szCs w:val="24"/>
        </w:rPr>
      </w:pPr>
      <w:r w:rsidDel="00000000" w:rsidR="00000000" w:rsidRPr="00000000">
        <w:rPr>
          <w:b w:val="1"/>
          <w:bCs w:val="1"/>
          <w:sz w:val="24"/>
          <w:szCs w:val="24"/>
          <w:rtl w:val="0"/>
        </w:rPr>
        <w:t xml:space="preserve">Risk reduction</w:t>
      </w:r>
    </w:p>
    <w:p w:rsidR="00000000" w:rsidDel="00000000" w:rsidP="00000000" w:rsidRDefault="00000000" w:rsidRPr="00000000" w14:paraId="00000044">
      <w:pPr>
        <w:numPr>
          <w:ilvl w:val="0"/>
          <w:numId w:val="9"/>
        </w:numPr>
        <w:shd w:fill="ffffff" w:val="clear"/>
        <w:ind w:left="1080" w:hanging="360"/>
        <w:jc w:val="both"/>
        <w:rPr>
          <w:color w:val="000000"/>
        </w:rPr>
      </w:pPr>
      <w:r w:rsidDel="00000000" w:rsidR="00000000" w:rsidRPr="00000000">
        <w:rPr>
          <w:sz w:val="24"/>
          <w:szCs w:val="24"/>
          <w:rtl w:val="0"/>
        </w:rPr>
        <w:t xml:space="preserve">Reinforce regulatory compliance by supporting Wealthtender’s proprietary Voice of the Client framework, which evaluates financial advisors based on authentic, verified client reviews rather than firm size or revenue, using transparent, rules-based methodologies aligned with SEC marketing requirements.</w:t>
      </w:r>
    </w:p>
    <w:p w:rsidR="00000000" w:rsidDel="00000000" w:rsidP="00000000" w:rsidRDefault="00000000" w:rsidRPr="00000000" w14:paraId="00000045">
      <w:pPr>
        <w:numPr>
          <w:ilvl w:val="0"/>
          <w:numId w:val="9"/>
        </w:numPr>
        <w:shd w:fill="ffffff" w:val="clear"/>
        <w:ind w:left="1080" w:hanging="360"/>
        <w:jc w:val="both"/>
        <w:rPr>
          <w:color w:val="000000"/>
        </w:rPr>
      </w:pPr>
      <w:r w:rsidDel="00000000" w:rsidR="00000000" w:rsidRPr="00000000">
        <w:rPr>
          <w:sz w:val="24"/>
          <w:szCs w:val="24"/>
          <w:rtl w:val="0"/>
        </w:rPr>
        <w:t xml:space="preserve">Reduce reputational and legal risk by explicitly handling low-data cases through confidence thresholds and substitute reporting rather than overconfident scores.</w:t>
      </w:r>
    </w:p>
    <w:p w:rsidR="00000000" w:rsidDel="00000000" w:rsidP="00000000" w:rsidRDefault="00000000" w:rsidRPr="00000000" w14:paraId="00000046">
      <w:pPr>
        <w:shd w:fill="ffffff" w:val="clear"/>
        <w:ind w:left="720" w:firstLine="0"/>
        <w:jc w:val="both"/>
        <w:rPr>
          <w:sz w:val="24"/>
          <w:szCs w:val="24"/>
        </w:rPr>
      </w:pPr>
      <w:r w:rsidDel="00000000" w:rsidR="00000000" w:rsidRPr="00000000">
        <w:rPr>
          <w:rtl w:val="0"/>
        </w:rPr>
      </w:r>
    </w:p>
    <w:p w:rsidR="00000000" w:rsidDel="00000000" w:rsidP="00000000" w:rsidRDefault="00000000" w:rsidRPr="00000000" w14:paraId="00000047">
      <w:pPr>
        <w:shd w:fill="ffffff" w:val="clear"/>
        <w:ind w:left="0" w:firstLine="0"/>
        <w:jc w:val="both"/>
        <w:rPr>
          <w:b w:val="1"/>
          <w:bCs w:val="1"/>
          <w:sz w:val="24"/>
          <w:szCs w:val="24"/>
        </w:rPr>
      </w:pPr>
      <w:r w:rsidDel="00000000" w:rsidR="00000000" w:rsidRPr="00000000">
        <w:rPr>
          <w:b w:val="1"/>
          <w:bCs w:val="1"/>
          <w:sz w:val="24"/>
          <w:szCs w:val="24"/>
          <w:rtl w:val="0"/>
        </w:rPr>
        <w:t xml:space="preserve">Customer and advisor experience</w:t>
      </w:r>
    </w:p>
    <w:p w:rsidR="00000000" w:rsidDel="00000000" w:rsidP="00000000" w:rsidRDefault="00000000" w:rsidRPr="00000000" w14:paraId="00000048">
      <w:pPr>
        <w:numPr>
          <w:ilvl w:val="0"/>
          <w:numId w:val="9"/>
        </w:numPr>
        <w:shd w:fill="ffffff" w:val="clear"/>
        <w:ind w:left="1080" w:hanging="360"/>
        <w:jc w:val="both"/>
        <w:rPr>
          <w:color w:val="000000"/>
        </w:rPr>
      </w:pPr>
      <w:r w:rsidDel="00000000" w:rsidR="00000000" w:rsidRPr="00000000">
        <w:rPr>
          <w:sz w:val="24"/>
          <w:szCs w:val="24"/>
          <w:rtl w:val="0"/>
        </w:rPr>
        <w:t xml:space="preserve">Improve advisor experience by delivering clear, interpretable feedback tied directly to authentic client voices rather than opaque scoring systems.</w:t>
      </w:r>
    </w:p>
    <w:p w:rsidR="00000000" w:rsidDel="00000000" w:rsidP="00000000" w:rsidRDefault="00000000" w:rsidRPr="00000000" w14:paraId="00000049">
      <w:pPr>
        <w:numPr>
          <w:ilvl w:val="0"/>
          <w:numId w:val="9"/>
        </w:numPr>
        <w:shd w:fill="ffffff" w:val="clear"/>
        <w:ind w:left="1080" w:hanging="360"/>
        <w:jc w:val="both"/>
        <w:rPr>
          <w:color w:val="000000"/>
        </w:rPr>
      </w:pPr>
      <w:r w:rsidDel="00000000" w:rsidR="00000000" w:rsidRPr="00000000">
        <w:rPr>
          <w:sz w:val="24"/>
          <w:szCs w:val="24"/>
          <w:rtl w:val="0"/>
        </w:rPr>
        <w:t xml:space="preserve">Improve consumer trust and confidence by aligning advisor discovery, comparison, and awards with the same relationship-focused criteria clients already prioritize in reviews.</w:t>
      </w:r>
    </w:p>
    <w:p w:rsidR="00000000" w:rsidDel="00000000" w:rsidP="00000000" w:rsidRDefault="00000000" w:rsidRPr="00000000" w14:paraId="0000004A">
      <w:pPr>
        <w:numPr>
          <w:ilvl w:val="0"/>
          <w:numId w:val="9"/>
        </w:numPr>
        <w:shd w:fill="ffffff" w:val="clear"/>
        <w:ind w:left="1080" w:hanging="360"/>
        <w:jc w:val="both"/>
        <w:rPr>
          <w:color w:val="000000"/>
        </w:rPr>
      </w:pPr>
      <w:r w:rsidDel="00000000" w:rsidR="00000000" w:rsidRPr="00000000">
        <w:rPr>
          <w:sz w:val="24"/>
          <w:szCs w:val="24"/>
          <w:rtl w:val="0"/>
        </w:rPr>
        <w:t xml:space="preserve">Lay groundwork for future advisor-client matching use cases by linking client needs and preferences, where available, to empirically derived advisor personas.</w:t>
      </w:r>
    </w:p>
    <w:p w:rsidR="00000000" w:rsidDel="00000000" w:rsidP="00000000" w:rsidRDefault="00000000" w:rsidRPr="00000000" w14:paraId="0000004B">
      <w:pPr>
        <w:shd w:fill="ffffff" w:val="clear"/>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hd w:fill="ffffff" w:val="clear"/>
        <w:ind w:left="0" w:firstLine="0"/>
        <w:jc w:val="both"/>
        <w:rPr>
          <w:b w:val="1"/>
          <w:bCs w:val="1"/>
          <w:sz w:val="24"/>
          <w:szCs w:val="24"/>
        </w:rPr>
      </w:pPr>
      <w:r w:rsidDel="00000000" w:rsidR="00000000" w:rsidRPr="00000000">
        <w:rPr>
          <w:b w:val="1"/>
          <w:bCs w:val="1"/>
          <w:sz w:val="24"/>
          <w:szCs w:val="24"/>
          <w:rtl w:val="0"/>
        </w:rPr>
        <w:t xml:space="preserve">Proxy measures for intangible benefits</w:t>
      </w:r>
    </w:p>
    <w:p w:rsidR="00000000" w:rsidDel="00000000" w:rsidP="00000000" w:rsidRDefault="00000000" w:rsidRPr="00000000" w14:paraId="0000004D">
      <w:pPr>
        <w:numPr>
          <w:ilvl w:val="0"/>
          <w:numId w:val="9"/>
        </w:numPr>
        <w:shd w:fill="ffffff" w:val="clear"/>
        <w:ind w:left="1080" w:hanging="360"/>
        <w:jc w:val="both"/>
        <w:rPr>
          <w:color w:val="000000"/>
        </w:rPr>
      </w:pPr>
      <w:r w:rsidDel="00000000" w:rsidR="00000000" w:rsidRPr="00000000">
        <w:rPr>
          <w:sz w:val="24"/>
          <w:szCs w:val="24"/>
          <w:rtl w:val="0"/>
        </w:rPr>
        <w:t xml:space="preserve">Adoption and usage of Voice of the Client dashboards and analytics by advisors and firms.</w:t>
      </w:r>
    </w:p>
    <w:p w:rsidR="00000000" w:rsidDel="00000000" w:rsidP="00000000" w:rsidRDefault="00000000" w:rsidRPr="00000000" w14:paraId="0000004E">
      <w:pPr>
        <w:numPr>
          <w:ilvl w:val="0"/>
          <w:numId w:val="9"/>
        </w:numPr>
        <w:shd w:fill="ffffff" w:val="clear"/>
        <w:ind w:left="1080" w:hanging="360"/>
        <w:jc w:val="both"/>
        <w:rPr>
          <w:color w:val="000000"/>
        </w:rPr>
      </w:pPr>
      <w:r w:rsidDel="00000000" w:rsidR="00000000" w:rsidRPr="00000000">
        <w:rPr>
          <w:sz w:val="24"/>
          <w:szCs w:val="24"/>
          <w:rtl w:val="0"/>
        </w:rPr>
        <w:t xml:space="preserve">Growth in advisors qualifying for and promoting Voice of the Client Awards.</w:t>
      </w:r>
    </w:p>
    <w:p w:rsidR="00000000" w:rsidDel="00000000" w:rsidP="00000000" w:rsidRDefault="00000000" w:rsidRPr="00000000" w14:paraId="0000004F">
      <w:pPr>
        <w:numPr>
          <w:ilvl w:val="0"/>
          <w:numId w:val="9"/>
        </w:numPr>
        <w:shd w:fill="ffffff" w:val="clear"/>
        <w:ind w:left="1080" w:hanging="360"/>
        <w:jc w:val="both"/>
        <w:rPr>
          <w:color w:val="000000"/>
        </w:rPr>
      </w:pPr>
      <w:r w:rsidDel="00000000" w:rsidR="00000000" w:rsidRPr="00000000">
        <w:rPr>
          <w:sz w:val="24"/>
          <w:szCs w:val="24"/>
          <w:rtl w:val="0"/>
        </w:rPr>
        <w:t xml:space="preserve">S</w:t>
      </w:r>
      <w:r w:rsidDel="00000000" w:rsidR="00000000" w:rsidRPr="00000000">
        <w:rPr>
          <w:sz w:val="24"/>
          <w:szCs w:val="24"/>
          <w:rtl w:val="0"/>
        </w:rPr>
        <w:t xml:space="preserve">ponsor feedback on credibility, usefulness, and alignment with Wealthtender’s leadership position in review-based advisor evaluation.</w:t>
      </w:r>
    </w:p>
    <w:p w:rsidR="00000000" w:rsidDel="00000000" w:rsidP="00000000" w:rsidRDefault="00000000" w:rsidRPr="00000000" w14:paraId="00000050">
      <w:pP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051">
      <w:pPr>
        <w:pStyle w:val="Heading4"/>
        <w:keepNext w:val="0"/>
        <w:keepLines w:val="0"/>
        <w:shd w:fill="ffffff" w:val="clear"/>
        <w:spacing w:after="100" w:before="100" w:line="360" w:lineRule="auto"/>
        <w:jc w:val="both"/>
        <w:rPr>
          <w:sz w:val="24"/>
          <w:szCs w:val="24"/>
        </w:rPr>
      </w:pPr>
      <w:bookmarkStart w:colFirst="0" w:colLast="0" w:name="_foqshwngn3gv" w:id="4"/>
      <w:bookmarkEnd w:id="4"/>
      <w:r w:rsidDel="00000000" w:rsidR="00000000" w:rsidRPr="00000000">
        <w:rPr>
          <w:b w:val="1"/>
          <w:bCs w:val="1"/>
          <w:color w:val="000000"/>
          <w:sz w:val="26"/>
          <w:szCs w:val="26"/>
          <w:rtl w:val="0"/>
        </w:rPr>
        <w:t xml:space="preserve">4. Estimated Project </w:t>
      </w:r>
      <w:r w:rsidDel="00000000" w:rsidR="00000000" w:rsidRPr="00000000">
        <w:rPr>
          <w:b w:val="1"/>
          <w:bCs w:val="1"/>
          <w:color w:val="000000"/>
          <w:sz w:val="26"/>
          <w:szCs w:val="26"/>
          <w:rtl w:val="0"/>
        </w:rPr>
        <w:t xml:space="preserve">ROI</w:t>
      </w:r>
      <w:r w:rsidDel="00000000" w:rsidR="00000000" w:rsidRPr="00000000">
        <w:rPr>
          <w:rtl w:val="0"/>
        </w:rPr>
      </w:r>
    </w:p>
    <w:p w:rsidR="00000000" w:rsidDel="00000000" w:rsidP="00000000" w:rsidRDefault="00000000" w:rsidRPr="00000000" w14:paraId="00000052">
      <w:pPr>
        <w:shd w:fill="ffffff" w:val="clear"/>
        <w:spacing w:after="100" w:lineRule="auto"/>
        <w:jc w:val="both"/>
        <w:rPr>
          <w:sz w:val="24"/>
          <w:szCs w:val="24"/>
        </w:rPr>
      </w:pPr>
      <w:r w:rsidDel="00000000" w:rsidR="00000000" w:rsidRPr="00000000">
        <w:rPr>
          <w:sz w:val="24"/>
          <w:szCs w:val="24"/>
          <w:rtl w:val="0"/>
        </w:rPr>
        <w:t xml:space="preserve">The project has the potential to unlock incremental revenue per advisor and improve/maintain advisor retention, with value scaling linearly with adoption across Wealthtender’s  approximately 750 subscribing advisors* and roughly </w:t>
      </w:r>
      <w:r w:rsidDel="00000000" w:rsidR="00000000" w:rsidRPr="00000000">
        <w:rPr>
          <w:sz w:val="24"/>
          <w:szCs w:val="24"/>
          <w:highlight w:val="white"/>
          <w:rtl w:val="0"/>
        </w:rPr>
        <w:t xml:space="preserve">500,000 annual visitors. **</w:t>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The project also has the potential to provide a specific formula to advisors that will lead to them being able to provide “relationship alpha” to their clients. Alpha can be defined as returns above what is expected given risk, and relationship alpha is a return from the client-advisor relationship beyond fiscal returns. By deriving this formula from the client reviews, Wealthtender can show its advisors what clients are looking for in a partnership. This will, in turn, increase the value of subscribing to Wealthtender and provide a more attractive business venture for financial advisors. </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More and more client reviews tend to be based on the relationship with the advisor and how they have helped them in their lives, not just getting a higher return on their portfolio. Providing a quantitative formula for advisors to understand what clients are truly looking for allows them to position themselves in a way that will attract clients looking for someone to guide them through the major twists and turns of life.</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A difficult aspect about this goal is that relationship alpha, by nature, is subjective and hard to quantify. Financial advisors already advertise their alpha against their benchmark portfolio (the % returns for a given level of risk). In contrast, our objective is to identify and formalize relationship attributes that clients value but that are not directly observable in traditional performance data. Our approach is to extract and aggregate recurring attributes from the most positive and enthusiastic client reviews. However, given the data available to us, we cannot assess causally that these attributes lead to increased client acquisition or retention for individual advisors. </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By the end of the project, we hope to provide the most common attributes associated with advisors in the top decile of review sentiment, conditional of sufficient data. We expect these reviews to go beyond fiscal returns and touch on the “relationship alpha” valued by clients today, such as collaboration, attentiveness to clients’ needs, and support during significant life events.</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color w:val="000000"/>
          <w:sz w:val="24"/>
          <w:szCs w:val="24"/>
          <w:u w:val="single"/>
        </w:rPr>
      </w:pPr>
      <w:bookmarkStart w:colFirst="0" w:colLast="0" w:name="_rghi6st9e9tm" w:id="5"/>
      <w:bookmarkEnd w:id="5"/>
      <w:r w:rsidDel="00000000" w:rsidR="00000000" w:rsidRPr="00000000">
        <w:rPr>
          <w:b w:val="1"/>
          <w:bCs w:val="1"/>
          <w:color w:val="000000"/>
          <w:sz w:val="24"/>
          <w:szCs w:val="24"/>
          <w:u w:val="single"/>
          <w:rtl w:val="0"/>
        </w:rPr>
        <w:t xml:space="preserve">Preliminary value estimation</w:t>
      </w: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While precise dollar estimates are not possible with current information, the potential business value can be decomposed into measurable components using a Fermi-style framework.</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Let:</w:t>
      </w:r>
    </w:p>
    <w:p w:rsidR="00000000" w:rsidDel="00000000" w:rsidP="00000000" w:rsidRDefault="00000000" w:rsidRPr="00000000" w14:paraId="0000005D">
      <w:pPr>
        <w:numPr>
          <w:ilvl w:val="0"/>
          <w:numId w:val="7"/>
        </w:numPr>
        <w:spacing w:after="0" w:afterAutospacing="0" w:before="240" w:lineRule="auto"/>
        <w:ind w:left="720" w:hanging="360"/>
        <w:jc w:val="both"/>
        <w:rPr>
          <w:sz w:val="24"/>
          <w:szCs w:val="24"/>
        </w:rPr>
      </w:pPr>
      <m:oMath>
        <m:r>
          <w:rPr>
            <w:sz w:val="24"/>
            <w:szCs w:val="24"/>
          </w:rPr>
          <m:t xml:space="preserve">N</m:t>
        </m:r>
      </m:oMath>
      <w:r w:rsidDel="00000000" w:rsidR="00000000" w:rsidRPr="00000000">
        <w:rPr>
          <w:sz w:val="24"/>
          <w:szCs w:val="24"/>
          <w:rtl w:val="0"/>
        </w:rPr>
        <w:t xml:space="preserve"> = number of subscribing advisors (~750 as of September 2025*)</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jc w:val="both"/>
        <w:rPr>
          <w:sz w:val="24"/>
          <w:szCs w:val="24"/>
          <w:shd w:fill="efefef" w:val="clear"/>
        </w:rPr>
      </w:pPr>
      <m:oMath>
        <m:r>
          <w:rPr>
            <w:sz w:val="24"/>
            <w:szCs w:val="24"/>
            <w:shd w:fill="efefef" w:val="clear"/>
          </w:rPr>
          <m:t xml:space="preserve">R</m:t>
        </m:r>
      </m:oMath>
      <w:r w:rsidDel="00000000" w:rsidR="00000000" w:rsidRPr="00000000">
        <w:rPr>
          <w:sz w:val="24"/>
          <w:szCs w:val="24"/>
          <w:shd w:fill="efefef" w:val="clear"/>
          <w:rtl w:val="0"/>
        </w:rPr>
        <w:t xml:space="preserve"> = average annual revenue per advisor subscription (unknown)</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jc w:val="both"/>
        <w:rPr>
          <w:sz w:val="24"/>
          <w:szCs w:val="24"/>
          <w:shd w:fill="efefef" w:val="clear"/>
        </w:rPr>
      </w:pPr>
      <m:oMath>
        <m:r>
          <m:t>Δ</m:t>
        </m:r>
        <m:r>
          <w:rPr>
            <w:sz w:val="24"/>
            <w:szCs w:val="24"/>
            <w:shd w:fill="efefef" w:val="clear"/>
          </w:rPr>
          <m:t xml:space="preserve">R</m:t>
        </m:r>
      </m:oMath>
      <w:r w:rsidDel="00000000" w:rsidR="00000000" w:rsidRPr="00000000">
        <w:rPr>
          <w:sz w:val="24"/>
          <w:szCs w:val="24"/>
          <w:shd w:fill="efefef" w:val="clear"/>
          <w:rtl w:val="0"/>
        </w:rPr>
        <w:t xml:space="preserve"> = incremental annual revenue per advisor attributable to relationship-alpha features (unknown)</w:t>
        <w:br w:type="textWrapping"/>
      </w:r>
    </w:p>
    <w:p w:rsidR="00000000" w:rsidDel="00000000" w:rsidP="00000000" w:rsidRDefault="00000000" w:rsidRPr="00000000" w14:paraId="00000060">
      <w:pPr>
        <w:numPr>
          <w:ilvl w:val="0"/>
          <w:numId w:val="7"/>
        </w:numPr>
        <w:spacing w:after="240" w:before="0" w:beforeAutospacing="0" w:lineRule="auto"/>
        <w:ind w:left="720" w:hanging="360"/>
        <w:jc w:val="both"/>
        <w:rPr>
          <w:sz w:val="24"/>
          <w:szCs w:val="24"/>
        </w:rPr>
      </w:pPr>
      <m:oMath>
        <m:r>
          <m:t>Δ</m:t>
        </m:r>
        <m:r>
          <w:rPr>
            <w:sz w:val="24"/>
            <w:szCs w:val="24"/>
            <w:shd w:fill="efefef" w:val="clear"/>
          </w:rPr>
          <m:t xml:space="preserve">C</m:t>
        </m:r>
      </m:oMath>
      <w:r w:rsidDel="00000000" w:rsidR="00000000" w:rsidRPr="00000000">
        <w:rPr>
          <w:sz w:val="24"/>
          <w:szCs w:val="24"/>
          <w:shd w:fill="efefef" w:val="clear"/>
          <w:rtl w:val="0"/>
        </w:rPr>
        <w:t xml:space="preserve"> = reduction in annual advisor churn that can be attributed to increased platform value (unknown)</w:t>
      </w:r>
      <w:r w:rsidDel="00000000" w:rsidR="00000000" w:rsidRPr="00000000">
        <w:rPr>
          <w:rtl w:val="0"/>
        </w:rPr>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Then the </w:t>
      </w:r>
      <w:r w:rsidDel="00000000" w:rsidR="00000000" w:rsidRPr="00000000">
        <w:rPr>
          <w:b w:val="1"/>
          <w:bCs w:val="1"/>
          <w:sz w:val="24"/>
          <w:szCs w:val="24"/>
          <w:rtl w:val="0"/>
        </w:rPr>
        <w:t xml:space="preserve">incremental annual business value</w:t>
      </w:r>
      <w:r w:rsidDel="00000000" w:rsidR="00000000" w:rsidRPr="00000000">
        <w:rPr>
          <w:sz w:val="24"/>
          <w:szCs w:val="24"/>
          <w:rtl w:val="0"/>
        </w:rPr>
        <w:t xml:space="preserve"> can be expressed as:</w:t>
      </w:r>
    </w:p>
    <w:p w:rsidR="00000000" w:rsidDel="00000000" w:rsidP="00000000" w:rsidRDefault="00000000" w:rsidRPr="00000000" w14:paraId="00000062">
      <w:pPr>
        <w:spacing w:after="240" w:before="240" w:lineRule="auto"/>
        <w:jc w:val="center"/>
        <w:rPr>
          <w:sz w:val="24"/>
          <w:szCs w:val="24"/>
        </w:rPr>
      </w:pPr>
      <w:r w:rsidDel="00000000" w:rsidR="00000000" w:rsidRPr="00000000">
        <w:rPr>
          <w:sz w:val="24"/>
          <w:szCs w:val="24"/>
          <w:rtl w:val="0"/>
        </w:rPr>
        <w:t xml:space="preserve">Incremental Value </w:t>
      </w:r>
      <m:oMath>
        <m:r>
          <m:t>≈</m:t>
        </m:r>
        <m:r>
          <w:rPr>
            <w:sz w:val="24"/>
            <w:szCs w:val="24"/>
          </w:rPr>
          <m:t xml:space="preserve">N </m:t>
        </m:r>
        <m:r>
          <w:rPr>
            <w:sz w:val="24"/>
            <w:szCs w:val="24"/>
          </w:rPr>
          <m:t>×</m:t>
        </m:r>
        <m:r>
          <w:rPr>
            <w:sz w:val="24"/>
            <w:szCs w:val="24"/>
          </w:rPr>
          <m:t>Δ</m:t>
        </m:r>
        <m:r>
          <w:rPr>
            <w:sz w:val="24"/>
            <w:szCs w:val="24"/>
          </w:rPr>
          <m:t xml:space="preserve">R +  N </m:t>
        </m:r>
        <m:r>
          <w:rPr>
            <w:sz w:val="24"/>
            <w:szCs w:val="24"/>
          </w:rPr>
          <m:t>×</m:t>
        </m:r>
        <m:r>
          <w:rPr>
            <w:sz w:val="24"/>
            <w:szCs w:val="24"/>
          </w:rPr>
          <m:t>Δ</m:t>
        </m:r>
        <m:r>
          <w:rPr>
            <w:sz w:val="24"/>
            <w:szCs w:val="24"/>
          </w:rPr>
          <m:t xml:space="preserve">C </m:t>
        </m:r>
        <m:r>
          <w:rPr>
            <w:sz w:val="24"/>
            <w:szCs w:val="24"/>
          </w:rPr>
          <m:t>×</m:t>
        </m:r>
        <m:r>
          <w:rPr>
            <w:sz w:val="24"/>
            <w:szCs w:val="24"/>
          </w:rPr>
          <m:t xml:space="preserve">R </m:t>
        </m:r>
      </m:oMath>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Even small changes in either term can be economically meaningful given the size of the advisor base. For example, </w:t>
      </w:r>
      <w:r w:rsidDel="00000000" w:rsidR="00000000" w:rsidRPr="00000000">
        <w:rPr>
          <w:sz w:val="24"/>
          <w:szCs w:val="24"/>
          <w:rtl w:val="0"/>
        </w:rPr>
        <w:t xml:space="preserve">each additional dollar of annual value per advisor scales linearly across ~750 advisors</w:t>
      </w:r>
      <w:r w:rsidDel="00000000" w:rsidR="00000000" w:rsidRPr="00000000">
        <w:rPr>
          <w:sz w:val="24"/>
          <w:szCs w:val="24"/>
          <w:rtl w:val="0"/>
        </w:rPr>
        <w:t xml:space="preserve">, implying that even modest per-advisor gains compound into material platform-level value.</w:t>
      </w:r>
    </w:p>
    <w:p w:rsidR="00000000" w:rsidDel="00000000" w:rsidP="00000000" w:rsidRDefault="00000000" w:rsidRPr="00000000" w14:paraId="00000064">
      <w:pPr>
        <w:pStyle w:val="Heading3"/>
        <w:keepNext w:val="0"/>
        <w:keepLines w:val="0"/>
        <w:spacing w:before="280" w:lineRule="auto"/>
        <w:jc w:val="both"/>
        <w:rPr>
          <w:b w:val="1"/>
          <w:bCs w:val="1"/>
          <w:color w:val="000000"/>
          <w:sz w:val="24"/>
          <w:szCs w:val="24"/>
          <w:u w:val="single"/>
        </w:rPr>
      </w:pPr>
      <w:bookmarkStart w:colFirst="0" w:colLast="0" w:name="_m29ocpwagm9h" w:id="6"/>
      <w:bookmarkEnd w:id="6"/>
      <w:r w:rsidDel="00000000" w:rsidR="00000000" w:rsidRPr="00000000">
        <w:rPr>
          <w:b w:val="1"/>
          <w:bCs w:val="1"/>
          <w:color w:val="000000"/>
          <w:sz w:val="24"/>
          <w:szCs w:val="24"/>
          <w:u w:val="single"/>
          <w:rtl w:val="0"/>
        </w:rPr>
        <w:t xml:space="preserve">Key assumptions underlying this estimate</w:t>
      </w:r>
    </w:p>
    <w:p w:rsidR="00000000" w:rsidDel="00000000" w:rsidP="00000000" w:rsidRDefault="00000000" w:rsidRPr="00000000" w14:paraId="00000065">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Advisors value quantitative guidance on relationship quality beyond traditional performance metrics.</w:t>
      </w:r>
    </w:p>
    <w:p w:rsidR="00000000" w:rsidDel="00000000" w:rsidP="00000000" w:rsidRDefault="00000000" w:rsidRPr="00000000" w14:paraId="00000066">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Relationship-alpha insights increase the perceived value of subscribing to Wealthtender.</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subset of advisors will actively use relationship-alpha insights to improve client interactions.</w:t>
      </w:r>
    </w:p>
    <w:p w:rsidR="00000000" w:rsidDel="00000000" w:rsidP="00000000" w:rsidRDefault="00000000" w:rsidRPr="00000000" w14:paraId="00000068">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Improvements in advisor outcomes (e.g., reviews, differentiation) translate into retention or revenue effects for Wealthtender.</w:t>
        <w:br w:type="textWrapping"/>
      </w:r>
    </w:p>
    <w:p w:rsidR="00000000" w:rsidDel="00000000" w:rsidP="00000000" w:rsidRDefault="00000000" w:rsidRPr="00000000" w14:paraId="00000069">
      <w:pPr>
        <w:spacing w:after="240" w:before="240" w:lineRule="auto"/>
        <w:ind w:left="0" w:firstLine="0"/>
        <w:jc w:val="both"/>
        <w:rPr>
          <w:b w:val="1"/>
          <w:bCs w:val="1"/>
          <w:sz w:val="24"/>
          <w:szCs w:val="24"/>
          <w:u w:val="single"/>
        </w:rPr>
      </w:pPr>
      <w:r w:rsidDel="00000000" w:rsidR="00000000" w:rsidRPr="00000000">
        <w:rPr>
          <w:b w:val="1"/>
          <w:bCs w:val="1"/>
          <w:sz w:val="24"/>
          <w:szCs w:val="24"/>
          <w:u w:val="single"/>
          <w:rtl w:val="0"/>
        </w:rPr>
        <w:t xml:space="preserve">Information needed to refine the estimate</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To produce a more precise business value estimate, the following sponsor inputs would be required:</w:t>
      </w:r>
    </w:p>
    <w:p w:rsidR="00000000" w:rsidDel="00000000" w:rsidP="00000000" w:rsidRDefault="00000000" w:rsidRPr="00000000" w14:paraId="0000006B">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Average annual revenue per advisor subscription.</w:t>
      </w:r>
    </w:p>
    <w:p w:rsidR="00000000" w:rsidDel="00000000" w:rsidP="00000000" w:rsidRDefault="00000000" w:rsidRPr="00000000" w14:paraId="0000006C">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Historical advisor churn rates.</w:t>
      </w:r>
    </w:p>
    <w:p w:rsidR="00000000" w:rsidDel="00000000" w:rsidP="00000000" w:rsidRDefault="00000000" w:rsidRPr="00000000" w14:paraId="0000006D">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Evidence (if any) linking improved reviews to advisor client acquisition or retention.</w:t>
      </w:r>
    </w:p>
    <w:p w:rsidR="00000000" w:rsidDel="00000000" w:rsidP="00000000" w:rsidRDefault="00000000" w:rsidRPr="00000000" w14:paraId="0000006E">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Whether relationship-alpha analytics would be monetized separately or bundled into existing plans.</w:t>
      </w:r>
    </w:p>
    <w:p w:rsidR="00000000" w:rsidDel="00000000" w:rsidP="00000000" w:rsidRDefault="00000000" w:rsidRPr="00000000" w14:paraId="0000006F">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Expected advisor adoption rates of relationship-alpha insights.</w:t>
        <w:br w:type="textWrapping"/>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 As of September 2025. Information displayed on Wealthtender’s website </w:t>
      </w:r>
      <w:hyperlink r:id="rId6">
        <w:r w:rsidDel="00000000" w:rsidR="00000000" w:rsidRPr="00000000">
          <w:rPr>
            <w:sz w:val="24"/>
            <w:szCs w:val="24"/>
            <w:u w:val="single"/>
            <w:rtl w:val="0"/>
          </w:rPr>
          <w:t xml:space="preserve">https://wealthtender.com/about-us/</w:t>
        </w:r>
      </w:hyperlink>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 As of September 2025. Information displayed on Wealthtender’s website  </w:t>
      </w:r>
      <w:hyperlink r:id="rId7">
        <w:r w:rsidDel="00000000" w:rsidR="00000000" w:rsidRPr="00000000">
          <w:rPr>
            <w:sz w:val="24"/>
            <w:szCs w:val="24"/>
            <w:u w:val="single"/>
            <w:rtl w:val="0"/>
          </w:rPr>
          <w:t xml:space="preserve">https://wealthtender.com/financial-advisor-marketing/</w:t>
        </w:r>
      </w:hyperlink>
      <w:r w:rsidDel="00000000" w:rsidR="00000000" w:rsidRPr="00000000">
        <w:rPr>
          <w:rtl w:val="0"/>
        </w:rPr>
      </w:r>
    </w:p>
    <w:sectPr>
      <w:footerReference r:id="rId8" w:type="default"/>
      <w:pgSz w:h="15840" w:w="12240" w:orient="portrait"/>
      <w:pgMar w:bottom="1440" w:top="1440" w:left="1440" w:right="171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althtender.com/about-us/" TargetMode="External"/><Relationship Id="rId7" Type="http://schemas.openxmlformats.org/officeDocument/2006/relationships/hyperlink" Target="https://wealthtender.com/financial-advisor-marketing/"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