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Initialization and Planning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160"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.079999923706055"/>
                <w:szCs w:val="24.079999923706055"/>
                <w:rtl w:val="0"/>
              </w:rPr>
              <w:t xml:space="preserve">14 June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Early Prediction for Chronic Kidney Disease Detection: A Progressive Approach to Health Management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Marks</w:t>
            </w:r>
          </w:p>
        </w:tc>
      </w:tr>
    </w:tbl>
    <w:p w:rsidR="00000000" w:rsidDel="00000000" w:rsidP="00000000" w:rsidRDefault="00000000" w:rsidRPr="00000000" w14:paraId="0000000B">
      <w:pPr>
        <w:widowControl w:val="1"/>
        <w:spacing w:after="160"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Proposal (Proposed Solution) template</w:t>
      </w:r>
    </w:p>
    <w:p w:rsidR="00000000" w:rsidDel="00000000" w:rsidP="00000000" w:rsidRDefault="00000000" w:rsidRPr="00000000" w14:paraId="0000000D">
      <w:pPr>
        <w:widowControl w:val="1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rPr>
          <w:cantSplit w:val="0"/>
          <w:trHeight w:val="478.5546875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Overview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Utilize conventional clinical and laboratory data to develop a streamlined machine-learning system capable of predicting the likelihood of a patient having Chronic Kidney Disease (CKD). This will facilitate prompt action in areas with constrained resources.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project includes collecting data, cleaning it up, training a model with XGBoost, testing how well it works, and making it available through a basic web interface. It doesn't mean connecting real-time data to hospitals or building apps for mobile devices.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Identifying chronic kidney disease in its early stages may be challenging, particularly in clinics with limited resources.  Manually verifying symptoms and laboratory data is time-consuming and prone to errors, potentially resulting in delayed or missed diagnoses.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Automating the detection of chronic kidney disease (CKD) might reduce diagnostic time, enhance accuracy, and facilitate timely treatment by healthcare practitioners, thereby saving lives and decreasing long-term care costs.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Proposed Solution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Use the UCI CKD dataset (400 records, 24 clinical features).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Perform data cleaning and impute missing values.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Encode categorical variables and scale numerical ones.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Train an XGBoost classification model.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Evaluate model performance using accuracy, precision, recall, and F1-score.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Build a Flask-based web application to take user input and display prediction results.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Host the application locally or on a cloud platform.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Key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 High accuracy using XGBoost classifier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 Simple and user-friendly web interface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 Fast prediction output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 Lightweight and deployable on standard systems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 Easy to update and retrain with new data</w:t>
            </w:r>
          </w:p>
        </w:tc>
      </w:tr>
    </w:tbl>
    <w:p w:rsidR="00000000" w:rsidDel="00000000" w:rsidP="00000000" w:rsidRDefault="00000000" w:rsidRPr="00000000" w14:paraId="0000002A">
      <w:pPr>
        <w:widowControl w:val="1"/>
        <w:spacing w:after="16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 Requirements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Resource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Specification/Allocation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Hardware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Computing Resources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Required to train and run the XGBoost model efficiently.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× 4-core CPU (e.g., Intel i5 or AWS t3.medium); No GPU required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handling data loading, model training, and runtime execution.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GB RAM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storing dataset, model files, logs, and dependencies.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GB SSD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Frameworks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build the web interface and handle model deployment.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Flask (v2.x), Python (v3.11)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Libraries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machine learning, data handling, and preprocessing.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XGBoost, scikit-learn, pandas, numpy, joblib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Development Environment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coding, testing, and version control.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Jupyter Notebook / VS Code, Git + GitHub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dataset used for model training and testing. Number of samples and file type.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UCI CKD Dataset (Kaggle mirror), 400 patient records, ~15 KB, CSV format</w:t>
            </w:r>
          </w:p>
        </w:tc>
      </w:tr>
    </w:tbl>
    <w:p w:rsidR="00000000" w:rsidDel="00000000" w:rsidP="00000000" w:rsidRDefault="00000000" w:rsidRPr="00000000" w14:paraId="0000004D">
      <w:pPr>
        <w:widowControl w:val="1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-466723</wp:posOffset>
          </wp:positionH>
          <wp:positionV relativeFrom="paragraph">
            <wp:posOffset>-335277</wp:posOffset>
          </wp:positionV>
          <wp:extent cx="1804988" cy="741334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