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80F64" w14:textId="77777777" w:rsidR="00743F8A" w:rsidRDefault="00000000">
      <w:pPr>
        <w:spacing w:after="60"/>
      </w:pPr>
      <w:r>
        <w:rPr>
          <w:b/>
          <w:bCs/>
          <w:color w:val="1B2A4A"/>
          <w:sz w:val="34"/>
          <w:szCs w:val="34"/>
        </w:rPr>
        <w:t>Modern Multi-Object Tracking Systems</w:t>
      </w:r>
    </w:p>
    <w:p w14:paraId="71234B43" w14:textId="77777777" w:rsidR="00743F8A" w:rsidRDefault="00000000">
      <w:pPr>
        <w:spacing w:after="20"/>
      </w:pPr>
      <w:r>
        <w:rPr>
          <w:color w:val="2E5AAC"/>
          <w:sz w:val="22"/>
          <w:szCs w:val="22"/>
        </w:rPr>
        <w:t>Assignment 3 — Technical Research Report</w:t>
      </w:r>
    </w:p>
    <w:p w14:paraId="720B44AB" w14:textId="77777777" w:rsidR="00743F8A" w:rsidRDefault="00000000">
      <w:pPr>
        <w:spacing w:after="160"/>
      </w:pPr>
      <w:r>
        <w:rPr>
          <w:i/>
          <w:iCs/>
          <w:color w:val="5B6470"/>
          <w:sz w:val="17"/>
          <w:szCs w:val="17"/>
        </w:rPr>
        <w:t>Visibility Bots Innovation Lab — AI Summer Fellowship 2026 · Computer Vision Engineering Track · Week 3</w:t>
      </w:r>
    </w:p>
    <w:p w14:paraId="35565393" w14:textId="77777777" w:rsidR="00743F8A" w:rsidRDefault="00743F8A">
      <w:pPr>
        <w:pBdr>
          <w:bottom w:val="single" w:sz="6" w:space="1" w:color="CCCCCC"/>
        </w:pBdr>
        <w:spacing w:after="160"/>
      </w:pPr>
    </w:p>
    <w:p w14:paraId="4BD10731" w14:textId="77777777" w:rsidR="00743F8A" w:rsidRDefault="00000000">
      <w:pPr>
        <w:pStyle w:val="Heading1"/>
        <w:spacing w:before="160" w:after="60"/>
      </w:pPr>
      <w:r>
        <w:t>1. Introduction</w:t>
      </w:r>
    </w:p>
    <w:p w14:paraId="2D0DC602" w14:textId="77777777" w:rsidR="00743F8A" w:rsidRDefault="00000000">
      <w:pPr>
        <w:spacing w:after="90"/>
      </w:pPr>
      <w:r>
        <w:rPr>
          <w:sz w:val="19"/>
          <w:szCs w:val="19"/>
        </w:rPr>
        <w:t>Multi-object tracking (MOT) is the task of detecting all objects of interest in every frame of a video and maintaining a consistent identity for each object as it moves across frames. The dominant paradigm in modern MOT is tracking-by-detection: an object detector (e.g. YOLO) locates objects independently in each frame, and a separate tracking algorithm associates those per-frame detections into continuous trajectories over time. This report examines four influential tracking algorithms that represent the major stages of this field's evolution — SORT, DeepSORT, ByteTrack, and BoT-SORT — and compares them on accuracy, speed, and typical applications.</w:t>
      </w:r>
    </w:p>
    <w:p w14:paraId="5F02B423" w14:textId="33A51CF1" w:rsidR="00743F8A" w:rsidRDefault="00CC49AA">
      <w:pPr>
        <w:pStyle w:val="Heading1"/>
        <w:spacing w:before="160" w:after="60"/>
      </w:pPr>
      <w:r w:rsidRPr="00CC49AA">
        <w:drawing>
          <wp:inline distT="0" distB="0" distL="0" distR="0" wp14:anchorId="6054159A" wp14:editId="3DB611E0">
            <wp:extent cx="6400800" cy="912495"/>
            <wp:effectExtent l="0" t="0" r="0" b="1905"/>
            <wp:docPr id="164356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2. SORT (Simple Online and Realtime Tracking)</w:t>
      </w:r>
    </w:p>
    <w:p w14:paraId="05C587A6" w14:textId="77777777" w:rsidR="00743F8A" w:rsidRDefault="00000000">
      <w:pPr>
        <w:spacing w:after="90"/>
      </w:pPr>
      <w:r>
        <w:rPr>
          <w:sz w:val="19"/>
          <w:szCs w:val="19"/>
        </w:rPr>
        <w:t>Introduced by Bewley et al. in 2016, SORT established the tracking-by-detection baseline that nearly every later tracker builds on. It uses only two classical components: a Kalman filter to predict each existing track's next position assuming constant velocity, and the Hungarian algorithm to solve the assignment problem between predicted positions and new detections using Intersection-over-Union (IoU) as the matching cost. SORT deliberately excludes any appearance modeling, deep features, or re-identification — its entire design goal was raw simplicity and speed.</w:t>
      </w:r>
    </w:p>
    <w:p w14:paraId="05F1921F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Strength: extremely fast — the original paper reports an update rate of roughly 260 Hz (tracking only, detection excluded), over 20x faster than contemporary trackers.</w:t>
      </w:r>
    </w:p>
    <w:p w14:paraId="1F7F6630" w14:textId="77777777" w:rsidR="00743F8A" w:rsidRPr="00CC49A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Weakness: because association relies purely on motion and box overlap, SORT loses track identity quickly during occlusion, fast motion, or when two objects cross paths — appearance information would be needed to disambiguate them, which SORT does not have.</w:t>
      </w:r>
    </w:p>
    <w:p w14:paraId="35FAC1A7" w14:textId="77777777" w:rsidR="00CC49AA" w:rsidRDefault="00CC49AA" w:rsidP="00CC49AA">
      <w:pPr>
        <w:pStyle w:val="ListParagraph"/>
        <w:spacing w:after="40"/>
        <w:ind w:left="720"/>
      </w:pPr>
    </w:p>
    <w:p w14:paraId="371788D8" w14:textId="5C1D779A" w:rsidR="00743F8A" w:rsidRDefault="00CC49AA">
      <w:pPr>
        <w:spacing w:after="80"/>
      </w:pPr>
      <w:r w:rsidRPr="00CC49AA">
        <w:drawing>
          <wp:inline distT="0" distB="0" distL="0" distR="0" wp14:anchorId="718233A5" wp14:editId="4FA588B9">
            <wp:extent cx="6400800" cy="850265"/>
            <wp:effectExtent l="0" t="0" r="0" b="635"/>
            <wp:docPr id="143777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70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9991" w14:textId="77777777" w:rsidR="00743F8A" w:rsidRDefault="00000000">
      <w:pPr>
        <w:pStyle w:val="Heading1"/>
        <w:spacing w:before="160" w:after="60"/>
      </w:pPr>
      <w:r>
        <w:t>3. DeepSORT</w:t>
      </w:r>
    </w:p>
    <w:p w14:paraId="48B51403" w14:textId="77777777" w:rsidR="00743F8A" w:rsidRDefault="00000000">
      <w:pPr>
        <w:spacing w:after="90"/>
      </w:pPr>
      <w:r>
        <w:rPr>
          <w:sz w:val="19"/>
          <w:szCs w:val="19"/>
        </w:rPr>
        <w:t>DeepSORT (Wojke, Bewley &amp; Paulus, 2017) directly addresses SORT's biggest weakness by adding an appearance model. A convolutional neural network, trained offline on a large-scale person re-identification dataset, produces a fixed-length embedding vector for each detected object's visual appearance. Association then runs in two stages: a cascade matching step that combines Mahalanobis distance (motion) with cosine similarity between appearance embeddings (prioritizing tracks seen more recently), followed by an IoU-based fallback match for anything left unmatched. This lets DeepSORT re-identify an object even after it has been fully occluded for several frames, since its appearance embedding — not just its last known position — is used to re-acquire it.</w:t>
      </w:r>
    </w:p>
    <w:p w14:paraId="65CD83BD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Strength: substantially fewer identity switches than SORT, especially in crowded scenes with frequent occlusion, because appearance survives even when motion prediction fails.</w:t>
      </w:r>
    </w:p>
    <w:p w14:paraId="1843E2E6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Weakness: the CNN feature extraction step adds meaningful per-frame compute cost, so DeepSORT is markedly slower than motion-only trackers, particularly as the number of tracked objects grows.</w:t>
      </w:r>
    </w:p>
    <w:p w14:paraId="3C8FE9CF" w14:textId="6E9EECE8" w:rsidR="00743F8A" w:rsidRDefault="00CC49AA">
      <w:r w:rsidRPr="00CC49AA">
        <w:drawing>
          <wp:inline distT="0" distB="0" distL="0" distR="0" wp14:anchorId="61F3819B" wp14:editId="6C6AE365">
            <wp:extent cx="6400800" cy="850265"/>
            <wp:effectExtent l="0" t="0" r="0" b="635"/>
            <wp:docPr id="44411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7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809744D" w14:textId="77777777" w:rsidR="00743F8A" w:rsidRDefault="00000000">
      <w:pPr>
        <w:pStyle w:val="Heading1"/>
        <w:spacing w:before="160" w:after="60"/>
      </w:pPr>
      <w:r>
        <w:lastRenderedPageBreak/>
        <w:t>4. ByteTrack</w:t>
      </w:r>
    </w:p>
    <w:p w14:paraId="1DBFA077" w14:textId="77777777" w:rsidR="00743F8A" w:rsidRDefault="00000000">
      <w:pPr>
        <w:spacing w:after="90"/>
      </w:pPr>
      <w:r>
        <w:rPr>
          <w:sz w:val="19"/>
          <w:szCs w:val="19"/>
        </w:rPr>
        <w:t>ByteTrack (Zhang et al., 2022) took a different path from DeepSORT: rather than adding appearance features, it fixed a subtler flaw in how prior trackers filtered detections. Most trackers discard any detection box below a confidence threshold before association, assuming low-confidence boxes are background noise. ByteTrack observed that many of those discarded boxes are actually real objects that are simply occluded, blurred, or partially out of frame — and throwing them away fragments trajectories and causes identity switches. Its core contribution, BYTE, is a two-stage association strategy: first match high-confidence detections to existing tracks with IoU, then take the tracks that remain unmatched and try to match them against the previously-discarded low-confidence detections. This recovers genuinely occluded objects without letting low-confidence background noise ever start a new track.</w:t>
      </w:r>
    </w:p>
    <w:p w14:paraId="5B7BBDAF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Strength: matched or beat DeepSORT-level accuracy while remaining a pure motion-and-IoU tracker with no appearance network — giving it DeepSORT-competitive robustness at close to SORT-level speed.</w:t>
      </w:r>
    </w:p>
    <w:p w14:paraId="3528D537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Weakness: like SORT, it has no true appearance model, so in very dense crowds with many visually similar, closely-overlapping objects it can still misassociate identities that a ReID-based tracker would tell apart.</w:t>
      </w:r>
    </w:p>
    <w:p w14:paraId="2E9B3E60" w14:textId="1CC70336" w:rsidR="00743F8A" w:rsidRDefault="00CC49AA">
      <w:pPr>
        <w:spacing w:after="80"/>
      </w:pPr>
      <w:r w:rsidRPr="00CC49AA">
        <w:drawing>
          <wp:inline distT="0" distB="0" distL="0" distR="0" wp14:anchorId="19D2F7AD" wp14:editId="5AFC2A47">
            <wp:extent cx="6400800" cy="850265"/>
            <wp:effectExtent l="0" t="0" r="0" b="635"/>
            <wp:docPr id="124097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70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BD2C" w14:textId="77777777" w:rsidR="00743F8A" w:rsidRDefault="00000000">
      <w:pPr>
        <w:pStyle w:val="Heading1"/>
        <w:spacing w:before="160" w:after="60"/>
      </w:pPr>
      <w:r>
        <w:t>5. BoT-SORT</w:t>
      </w:r>
    </w:p>
    <w:p w14:paraId="74CA01B8" w14:textId="77777777" w:rsidR="00743F8A" w:rsidRDefault="00000000">
      <w:pPr>
        <w:spacing w:after="90"/>
      </w:pPr>
      <w:r>
        <w:rPr>
          <w:sz w:val="19"/>
          <w:szCs w:val="19"/>
        </w:rPr>
        <w:t>BoT-SORT (Aharon, Orfaig &amp; Bobrovsky, 2022) builds directly on ByteTrack's association strategy and adds three refinements aimed at the scenarios where ByteTrack still struggles: camera motion compensation (CMC), an improved Kalman filter state vector that more accurately models an object's box size and aspect ratio changes, and an optional ReID appearance branch (BoT-SORT-ReID) that fuses IoU and cosine-similarity costs. CMC is the most distinctive addition: it estimates the camera's own motion between frames (via image registration) and compensates for it before predicting where a track should be — critical for drones, dashcams, or any panning/moving camera, where a static-camera assumption (which SORT, DeepSORT, and ByteTrack all implicitly make) causes the Kalman filter's predictions to drift.</w:t>
      </w:r>
    </w:p>
    <w:p w14:paraId="04B0EDA7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Strength: the most accurate of the four on the standard MOTChallenge benchmarks (see Section 6), and the only one of the four explicitly designed to handle camera motion.</w:t>
      </w:r>
    </w:p>
    <w:p w14:paraId="1299D23F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Weakness: CMC and the optional ReID branch both add per-frame compute cost on top of ByteTrack's baseline, so BoT-SORT's full-featured configuration trades some speed for its accuracy gains; the plain (non-ReID) variant recovers most of that speed.</w:t>
      </w:r>
    </w:p>
    <w:p w14:paraId="53737A7A" w14:textId="311FB3B9" w:rsidR="00743F8A" w:rsidRDefault="00CC49AA">
      <w:pPr>
        <w:spacing w:after="80"/>
      </w:pPr>
      <w:r w:rsidRPr="00CC49AA">
        <w:drawing>
          <wp:inline distT="0" distB="0" distL="0" distR="0" wp14:anchorId="283E9029" wp14:editId="7A33A10A">
            <wp:extent cx="6400800" cy="3510915"/>
            <wp:effectExtent l="0" t="0" r="0" b="0"/>
            <wp:docPr id="169455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7776" w14:textId="77777777" w:rsidR="00743F8A" w:rsidRDefault="00000000">
      <w:pPr>
        <w:pStyle w:val="Heading1"/>
        <w:spacing w:before="160" w:after="60"/>
      </w:pPr>
      <w:r>
        <w:lastRenderedPageBreak/>
        <w:t>6. Comparative Analysis</w:t>
      </w:r>
    </w:p>
    <w:p w14:paraId="61A994E0" w14:textId="77777777" w:rsidR="00743F8A" w:rsidRDefault="00000000">
      <w:pPr>
        <w:spacing w:after="90"/>
      </w:pPr>
      <w:r>
        <w:rPr>
          <w:sz w:val="19"/>
          <w:szCs w:val="19"/>
        </w:rPr>
        <w:t>Table 1 reports MOT17 test-set benchmark figures for all four trackers. SORT, DeepSORT, and ByteTrack figures are drawn from a single consistent evaluation (Du et al., "StrongSORT: Make DeepSORT Great Again", 2023) so they are directly comparable to one another; BoT-SORT's figures are its own paper's official MOT17 test result (Aharon et al., 2022), evaluated under different settings. Absolute numbers vary noticeably across papers depending on the detector and post-processing used — these should be read as directional evidence of each algorithm's relative strengths, not as absolute ground truth.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1039"/>
        <w:gridCol w:w="1351"/>
        <w:gridCol w:w="1351"/>
        <w:gridCol w:w="1351"/>
        <w:gridCol w:w="1663"/>
        <w:gridCol w:w="1247"/>
      </w:tblGrid>
      <w:tr w:rsidR="00743F8A" w14:paraId="110F899E" w14:textId="77777777">
        <w:tblPrEx>
          <w:tblCellMar>
            <w:top w:w="0" w:type="dxa"/>
            <w:bottom w:w="0" w:type="dxa"/>
          </w:tblCellMar>
        </w:tblPrEx>
        <w:tc>
          <w:tcPr>
            <w:tcW w:w="2078" w:type="dxa"/>
            <w:shd w:val="clear" w:color="auto" w:fill="1B2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13941" w14:textId="77777777" w:rsidR="00743F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Tracker</w:t>
            </w:r>
          </w:p>
        </w:tc>
        <w:tc>
          <w:tcPr>
            <w:tcW w:w="1039" w:type="dxa"/>
            <w:shd w:val="clear" w:color="auto" w:fill="1B2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E5153" w14:textId="77777777" w:rsidR="00743F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Year</w:t>
            </w:r>
          </w:p>
        </w:tc>
        <w:tc>
          <w:tcPr>
            <w:tcW w:w="1351" w:type="dxa"/>
            <w:shd w:val="clear" w:color="auto" w:fill="1B2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2A769" w14:textId="77777777" w:rsidR="00743F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MOTA ↑</w:t>
            </w:r>
          </w:p>
        </w:tc>
        <w:tc>
          <w:tcPr>
            <w:tcW w:w="1351" w:type="dxa"/>
            <w:shd w:val="clear" w:color="auto" w:fill="1B2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D1AD8" w14:textId="77777777" w:rsidR="00743F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IDF1 ↑</w:t>
            </w:r>
          </w:p>
        </w:tc>
        <w:tc>
          <w:tcPr>
            <w:tcW w:w="1351" w:type="dxa"/>
            <w:shd w:val="clear" w:color="auto" w:fill="1B2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BB70C" w14:textId="77777777" w:rsidR="00743F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HOTA ↑</w:t>
            </w:r>
          </w:p>
        </w:tc>
        <w:tc>
          <w:tcPr>
            <w:tcW w:w="1663" w:type="dxa"/>
            <w:shd w:val="clear" w:color="auto" w:fill="1B2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A1464" w14:textId="77777777" w:rsidR="00743F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 Switches ↓</w:t>
            </w:r>
          </w:p>
        </w:tc>
        <w:tc>
          <w:tcPr>
            <w:tcW w:w="1247" w:type="dxa"/>
            <w:shd w:val="clear" w:color="auto" w:fill="1B2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CE950" w14:textId="77777777" w:rsidR="00743F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FPS ↑</w:t>
            </w:r>
          </w:p>
        </w:tc>
      </w:tr>
      <w:tr w:rsidR="00743F8A" w14:paraId="36AAB513" w14:textId="77777777">
        <w:tblPrEx>
          <w:tblCellMar>
            <w:top w:w="0" w:type="dxa"/>
            <w:bottom w:w="0" w:type="dxa"/>
          </w:tblCellMar>
        </w:tblPrEx>
        <w:tc>
          <w:tcPr>
            <w:tcW w:w="20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F26ED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SORT</w:t>
            </w:r>
          </w:p>
        </w:tc>
        <w:tc>
          <w:tcPr>
            <w:tcW w:w="103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5123C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2016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97439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42.7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C5BE4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45.1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E019C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36.1</w:t>
            </w:r>
          </w:p>
        </w:tc>
        <w:tc>
          <w:tcPr>
            <w:tcW w:w="16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097F6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4,470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28D7D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57.3</w:t>
            </w:r>
          </w:p>
        </w:tc>
      </w:tr>
      <w:tr w:rsidR="00743F8A" w14:paraId="263FDB0A" w14:textId="77777777">
        <w:tblPrEx>
          <w:tblCellMar>
            <w:top w:w="0" w:type="dxa"/>
            <w:bottom w:w="0" w:type="dxa"/>
          </w:tblCellMar>
        </w:tblPrEx>
        <w:tc>
          <w:tcPr>
            <w:tcW w:w="20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16A60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DeepSORT</w:t>
            </w:r>
          </w:p>
        </w:tc>
        <w:tc>
          <w:tcPr>
            <w:tcW w:w="103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C1DC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2017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BFEBA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71.8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7C4F7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69.6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C15B1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57.1</w:t>
            </w:r>
          </w:p>
        </w:tc>
        <w:tc>
          <w:tcPr>
            <w:tcW w:w="16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90F99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1,418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85ACA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3.2</w:t>
            </w:r>
          </w:p>
        </w:tc>
      </w:tr>
      <w:tr w:rsidR="00743F8A" w14:paraId="701008C9" w14:textId="77777777">
        <w:tblPrEx>
          <w:tblCellMar>
            <w:top w:w="0" w:type="dxa"/>
            <w:bottom w:w="0" w:type="dxa"/>
          </w:tblCellMar>
        </w:tblPrEx>
        <w:tc>
          <w:tcPr>
            <w:tcW w:w="20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2D86F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ByteTrack</w:t>
            </w:r>
          </w:p>
        </w:tc>
        <w:tc>
          <w:tcPr>
            <w:tcW w:w="103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6174F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2022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8E447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75.7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A4293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74.9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8BF84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60.9</w:t>
            </w:r>
          </w:p>
        </w:tc>
        <w:tc>
          <w:tcPr>
            <w:tcW w:w="16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81B0B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1,347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26B02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17.5</w:t>
            </w:r>
          </w:p>
        </w:tc>
      </w:tr>
      <w:tr w:rsidR="00743F8A" w14:paraId="01354649" w14:textId="77777777">
        <w:tblPrEx>
          <w:tblCellMar>
            <w:top w:w="0" w:type="dxa"/>
            <w:bottom w:w="0" w:type="dxa"/>
          </w:tblCellMar>
        </w:tblPrEx>
        <w:tc>
          <w:tcPr>
            <w:tcW w:w="20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DF7CA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BoT-SORT-ReID</w:t>
            </w:r>
          </w:p>
        </w:tc>
        <w:tc>
          <w:tcPr>
            <w:tcW w:w="103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7C219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2022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F805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80.5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0C7D6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80.2</w:t>
            </w:r>
          </w:p>
        </w:tc>
        <w:tc>
          <w:tcPr>
            <w:tcW w:w="13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F2580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65.0</w:t>
            </w:r>
          </w:p>
        </w:tc>
        <w:tc>
          <w:tcPr>
            <w:tcW w:w="16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E6149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719CA" w14:textId="77777777" w:rsidR="00743F8A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</w:tr>
    </w:tbl>
    <w:p w14:paraId="73D60135" w14:textId="77777777" w:rsidR="00743F8A" w:rsidRDefault="00743F8A">
      <w:pPr>
        <w:spacing w:after="120"/>
      </w:pPr>
    </w:p>
    <w:p w14:paraId="73F95247" w14:textId="77777777" w:rsidR="00743F8A" w:rsidRDefault="00000000">
      <w:pPr>
        <w:pStyle w:val="Heading2"/>
        <w:spacing w:before="160" w:after="60"/>
      </w:pPr>
      <w:r>
        <w:t>Accuracy</w:t>
      </w:r>
    </w:p>
    <w:p w14:paraId="3ED6551F" w14:textId="77777777" w:rsidR="00743F8A" w:rsidRDefault="00000000">
      <w:pPr>
        <w:spacing w:after="90"/>
      </w:pPr>
      <w:r>
        <w:rPr>
          <w:sz w:val="19"/>
          <w:szCs w:val="19"/>
        </w:rPr>
        <w:t>Accuracy rises monotonically through the sequence SORT → DeepSORT → ByteTrack → BoT-SORT. SORT's lack of appearance modeling and naive detection filtering leaves it far behind on every metric, especially ID switches (4,470 — by far the highest). DeepSORT's appearance embeddings cut ID switches by roughly two-thirds. ByteTrack improves further despite having no appearance model at all, purely by recovering occluded detections that SORT/DeepSORT discard outright. BoT-SORT is the most accurate of the four, combining ByteTrack's association strategy with camera-motion compensation and optional ReID.</w:t>
      </w:r>
    </w:p>
    <w:p w14:paraId="3F8C4C52" w14:textId="77777777" w:rsidR="00743F8A" w:rsidRDefault="00000000">
      <w:pPr>
        <w:pStyle w:val="Heading2"/>
        <w:spacing w:before="160" w:after="60"/>
      </w:pPr>
      <w:r>
        <w:t>Speed</w:t>
      </w:r>
    </w:p>
    <w:p w14:paraId="0458B943" w14:textId="77777777" w:rsidR="00743F8A" w:rsidRDefault="00000000">
      <w:pPr>
        <w:spacing w:after="90"/>
      </w:pPr>
      <w:r>
        <w:rPr>
          <w:sz w:val="19"/>
          <w:szCs w:val="19"/>
        </w:rPr>
        <w:t>Speed runs in the opposite direction to accuracy for the two appearance-based trackers. SORT is by far the fastest (57.3 FPS reported here; ByteTrack is next (17.5 FPS in this comparison, though its own paper reports 30 FPS on a V100 GPU under different settings), since neither runs a CNN feature extractor per object. DeepSORT is the slowest (3.2 FPS) because its per-object appearance embedding is the dominant cost once more than a handful of objects are being tracked simultaneously. BoT-SORT sits between ByteTrack and DeepSORT: its base configuration (no ReID) is close to ByteTrack's speed, while camera motion compensation and the optional ReID branch each add measurable per-frame overhead.</w:t>
      </w:r>
    </w:p>
    <w:p w14:paraId="5AC80027" w14:textId="77777777" w:rsidR="00743F8A" w:rsidRDefault="00000000">
      <w:pPr>
        <w:pStyle w:val="Heading2"/>
        <w:spacing w:before="160" w:after="60"/>
      </w:pPr>
      <w:r>
        <w:t>Applications</w:t>
      </w:r>
    </w:p>
    <w:p w14:paraId="45BAB694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SORT — best where raw speed matters more than robustness and occlusion is rare: early-stage prototyping, simple counting on uncluttered scenes, embedded/edge devices with very limited compute.</w:t>
      </w:r>
    </w:p>
    <w:p w14:paraId="26FB2083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DeepSORT — pedestrian tracking in crowded scenes where objects are frequently and fully occluded for multiple seconds, e.g. retail foot-traffic analytics, dense crowd surveillance, sports broadcast tracking of specific players.</w:t>
      </w:r>
    </w:p>
    <w:p w14:paraId="0B1B05C7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ByteTrack — the default general-purpose choice for most real-time production systems (traffic and vehicle counting, drone footage, general CCTV analytics) where a strong balance of speed and accuracy is needed without the compute cost of an appearance model.</w:t>
      </w:r>
    </w:p>
    <w:p w14:paraId="26B96203" w14:textId="77777777" w:rsidR="00743F8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BoT-SORT — deployments needing the highest achievable accuracy and/or a moving camera: PTZ or drone-mounted surveillance, dashcams, and dense-crowd scenarios (MOT20-style) where both occlusion and camera motion are present simultaneously.</w:t>
      </w:r>
    </w:p>
    <w:p w14:paraId="30F1C1D7" w14:textId="77777777" w:rsidR="00743F8A" w:rsidRDefault="00000000">
      <w:pPr>
        <w:pStyle w:val="Heading1"/>
        <w:spacing w:before="160" w:after="60"/>
      </w:pPr>
      <w:r>
        <w:t>7. Conclusion</w:t>
      </w:r>
    </w:p>
    <w:p w14:paraId="45A62A26" w14:textId="77777777" w:rsidR="00743F8A" w:rsidRDefault="00000000">
      <w:pPr>
        <w:spacing w:after="90"/>
      </w:pPr>
      <w:r>
        <w:rPr>
          <w:sz w:val="19"/>
          <w:szCs w:val="19"/>
        </w:rPr>
        <w:t>The four algorithms surveyed here trace a clear line of reasoning in multi-object tracking research: SORT proved that a minimal motion-only tracker could be competitive; DeepSORT showed that appearance information solves the occlusion problem SORT could not, at a real speed cost; ByteTrack showed that a large part of that same problem could be solved for free by simply not discarding low-confidence detections, avoiding the CNN overhead entirely; and BoT-SORT showed that ByteTrack's association strategy could be combined with camera motion compensation and optional appearance fusion to push accuracy further still, at a smaller, more controllable speed cost than DeepSORT's full ReID pipeline. There is no single best tracker across every deployment — the right choice depends on whether the constraint is raw speed (SORT), heavy occlusion in a static scene (DeepSORT), balanced real-time general use (ByteTrack), or maximum accuracy with a possibly-moving camera (BoT-SORT).</w:t>
      </w:r>
    </w:p>
    <w:p w14:paraId="12ABD3DE" w14:textId="77777777" w:rsidR="00743F8A" w:rsidRDefault="00743F8A">
      <w:pPr>
        <w:spacing w:after="80"/>
      </w:pPr>
    </w:p>
    <w:p w14:paraId="50237A2E" w14:textId="5BA296AC" w:rsidR="00743F8A" w:rsidRDefault="00743F8A" w:rsidP="00CC49AA">
      <w:pPr>
        <w:pStyle w:val="ListParagraph"/>
        <w:spacing w:after="40"/>
        <w:ind w:left="720"/>
      </w:pPr>
    </w:p>
    <w:sectPr w:rsidR="00743F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504AB4"/>
    <w:multiLevelType w:val="hybridMultilevel"/>
    <w:tmpl w:val="27BCD51E"/>
    <w:lvl w:ilvl="0" w:tplc="A2228464">
      <w:start w:val="1"/>
      <w:numFmt w:val="bullet"/>
      <w:lvlText w:val="●"/>
      <w:lvlJc w:val="left"/>
      <w:pPr>
        <w:ind w:left="720" w:hanging="360"/>
      </w:pPr>
    </w:lvl>
    <w:lvl w:ilvl="1" w:tplc="68EA4710">
      <w:start w:val="1"/>
      <w:numFmt w:val="bullet"/>
      <w:lvlText w:val="○"/>
      <w:lvlJc w:val="left"/>
      <w:pPr>
        <w:ind w:left="1440" w:hanging="360"/>
      </w:pPr>
    </w:lvl>
    <w:lvl w:ilvl="2" w:tplc="845E9FE4">
      <w:start w:val="1"/>
      <w:numFmt w:val="bullet"/>
      <w:lvlText w:val="■"/>
      <w:lvlJc w:val="left"/>
      <w:pPr>
        <w:ind w:left="2160" w:hanging="360"/>
      </w:pPr>
    </w:lvl>
    <w:lvl w:ilvl="3" w:tplc="93DA9B90">
      <w:start w:val="1"/>
      <w:numFmt w:val="bullet"/>
      <w:lvlText w:val="●"/>
      <w:lvlJc w:val="left"/>
      <w:pPr>
        <w:ind w:left="2880" w:hanging="360"/>
      </w:pPr>
    </w:lvl>
    <w:lvl w:ilvl="4" w:tplc="5CFCA3C2">
      <w:start w:val="1"/>
      <w:numFmt w:val="bullet"/>
      <w:lvlText w:val="○"/>
      <w:lvlJc w:val="left"/>
      <w:pPr>
        <w:ind w:left="3600" w:hanging="360"/>
      </w:pPr>
    </w:lvl>
    <w:lvl w:ilvl="5" w:tplc="F8F2F92E">
      <w:start w:val="1"/>
      <w:numFmt w:val="bullet"/>
      <w:lvlText w:val="■"/>
      <w:lvlJc w:val="left"/>
      <w:pPr>
        <w:ind w:left="4320" w:hanging="360"/>
      </w:pPr>
    </w:lvl>
    <w:lvl w:ilvl="6" w:tplc="EC3C6DC0">
      <w:start w:val="1"/>
      <w:numFmt w:val="bullet"/>
      <w:lvlText w:val="●"/>
      <w:lvlJc w:val="left"/>
      <w:pPr>
        <w:ind w:left="5040" w:hanging="360"/>
      </w:pPr>
    </w:lvl>
    <w:lvl w:ilvl="7" w:tplc="F54E7806">
      <w:start w:val="1"/>
      <w:numFmt w:val="bullet"/>
      <w:lvlText w:val="●"/>
      <w:lvlJc w:val="left"/>
      <w:pPr>
        <w:ind w:left="5760" w:hanging="360"/>
      </w:pPr>
    </w:lvl>
    <w:lvl w:ilvl="8" w:tplc="120A49F8">
      <w:start w:val="1"/>
      <w:numFmt w:val="bullet"/>
      <w:lvlText w:val="●"/>
      <w:lvlJc w:val="left"/>
      <w:pPr>
        <w:ind w:left="6480" w:hanging="360"/>
      </w:pPr>
    </w:lvl>
  </w:abstractNum>
  <w:num w:numId="1" w16cid:durableId="1152988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F8A"/>
    <w:rsid w:val="000D235A"/>
    <w:rsid w:val="00743F8A"/>
    <w:rsid w:val="00860691"/>
    <w:rsid w:val="00A300F3"/>
    <w:rsid w:val="00CC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C1E06"/>
  <w15:docId w15:val="{785F3CE1-4D76-504B-A6DC-59D85A4A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OM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2026-07-19T17:11:00Z</dcterms:created>
  <dcterms:modified xsi:type="dcterms:W3CDTF">2026-07-19T17:11:00Z</dcterms:modified>
</cp:coreProperties>
</file>