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53000" cy="7029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3700" y="259675"/>
                          <a:ext cx="4953000" cy="7029450"/>
                          <a:chOff x="603700" y="259675"/>
                          <a:chExt cx="4937725" cy="70104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3725" y="259675"/>
                            <a:ext cx="2880986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872300" y="1266275"/>
                            <a:ext cx="6924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93424E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20175" y="1369925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E8BC66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611400" y="839550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E8E8E8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29725" y="412825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FFFEFF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11400" y="2776850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E8E8E8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66250" y="4050900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D6D6D6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59300" y="318200"/>
                            <a:ext cx="821100" cy="2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791314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03700" y="2033075"/>
                            <a:ext cx="17556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Harlow Solid Italic Italic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941425" y="839550"/>
                            <a:ext cx="17556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DIN Condensed Bold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785825" y="3340675"/>
                            <a:ext cx="17556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Minion Variable Concept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0" cy="7029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702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