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F75" w:rsidRDefault="00112F75" w:rsidP="00112F75">
      <w:pPr>
        <w:jc w:val="center"/>
      </w:pPr>
      <w:r>
        <w:t xml:space="preserve">1 вопрос </w:t>
      </w:r>
    </w:p>
    <w:p w:rsidR="00112F75" w:rsidRDefault="00112F75" w:rsidP="00112F75">
      <w:pPr>
        <w:pStyle w:val="a5"/>
        <w:shd w:val="clear" w:color="auto" w:fill="FFFFFF"/>
        <w:rPr>
          <w:rFonts w:ascii="Arial" w:hAnsi="Arial" w:cs="Arial"/>
          <w:color w:val="444444"/>
          <w:sz w:val="20"/>
          <w:szCs w:val="20"/>
        </w:rPr>
      </w:pPr>
      <w:r>
        <w:rPr>
          <w:rFonts w:ascii="Arial" w:hAnsi="Arial" w:cs="Arial"/>
          <w:b/>
          <w:bCs/>
          <w:color w:val="444444"/>
          <w:sz w:val="20"/>
          <w:szCs w:val="20"/>
        </w:rPr>
        <w:t>Дворянство </w:t>
      </w:r>
      <w:r>
        <w:rPr>
          <w:rFonts w:ascii="Arial" w:hAnsi="Arial" w:cs="Arial"/>
          <w:color w:val="444444"/>
          <w:sz w:val="20"/>
          <w:szCs w:val="20"/>
        </w:rPr>
        <w:t xml:space="preserve">– экономически и политически господствующий класс. Дворяне владели большей частью земли, эксплуатировали живших на этих землях крестьян. Им принадлежало монопольное право на владение крепостными. Занимая все командные должности государственного аппарата они составляли его основу. Права: владение землей </w:t>
      </w:r>
      <w:proofErr w:type="gramStart"/>
      <w:r>
        <w:rPr>
          <w:rFonts w:ascii="Arial" w:hAnsi="Arial" w:cs="Arial"/>
          <w:color w:val="444444"/>
          <w:sz w:val="20"/>
          <w:szCs w:val="20"/>
        </w:rPr>
        <w:t>и  крепостными</w:t>
      </w:r>
      <w:proofErr w:type="gramEnd"/>
      <w:r>
        <w:rPr>
          <w:rFonts w:ascii="Arial" w:hAnsi="Arial" w:cs="Arial"/>
          <w:color w:val="444444"/>
          <w:sz w:val="20"/>
          <w:szCs w:val="20"/>
        </w:rPr>
        <w:t>, сословное самоуправление, освобождение от налогов, рекрутской повинности  и телесных наказаний.</w:t>
      </w:r>
    </w:p>
    <w:p w:rsidR="00112F75" w:rsidRDefault="00112F75" w:rsidP="00112F75">
      <w:pPr>
        <w:pStyle w:val="a5"/>
        <w:shd w:val="clear" w:color="auto" w:fill="FFFFFF"/>
        <w:rPr>
          <w:rFonts w:ascii="Arial" w:hAnsi="Arial" w:cs="Arial"/>
          <w:color w:val="444444"/>
          <w:sz w:val="20"/>
          <w:szCs w:val="20"/>
        </w:rPr>
      </w:pPr>
      <w:r>
        <w:rPr>
          <w:rFonts w:ascii="Arial" w:hAnsi="Arial" w:cs="Arial"/>
          <w:b/>
          <w:bCs/>
          <w:color w:val="444444"/>
          <w:sz w:val="20"/>
          <w:szCs w:val="20"/>
        </w:rPr>
        <w:t>    Духовенство</w:t>
      </w:r>
      <w:r>
        <w:rPr>
          <w:rFonts w:ascii="Arial" w:hAnsi="Arial" w:cs="Arial"/>
          <w:color w:val="444444"/>
          <w:sz w:val="20"/>
          <w:szCs w:val="20"/>
        </w:rPr>
        <w:t xml:space="preserve">. Делилось на черное и белое. Наиболее преданных церковников самодержавия стремилось привлечь к своей социальной среде, где господствовала дворянская аристократия. Награжденное орденами духовенство приобретало дворянские права. Белое духовенство получало наследственное дворянство, а черное – возможность передавать имущество по наследству </w:t>
      </w:r>
      <w:proofErr w:type="gramStart"/>
      <w:r>
        <w:rPr>
          <w:rFonts w:ascii="Arial" w:hAnsi="Arial" w:cs="Arial"/>
          <w:color w:val="444444"/>
          <w:sz w:val="20"/>
          <w:szCs w:val="20"/>
        </w:rPr>
        <w:t>вместе  с</w:t>
      </w:r>
      <w:proofErr w:type="gramEnd"/>
      <w:r>
        <w:rPr>
          <w:rFonts w:ascii="Arial" w:hAnsi="Arial" w:cs="Arial"/>
          <w:color w:val="444444"/>
          <w:sz w:val="20"/>
          <w:szCs w:val="20"/>
        </w:rPr>
        <w:t xml:space="preserve"> орденом.  Права: владение землей и   крепостными, сословное самоуправление, освобождение от налогов, </w:t>
      </w:r>
      <w:proofErr w:type="gramStart"/>
      <w:r>
        <w:rPr>
          <w:rFonts w:ascii="Arial" w:hAnsi="Arial" w:cs="Arial"/>
          <w:color w:val="444444"/>
          <w:sz w:val="20"/>
          <w:szCs w:val="20"/>
        </w:rPr>
        <w:t>рекрутской  повинности</w:t>
      </w:r>
      <w:proofErr w:type="gramEnd"/>
      <w:r>
        <w:rPr>
          <w:rFonts w:ascii="Arial" w:hAnsi="Arial" w:cs="Arial"/>
          <w:color w:val="444444"/>
          <w:sz w:val="20"/>
          <w:szCs w:val="20"/>
        </w:rPr>
        <w:t>  и телесных наказаний.</w:t>
      </w:r>
    </w:p>
    <w:p w:rsidR="00112F75" w:rsidRDefault="00112F75" w:rsidP="00112F75">
      <w:pPr>
        <w:pStyle w:val="a5"/>
        <w:shd w:val="clear" w:color="auto" w:fill="FFFFFF"/>
        <w:rPr>
          <w:rFonts w:ascii="Arial" w:hAnsi="Arial" w:cs="Arial"/>
          <w:color w:val="444444"/>
          <w:sz w:val="20"/>
          <w:szCs w:val="20"/>
        </w:rPr>
      </w:pPr>
      <w:r>
        <w:rPr>
          <w:rFonts w:ascii="Arial" w:hAnsi="Arial" w:cs="Arial"/>
          <w:color w:val="444444"/>
          <w:sz w:val="20"/>
          <w:szCs w:val="20"/>
        </w:rPr>
        <w:t>     </w:t>
      </w:r>
      <w:r>
        <w:rPr>
          <w:rFonts w:ascii="Arial" w:hAnsi="Arial" w:cs="Arial"/>
          <w:b/>
          <w:bCs/>
          <w:color w:val="444444"/>
          <w:sz w:val="20"/>
          <w:szCs w:val="20"/>
        </w:rPr>
        <w:t>Крестьяне</w:t>
      </w:r>
      <w:r>
        <w:rPr>
          <w:rFonts w:ascii="Arial" w:hAnsi="Arial" w:cs="Arial"/>
          <w:color w:val="444444"/>
          <w:sz w:val="20"/>
          <w:szCs w:val="20"/>
        </w:rPr>
        <w:t xml:space="preserve">. Феодально-зависимые крестьяне составляли основную массу населения, и подразделялись на помещичьих, государственных посессионных и удельных, принадлежащих царской фамилии. Положение помещичьих крестьян было особо тяжелым. Помещики распоряжались крестьянами как своей собственностью. Труд посессионных крестьян был малопроизводителен, из-за чего в промышленности стало все больше увеличиваться применение наемного труда.  Обязанности как собственности дворян: барщина, оброк и др. повинности. Обязанности как подданных </w:t>
      </w:r>
      <w:proofErr w:type="gramStart"/>
      <w:r>
        <w:rPr>
          <w:rFonts w:ascii="Arial" w:hAnsi="Arial" w:cs="Arial"/>
          <w:color w:val="444444"/>
          <w:sz w:val="20"/>
          <w:szCs w:val="20"/>
        </w:rPr>
        <w:t>государства:  рекрутская</w:t>
      </w:r>
      <w:proofErr w:type="gramEnd"/>
      <w:r>
        <w:rPr>
          <w:rFonts w:ascii="Arial" w:hAnsi="Arial" w:cs="Arial"/>
          <w:color w:val="444444"/>
          <w:sz w:val="20"/>
          <w:szCs w:val="20"/>
        </w:rPr>
        <w:t xml:space="preserve"> повинность, уплата  налогов.  Права: общинное владение землей, </w:t>
      </w:r>
      <w:proofErr w:type="gramStart"/>
      <w:r>
        <w:rPr>
          <w:rFonts w:ascii="Arial" w:hAnsi="Arial" w:cs="Arial"/>
          <w:color w:val="444444"/>
          <w:sz w:val="20"/>
          <w:szCs w:val="20"/>
        </w:rPr>
        <w:t>общинное  самоуправление</w:t>
      </w:r>
      <w:proofErr w:type="gramEnd"/>
      <w:r>
        <w:rPr>
          <w:rFonts w:ascii="Arial" w:hAnsi="Arial" w:cs="Arial"/>
          <w:color w:val="444444"/>
          <w:sz w:val="20"/>
          <w:szCs w:val="20"/>
        </w:rPr>
        <w:t>.</w:t>
      </w:r>
    </w:p>
    <w:p w:rsidR="00112F75" w:rsidRDefault="00112F75" w:rsidP="00112F75">
      <w:pPr>
        <w:pStyle w:val="a5"/>
        <w:shd w:val="clear" w:color="auto" w:fill="FFFFFF"/>
        <w:rPr>
          <w:rFonts w:ascii="Arial" w:hAnsi="Arial" w:cs="Arial"/>
          <w:color w:val="444444"/>
          <w:sz w:val="20"/>
          <w:szCs w:val="20"/>
        </w:rPr>
      </w:pPr>
      <w:r>
        <w:rPr>
          <w:rFonts w:ascii="Arial" w:hAnsi="Arial" w:cs="Arial"/>
          <w:color w:val="444444"/>
          <w:sz w:val="20"/>
          <w:szCs w:val="20"/>
        </w:rPr>
        <w:t>  </w:t>
      </w:r>
      <w:r>
        <w:rPr>
          <w:rFonts w:ascii="Arial" w:hAnsi="Arial" w:cs="Arial"/>
          <w:b/>
          <w:bCs/>
          <w:color w:val="444444"/>
          <w:sz w:val="20"/>
          <w:szCs w:val="20"/>
        </w:rPr>
        <w:t>Городские обыватели</w:t>
      </w:r>
      <w:r>
        <w:rPr>
          <w:rFonts w:ascii="Arial" w:hAnsi="Arial" w:cs="Arial"/>
          <w:color w:val="444444"/>
          <w:sz w:val="20"/>
          <w:szCs w:val="20"/>
        </w:rPr>
        <w:t xml:space="preserve">. Это сословие делилось на 6 групп: почетные граждане, купцы, цеховые мастера, мещане, мелкие собственники и рабочие люди, т.е. работавшие по найму. Почетные граждане пользовались рядом привилегий: освобождались от телесных наказаний, от личных повинностей. Купечество делилось на 2 гильдии. Первая - оптовые торговцы; вторая розничные торговцы. Группу цеховых составляли </w:t>
      </w:r>
      <w:proofErr w:type="gramStart"/>
      <w:r>
        <w:rPr>
          <w:rFonts w:ascii="Arial" w:hAnsi="Arial" w:cs="Arial"/>
          <w:color w:val="444444"/>
          <w:sz w:val="20"/>
          <w:szCs w:val="20"/>
        </w:rPr>
        <w:t>ремесленники,  приписанные</w:t>
      </w:r>
      <w:proofErr w:type="gramEnd"/>
      <w:r>
        <w:rPr>
          <w:rFonts w:ascii="Arial" w:hAnsi="Arial" w:cs="Arial"/>
          <w:color w:val="444444"/>
          <w:sz w:val="20"/>
          <w:szCs w:val="20"/>
        </w:rPr>
        <w:t xml:space="preserve"> к цехам, делясь на мастером и подмастерьев. Городское население составляли мещане, в основном работавших по найму на фабриках и заводах. Права: занятие городскими промыслами и мелкой </w:t>
      </w:r>
      <w:proofErr w:type="gramStart"/>
      <w:r>
        <w:rPr>
          <w:rFonts w:ascii="Arial" w:hAnsi="Arial" w:cs="Arial"/>
          <w:color w:val="444444"/>
          <w:sz w:val="20"/>
          <w:szCs w:val="20"/>
        </w:rPr>
        <w:t>торговлей,  сословное</w:t>
      </w:r>
      <w:proofErr w:type="gramEnd"/>
      <w:r>
        <w:rPr>
          <w:rFonts w:ascii="Arial" w:hAnsi="Arial" w:cs="Arial"/>
          <w:color w:val="444444"/>
          <w:sz w:val="20"/>
          <w:szCs w:val="20"/>
        </w:rPr>
        <w:t xml:space="preserve"> самоуправление. Обязанности: рекрутская повинность, уплата налогов.</w:t>
      </w:r>
    </w:p>
    <w:p w:rsidR="00112F75" w:rsidRDefault="00112F75" w:rsidP="00112F75">
      <w:pPr>
        <w:pStyle w:val="a5"/>
        <w:shd w:val="clear" w:color="auto" w:fill="FFFFFF"/>
        <w:rPr>
          <w:rFonts w:ascii="Arial" w:hAnsi="Arial" w:cs="Arial"/>
          <w:color w:val="444444"/>
          <w:sz w:val="20"/>
          <w:szCs w:val="20"/>
        </w:rPr>
      </w:pPr>
      <w:r>
        <w:rPr>
          <w:rFonts w:ascii="Arial" w:hAnsi="Arial" w:cs="Arial"/>
          <w:b/>
          <w:bCs/>
          <w:color w:val="444444"/>
          <w:sz w:val="20"/>
          <w:szCs w:val="20"/>
        </w:rPr>
        <w:t>    Казачество </w:t>
      </w:r>
      <w:r>
        <w:rPr>
          <w:rFonts w:ascii="Arial" w:hAnsi="Arial" w:cs="Arial"/>
          <w:color w:val="444444"/>
          <w:sz w:val="20"/>
          <w:szCs w:val="20"/>
        </w:rPr>
        <w:t>как сословие утвердилось только ко второй половине 19 века. В 1837 г. государство стремилось выделить казачество среди остального населения. Все казаки получали наделы по 30 десятин земли. Земли казачьего дворянства в 1848 г. были объявлены потомственной собственностью. Всеми этими мерами царизм стремился законсервировать экономический и общественно-политический уклад казачества. Полицейские обязанности: ночные разъезды в городах, поимка беглых, конвой казенных транспортов, побуждение к платежу податей и исправлению недоимок, наблюдение за благочинием на ярмарках, и др. Хозяйственные: развозка, хранение и продажа продовольствия, сбор податей, разные поручения при казенных заготовках.</w:t>
      </w:r>
    </w:p>
    <w:p w:rsidR="00112F75" w:rsidRPr="00112F75" w:rsidRDefault="00112F75" w:rsidP="00112F75">
      <w:pPr>
        <w:pStyle w:val="a5"/>
        <w:shd w:val="clear" w:color="auto" w:fill="FFFFFF"/>
        <w:rPr>
          <w:rFonts w:ascii="Arial" w:hAnsi="Arial" w:cs="Arial"/>
          <w:color w:val="444444"/>
          <w:sz w:val="20"/>
          <w:szCs w:val="20"/>
          <w:lang w:val="en-US"/>
        </w:rPr>
      </w:pPr>
      <w:r>
        <w:rPr>
          <w:rFonts w:ascii="Arial" w:hAnsi="Arial" w:cs="Arial"/>
          <w:color w:val="444444"/>
          <w:sz w:val="20"/>
          <w:szCs w:val="20"/>
        </w:rPr>
        <w:t>    Государство стало создавать новые казачьи войска для охраны границ. Так было образовано Сибирское казачье войско, а затем Забайкальское. К середине XIX века в России существовало девять казачьих войск: Донское, Черноморское (позднее преобразованное в Кубанское), Терское, Астраханское, Оренбургское, Уральское, Сибирское, Забайкальское и Амурское. Права: владение землей, освобождение от податей. Обязанности: воинская служба со своим снаряжением.</w:t>
      </w:r>
    </w:p>
    <w:p w:rsidR="00112F75" w:rsidRDefault="00112F75" w:rsidP="00112F75">
      <w:r w:rsidRPr="00112F75">
        <w:rPr>
          <w:b/>
        </w:rPr>
        <w:t>Промышленный переворот</w:t>
      </w:r>
      <w:r>
        <w:t>, т. е. переход от мануфактурного производства к машинному, начинается в 1830-х гг. и в основных отраслях завершился в 1880-х гг.</w:t>
      </w:r>
    </w:p>
    <w:p w:rsidR="00112F75" w:rsidRDefault="00112F75" w:rsidP="00112F75">
      <w:r>
        <w:t xml:space="preserve">К 1825 г. в России существовало 5261 </w:t>
      </w:r>
      <w:proofErr w:type="spellStart"/>
      <w:r>
        <w:t>промышленньюе</w:t>
      </w:r>
      <w:proofErr w:type="spellEnd"/>
      <w:r>
        <w:t xml:space="preserve"> предприятие. В металлургии, основанной на принудительном труде и работавшая лишь на госзаказ, наблюдался застой. Полотняная отрасль, где также работали в основном подневольные люди, клонилась к упадку. Зато хлопчатобумажное производство, опиравшееся на вольнонаемный труд и ориентировавшееся на широкий внутренний рынок, достигло больших успехов. Именно в хлопчатобумажной, а также бумагоделательной и суконной отраслях и начался промышленный переворот. Растет импорт машин. Возникают собственные машиностроительные предприятия, которых к 1851 г. насчитывалось уже 19. В 1860 г. в России было 800 тыс. рабочих.</w:t>
      </w:r>
    </w:p>
    <w:p w:rsidR="00F602BB" w:rsidRDefault="00112F75" w:rsidP="00112F75">
      <w:r>
        <w:lastRenderedPageBreak/>
        <w:t>С отменой крепостного права, тормозившего развитие индустрии, происходит некоторый застой (многие подневольные рабочие ушли с заводов), но затем начинается бурный промышленный рост. В 3 раза выросла продукция машиностроения, в 2 раза выплавка стали, в 200 раз — добыча нефти. Уже в 1860-х гг. фабрики производили более 50 % продукции обрабатывающей промышленности, доля которой во всем промышленном производстве доходила почти до 2/3. Расцвет промышленности был обусловлен высвобождением миллионов рабочих рук, государственными инвестициями, развитием железных дорог. Росла концентрация производства. В 1879 г. действовало 81 предприятие более чем с 1000 рабочих. В России шло формирование рабочего класса — пролетариата, который стал активно бороться за свои права. Уже в 1880-х гг. (при Александре III) возникает рабочее законодательство: ограничивалась эксплуатация детского и женского труда, штрафы с рабочих перестали поступать фабрикантам, создавалась фабричная инспекция и т. д.</w:t>
      </w:r>
    </w:p>
    <w:p w:rsidR="00242437" w:rsidRPr="00242437" w:rsidRDefault="00242437" w:rsidP="00242437">
      <w:pPr>
        <w:pStyle w:val="a5"/>
        <w:shd w:val="clear" w:color="auto" w:fill="FFFFFF"/>
        <w:jc w:val="both"/>
        <w:rPr>
          <w:rFonts w:ascii="Arial" w:hAnsi="Arial" w:cs="Arial"/>
          <w:color w:val="000000"/>
          <w:sz w:val="21"/>
          <w:szCs w:val="21"/>
        </w:rPr>
      </w:pPr>
      <w:r>
        <w:rPr>
          <w:rStyle w:val="a7"/>
          <w:rFonts w:ascii="Arial" w:hAnsi="Arial" w:cs="Arial"/>
          <w:color w:val="000000"/>
          <w:sz w:val="21"/>
          <w:szCs w:val="21"/>
        </w:rPr>
        <w:t>Цена победы</w:t>
      </w:r>
      <w:r>
        <w:rPr>
          <w:rStyle w:val="a7"/>
          <w:rFonts w:ascii="Arial" w:hAnsi="Arial" w:cs="Arial"/>
          <w:color w:val="000000"/>
          <w:sz w:val="21"/>
          <w:szCs w:val="21"/>
          <w:lang w:val="en-US"/>
        </w:rPr>
        <w:t xml:space="preserve"> 3 </w:t>
      </w:r>
      <w:r>
        <w:rPr>
          <w:rStyle w:val="a7"/>
          <w:rFonts w:ascii="Arial" w:hAnsi="Arial" w:cs="Arial"/>
          <w:color w:val="000000"/>
          <w:sz w:val="21"/>
          <w:szCs w:val="21"/>
        </w:rPr>
        <w:t>вопрос</w:t>
      </w:r>
    </w:p>
    <w:p w:rsidR="00242437" w:rsidRDefault="00242437" w:rsidP="00242437">
      <w:pPr>
        <w:pStyle w:val="a5"/>
        <w:shd w:val="clear" w:color="auto" w:fill="FFFFFF"/>
        <w:jc w:val="both"/>
        <w:rPr>
          <w:rFonts w:ascii="Arial" w:hAnsi="Arial" w:cs="Arial"/>
          <w:color w:val="000000"/>
          <w:sz w:val="21"/>
          <w:szCs w:val="21"/>
        </w:rPr>
      </w:pPr>
      <w:r>
        <w:rPr>
          <w:rFonts w:ascii="Arial" w:hAnsi="Arial" w:cs="Arial"/>
          <w:color w:val="000000"/>
          <w:sz w:val="21"/>
          <w:szCs w:val="21"/>
        </w:rPr>
        <w:t>Победа была достигнута дорогой ценой. Война 1812 года привела к большим потерям со стороны России. По разным оценкам за время боевых действий русская армия потеряла около 300 тысяч человек. Многие сельскохозяйственные районы страны были полностью разорены, пострадали и небольшие крестьянские хозяйства, и крупные помещичьи имения. Многие мосты, переправы, дороги были разрушены, разорены города. Невосполнимый ущерб был нанесен сердцу Российской Империи – Москве. Общий размер материального ущерба составил около одного миллиарда рублей, огромная для того времени сумма.</w:t>
      </w:r>
    </w:p>
    <w:p w:rsidR="00242437" w:rsidRDefault="00242437" w:rsidP="00242437">
      <w:pPr>
        <w:pStyle w:val="a5"/>
        <w:shd w:val="clear" w:color="auto" w:fill="FFFFFF"/>
        <w:jc w:val="both"/>
        <w:rPr>
          <w:rFonts w:ascii="Arial" w:hAnsi="Arial" w:cs="Arial"/>
          <w:color w:val="000000"/>
          <w:sz w:val="21"/>
          <w:szCs w:val="21"/>
        </w:rPr>
      </w:pPr>
      <w:r>
        <w:rPr>
          <w:rFonts w:ascii="Arial" w:hAnsi="Arial" w:cs="Arial"/>
          <w:color w:val="000000"/>
          <w:sz w:val="21"/>
          <w:szCs w:val="21"/>
        </w:rPr>
        <w:t>Всю территорию, на которой велись военные действия, необходимо было восстанавливать, отстраивать заново города, возмещать ущерб жителям.</w:t>
      </w:r>
    </w:p>
    <w:p w:rsidR="00112F75" w:rsidRDefault="00242437" w:rsidP="00112F75">
      <w:r>
        <w:rPr>
          <w:rFonts w:ascii="Arial" w:hAnsi="Arial" w:cs="Arial"/>
          <w:color w:val="000000"/>
          <w:sz w:val="21"/>
          <w:szCs w:val="21"/>
          <w:shd w:val="clear" w:color="auto" w:fill="FFFFFF"/>
        </w:rPr>
        <w:t>Эта война неслучайно получила название «отечественной». Она воспринималась как народная война, в которой принял участие весь русский народ. Отечественная война вызвала всплеск национального самосознания русского народа. Долгое время после этих событий прославлялся героизм русских воинов, русских людей. Создавались книги, статьи, театральные постановки, музыкальные произведения на патриотические темы. Не только тема войны 1812 года, но и тема любви к России была одной из самых важных в тот период.</w:t>
      </w:r>
    </w:p>
    <w:p w:rsidR="00112F75" w:rsidRPr="00112F75" w:rsidRDefault="00112F75" w:rsidP="00112F75">
      <w:r>
        <w:rPr>
          <w:rFonts w:ascii="Arial" w:hAnsi="Arial" w:cs="Arial"/>
          <w:color w:val="000000"/>
          <w:sz w:val="21"/>
          <w:szCs w:val="21"/>
          <w:shd w:val="clear" w:color="auto" w:fill="FFFFFF"/>
        </w:rPr>
        <w:t>Однако, несмотря на то, что победа воодушевила и сплотила все русское общество, изгнание армии Наполеона практически никак не повлияло на социально-экономическое устройство русской жизни. Многие крестьяне, бывшие солдатами и ополченцами в русской армии, участвовавшие в заграничных походах, шествовали через всю Европу и могли видеть своими глазами жизнь без крепостного права. Неудивительно поэтому, что большая часть населения, особенно крестьяне, ожидала, что в качестве благодарности за одержанную победу император Александр </w:t>
      </w:r>
      <w:r>
        <w:rPr>
          <w:rFonts w:ascii="Arial" w:hAnsi="Arial" w:cs="Arial"/>
          <w:color w:val="000000"/>
          <w:sz w:val="21"/>
          <w:szCs w:val="21"/>
          <w:shd w:val="clear" w:color="auto" w:fill="FFFFFF"/>
          <w:lang w:val="en-US"/>
        </w:rPr>
        <w:t>I</w:t>
      </w:r>
      <w:r>
        <w:rPr>
          <w:rFonts w:ascii="Arial" w:hAnsi="Arial" w:cs="Arial"/>
          <w:color w:val="000000"/>
          <w:sz w:val="21"/>
          <w:szCs w:val="21"/>
          <w:shd w:val="clear" w:color="auto" w:fill="FFFFFF"/>
        </w:rPr>
        <w:t> произведет существенные изменения в русской действительности. Но никаких радикальных перемен не последовало.</w:t>
      </w:r>
      <w:r w:rsidRPr="00112F75">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Отечественная война 1812 года обернулась большой трагедией и в то же время грандиозной победой для Российской Империи. Несмотря на тяжелые последствия войны, для русского общества изгнание Наполеона имело огромное значение. «Русский дух», о котором потом писали на протяжении многих десятилетий, появился именно тогда. Именно в войну 1812 года население России почувствовало и осознало себя как единый народ, способный вершить великие дела.</w:t>
      </w:r>
      <w:bookmarkStart w:id="0" w:name="_GoBack"/>
      <w:bookmarkEnd w:id="0"/>
    </w:p>
    <w:sectPr w:rsidR="00112F75" w:rsidRPr="00112F75" w:rsidSect="00AE27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D389F"/>
    <w:multiLevelType w:val="hybridMultilevel"/>
    <w:tmpl w:val="57AAA8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06D582F"/>
    <w:multiLevelType w:val="multilevel"/>
    <w:tmpl w:val="A754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4B4AA1"/>
    <w:multiLevelType w:val="multilevel"/>
    <w:tmpl w:val="A6A8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9D9"/>
    <w:rsid w:val="00112F75"/>
    <w:rsid w:val="001902F4"/>
    <w:rsid w:val="00242437"/>
    <w:rsid w:val="005566EA"/>
    <w:rsid w:val="007F3E8B"/>
    <w:rsid w:val="008D691C"/>
    <w:rsid w:val="00AE27B0"/>
    <w:rsid w:val="00C0310F"/>
    <w:rsid w:val="00C856E7"/>
    <w:rsid w:val="00D36D3F"/>
    <w:rsid w:val="00DF53CA"/>
    <w:rsid w:val="00EE79D9"/>
    <w:rsid w:val="00EF51C5"/>
    <w:rsid w:val="00F31888"/>
    <w:rsid w:val="00F602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14A6A-92F8-4CA1-92FA-0CCD176D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F3E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AE27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602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691C"/>
    <w:pPr>
      <w:ind w:left="720"/>
      <w:contextualSpacing/>
    </w:pPr>
  </w:style>
  <w:style w:type="character" w:styleId="a4">
    <w:name w:val="Hyperlink"/>
    <w:basedOn w:val="a0"/>
    <w:uiPriority w:val="99"/>
    <w:unhideWhenUsed/>
    <w:rsid w:val="007F3E8B"/>
    <w:rPr>
      <w:color w:val="0563C1" w:themeColor="hyperlink"/>
      <w:u w:val="single"/>
    </w:rPr>
  </w:style>
  <w:style w:type="character" w:customStyle="1" w:styleId="10">
    <w:name w:val="Заголовок 1 Знак"/>
    <w:basedOn w:val="a0"/>
    <w:link w:val="1"/>
    <w:uiPriority w:val="9"/>
    <w:rsid w:val="007F3E8B"/>
    <w:rPr>
      <w:rFonts w:ascii="Times New Roman" w:eastAsia="Times New Roman" w:hAnsi="Times New Roman" w:cs="Times New Roman"/>
      <w:b/>
      <w:bCs/>
      <w:kern w:val="36"/>
      <w:sz w:val="48"/>
      <w:szCs w:val="48"/>
      <w:lang w:eastAsia="ru-RU"/>
    </w:rPr>
  </w:style>
  <w:style w:type="paragraph" w:styleId="a5">
    <w:name w:val="Normal (Web)"/>
    <w:basedOn w:val="a"/>
    <w:uiPriority w:val="99"/>
    <w:unhideWhenUsed/>
    <w:rsid w:val="007F3E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AE27B0"/>
    <w:rPr>
      <w:i/>
      <w:iCs/>
    </w:rPr>
  </w:style>
  <w:style w:type="character" w:customStyle="1" w:styleId="20">
    <w:name w:val="Заголовок 2 Знак"/>
    <w:basedOn w:val="a0"/>
    <w:link w:val="2"/>
    <w:uiPriority w:val="9"/>
    <w:semiHidden/>
    <w:rsid w:val="00AE27B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F602BB"/>
    <w:rPr>
      <w:rFonts w:asciiTheme="majorHAnsi" w:eastAsiaTheme="majorEastAsia" w:hAnsiTheme="majorHAnsi" w:cstheme="majorBidi"/>
      <w:color w:val="1F4D78" w:themeColor="accent1" w:themeShade="7F"/>
      <w:sz w:val="24"/>
      <w:szCs w:val="24"/>
    </w:rPr>
  </w:style>
  <w:style w:type="character" w:styleId="a7">
    <w:name w:val="Strong"/>
    <w:basedOn w:val="a0"/>
    <w:uiPriority w:val="22"/>
    <w:qFormat/>
    <w:rsid w:val="00F602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05793">
      <w:bodyDiv w:val="1"/>
      <w:marLeft w:val="0"/>
      <w:marRight w:val="0"/>
      <w:marTop w:val="0"/>
      <w:marBottom w:val="0"/>
      <w:divBdr>
        <w:top w:val="none" w:sz="0" w:space="0" w:color="auto"/>
        <w:left w:val="none" w:sz="0" w:space="0" w:color="auto"/>
        <w:bottom w:val="none" w:sz="0" w:space="0" w:color="auto"/>
        <w:right w:val="none" w:sz="0" w:space="0" w:color="auto"/>
      </w:divBdr>
    </w:div>
    <w:div w:id="201484515">
      <w:bodyDiv w:val="1"/>
      <w:marLeft w:val="0"/>
      <w:marRight w:val="0"/>
      <w:marTop w:val="0"/>
      <w:marBottom w:val="0"/>
      <w:divBdr>
        <w:top w:val="none" w:sz="0" w:space="0" w:color="auto"/>
        <w:left w:val="none" w:sz="0" w:space="0" w:color="auto"/>
        <w:bottom w:val="none" w:sz="0" w:space="0" w:color="auto"/>
        <w:right w:val="none" w:sz="0" w:space="0" w:color="auto"/>
      </w:divBdr>
    </w:div>
    <w:div w:id="435753880">
      <w:bodyDiv w:val="1"/>
      <w:marLeft w:val="0"/>
      <w:marRight w:val="0"/>
      <w:marTop w:val="0"/>
      <w:marBottom w:val="0"/>
      <w:divBdr>
        <w:top w:val="none" w:sz="0" w:space="0" w:color="auto"/>
        <w:left w:val="none" w:sz="0" w:space="0" w:color="auto"/>
        <w:bottom w:val="none" w:sz="0" w:space="0" w:color="auto"/>
        <w:right w:val="none" w:sz="0" w:space="0" w:color="auto"/>
      </w:divBdr>
    </w:div>
    <w:div w:id="460805909">
      <w:bodyDiv w:val="1"/>
      <w:marLeft w:val="0"/>
      <w:marRight w:val="0"/>
      <w:marTop w:val="0"/>
      <w:marBottom w:val="0"/>
      <w:divBdr>
        <w:top w:val="none" w:sz="0" w:space="0" w:color="auto"/>
        <w:left w:val="none" w:sz="0" w:space="0" w:color="auto"/>
        <w:bottom w:val="none" w:sz="0" w:space="0" w:color="auto"/>
        <w:right w:val="none" w:sz="0" w:space="0" w:color="auto"/>
      </w:divBdr>
    </w:div>
    <w:div w:id="491993674">
      <w:bodyDiv w:val="1"/>
      <w:marLeft w:val="0"/>
      <w:marRight w:val="0"/>
      <w:marTop w:val="0"/>
      <w:marBottom w:val="0"/>
      <w:divBdr>
        <w:top w:val="none" w:sz="0" w:space="0" w:color="auto"/>
        <w:left w:val="none" w:sz="0" w:space="0" w:color="auto"/>
        <w:bottom w:val="none" w:sz="0" w:space="0" w:color="auto"/>
        <w:right w:val="none" w:sz="0" w:space="0" w:color="auto"/>
      </w:divBdr>
    </w:div>
    <w:div w:id="1062338649">
      <w:bodyDiv w:val="1"/>
      <w:marLeft w:val="0"/>
      <w:marRight w:val="0"/>
      <w:marTop w:val="0"/>
      <w:marBottom w:val="0"/>
      <w:divBdr>
        <w:top w:val="none" w:sz="0" w:space="0" w:color="auto"/>
        <w:left w:val="none" w:sz="0" w:space="0" w:color="auto"/>
        <w:bottom w:val="none" w:sz="0" w:space="0" w:color="auto"/>
        <w:right w:val="none" w:sz="0" w:space="0" w:color="auto"/>
      </w:divBdr>
    </w:div>
    <w:div w:id="1333609086">
      <w:bodyDiv w:val="1"/>
      <w:marLeft w:val="0"/>
      <w:marRight w:val="0"/>
      <w:marTop w:val="0"/>
      <w:marBottom w:val="0"/>
      <w:divBdr>
        <w:top w:val="none" w:sz="0" w:space="0" w:color="auto"/>
        <w:left w:val="none" w:sz="0" w:space="0" w:color="auto"/>
        <w:bottom w:val="none" w:sz="0" w:space="0" w:color="auto"/>
        <w:right w:val="none" w:sz="0" w:space="0" w:color="auto"/>
      </w:divBdr>
    </w:div>
    <w:div w:id="192992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1128</Words>
  <Characters>6434</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Мельхов</dc:creator>
  <cp:keywords/>
  <dc:description/>
  <cp:lastModifiedBy>Антон Мельхов</cp:lastModifiedBy>
  <cp:revision>9</cp:revision>
  <dcterms:created xsi:type="dcterms:W3CDTF">2019-10-29T17:54:00Z</dcterms:created>
  <dcterms:modified xsi:type="dcterms:W3CDTF">2019-11-05T22:29:00Z</dcterms:modified>
</cp:coreProperties>
</file>