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D57" w:rsidRDefault="00DC5D57" w:rsidP="00DC5D57">
      <w:pPr>
        <w:ind w:left="-851" w:firstLine="567"/>
        <w:jc w:val="center"/>
      </w:pPr>
      <w:r w:rsidRPr="00F333F6">
        <w:rPr>
          <w:b/>
          <w:sz w:val="28"/>
          <w:szCs w:val="28"/>
        </w:rPr>
        <w:t>МИНОБРНАУКИ РОССИИ</w:t>
      </w:r>
    </w:p>
    <w:p w:rsidR="00DC5D57" w:rsidRPr="00F333F6" w:rsidRDefault="00DC5D57" w:rsidP="00DC5D57">
      <w:pPr>
        <w:ind w:left="-851" w:firstLine="567"/>
        <w:jc w:val="center"/>
        <w:rPr>
          <w:b/>
          <w:sz w:val="28"/>
          <w:szCs w:val="28"/>
        </w:rPr>
      </w:pPr>
      <w:r w:rsidRPr="00F333F6">
        <w:rPr>
          <w:b/>
          <w:sz w:val="28"/>
          <w:szCs w:val="28"/>
        </w:rPr>
        <w:t>ФГБОУ ВПО «Пензенский государственный университет»</w:t>
      </w:r>
    </w:p>
    <w:p w:rsidR="00DC5D57" w:rsidRPr="000D2F99" w:rsidRDefault="00DC5D57" w:rsidP="00DC5D57">
      <w:pPr>
        <w:ind w:left="-851" w:firstLine="567"/>
        <w:jc w:val="center"/>
        <w:rPr>
          <w:b/>
          <w:sz w:val="28"/>
          <w:szCs w:val="28"/>
        </w:rPr>
      </w:pPr>
      <w:r w:rsidRPr="000D2F99">
        <w:rPr>
          <w:b/>
          <w:sz w:val="28"/>
          <w:szCs w:val="28"/>
        </w:rPr>
        <w:t>Кафедра «</w:t>
      </w:r>
      <w:r>
        <w:rPr>
          <w:b/>
          <w:sz w:val="28"/>
          <w:szCs w:val="28"/>
        </w:rPr>
        <w:t>Физика</w:t>
      </w:r>
      <w:r w:rsidRPr="000D2F99">
        <w:rPr>
          <w:b/>
          <w:sz w:val="28"/>
          <w:szCs w:val="28"/>
        </w:rPr>
        <w:t>»</w:t>
      </w: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Default="00DC5D57" w:rsidP="00DC5D57">
      <w:pPr>
        <w:ind w:left="-851" w:firstLine="567"/>
        <w:jc w:val="center"/>
      </w:pPr>
    </w:p>
    <w:p w:rsidR="00DC5D57" w:rsidRPr="000D2F99" w:rsidRDefault="00DC5D57" w:rsidP="00DC5D57">
      <w:pPr>
        <w:ind w:left="-851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Реферат</w:t>
      </w:r>
    </w:p>
    <w:p w:rsidR="00DC5D57" w:rsidRPr="000D2F99" w:rsidRDefault="00DC5D57" w:rsidP="00DC5D57">
      <w:pPr>
        <w:ind w:left="-851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№10</w:t>
      </w:r>
    </w:p>
    <w:p w:rsidR="00DC5D57" w:rsidRDefault="00DC5D57" w:rsidP="00DC5D57">
      <w:pPr>
        <w:ind w:left="-851" w:firstLine="567"/>
        <w:jc w:val="center"/>
      </w:pPr>
      <w:r w:rsidRPr="000D2F99">
        <w:rPr>
          <w:sz w:val="28"/>
          <w:szCs w:val="28"/>
        </w:rPr>
        <w:t>«</w:t>
      </w:r>
      <w:r>
        <w:rPr>
          <w:sz w:val="28"/>
          <w:szCs w:val="28"/>
        </w:rPr>
        <w:t>Определение свободного падения с помощью математического и физического маятника</w:t>
      </w:r>
      <w:r w:rsidRPr="000D2F99">
        <w:rPr>
          <w:sz w:val="28"/>
          <w:szCs w:val="28"/>
        </w:rPr>
        <w:t>»</w:t>
      </w: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Pr="000D2F99" w:rsidRDefault="00DC5D57" w:rsidP="00DC5D57">
      <w:pPr>
        <w:ind w:firstLine="567"/>
        <w:jc w:val="right"/>
        <w:rPr>
          <w:sz w:val="28"/>
          <w:szCs w:val="28"/>
        </w:rPr>
      </w:pPr>
      <w:r w:rsidRPr="000D2F99">
        <w:rPr>
          <w:sz w:val="28"/>
          <w:szCs w:val="28"/>
        </w:rPr>
        <w:t>Выполнил</w:t>
      </w:r>
      <w:r>
        <w:rPr>
          <w:sz w:val="28"/>
          <w:szCs w:val="28"/>
        </w:rPr>
        <w:t>а</w:t>
      </w:r>
      <w:r w:rsidRPr="000D2F99">
        <w:rPr>
          <w:sz w:val="28"/>
          <w:szCs w:val="28"/>
        </w:rPr>
        <w:t xml:space="preserve">: ст. гр. </w:t>
      </w:r>
      <w:r>
        <w:rPr>
          <w:sz w:val="28"/>
          <w:szCs w:val="28"/>
        </w:rPr>
        <w:t>19ВИ1</w:t>
      </w:r>
    </w:p>
    <w:p w:rsidR="003757C7" w:rsidRDefault="003757C7" w:rsidP="00DC5D57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Мельхов А.А.</w:t>
      </w:r>
    </w:p>
    <w:p w:rsidR="00D37C79" w:rsidRDefault="00DC5D57" w:rsidP="00DC5D57">
      <w:pPr>
        <w:ind w:firstLine="567"/>
        <w:jc w:val="right"/>
        <w:rPr>
          <w:sz w:val="28"/>
          <w:szCs w:val="28"/>
        </w:rPr>
      </w:pPr>
      <w:bookmarkStart w:id="0" w:name="_GoBack"/>
      <w:bookmarkEnd w:id="0"/>
      <w:r w:rsidRPr="000D2F99">
        <w:rPr>
          <w:sz w:val="28"/>
          <w:szCs w:val="28"/>
        </w:rPr>
        <w:t xml:space="preserve">Проверил: </w:t>
      </w:r>
      <w:r w:rsidR="00D37C79">
        <w:rPr>
          <w:sz w:val="28"/>
          <w:szCs w:val="28"/>
        </w:rPr>
        <w:t xml:space="preserve">кандидат </w:t>
      </w:r>
    </w:p>
    <w:p w:rsidR="00DC5D57" w:rsidRPr="000D2F99" w:rsidRDefault="00D37C79" w:rsidP="00DC5D57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физ-мат наук</w:t>
      </w:r>
      <w:r w:rsidR="00DC5D57" w:rsidRPr="000D2F99">
        <w:rPr>
          <w:sz w:val="28"/>
          <w:szCs w:val="28"/>
        </w:rPr>
        <w:t>., доцент</w:t>
      </w:r>
    </w:p>
    <w:p w:rsidR="00DC5D57" w:rsidRDefault="00D37C79" w:rsidP="00DC5D57">
      <w:pPr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Левашов А</w:t>
      </w: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ind w:firstLine="567"/>
        <w:jc w:val="right"/>
        <w:rPr>
          <w:sz w:val="28"/>
          <w:szCs w:val="28"/>
        </w:rPr>
      </w:pPr>
    </w:p>
    <w:p w:rsidR="00DC5D57" w:rsidRDefault="00DC5D57" w:rsidP="00DC5D57">
      <w:pPr>
        <w:jc w:val="center"/>
        <w:rPr>
          <w:sz w:val="28"/>
          <w:szCs w:val="28"/>
        </w:rPr>
      </w:pPr>
    </w:p>
    <w:p w:rsidR="00DC5D57" w:rsidRDefault="00DC5D57" w:rsidP="00DC5D57">
      <w:pPr>
        <w:jc w:val="center"/>
        <w:rPr>
          <w:sz w:val="28"/>
          <w:szCs w:val="28"/>
        </w:rPr>
      </w:pPr>
    </w:p>
    <w:p w:rsidR="00DC5D57" w:rsidRDefault="00DC5D57" w:rsidP="00DC5D57">
      <w:pPr>
        <w:jc w:val="center"/>
        <w:rPr>
          <w:sz w:val="28"/>
          <w:szCs w:val="28"/>
        </w:rPr>
      </w:pPr>
    </w:p>
    <w:p w:rsidR="00DC5D57" w:rsidRDefault="00DC5D57" w:rsidP="00DC5D57">
      <w:pPr>
        <w:jc w:val="center"/>
        <w:rPr>
          <w:sz w:val="28"/>
          <w:szCs w:val="28"/>
        </w:rPr>
      </w:pPr>
      <w:r>
        <w:rPr>
          <w:sz w:val="28"/>
          <w:szCs w:val="28"/>
        </w:rPr>
        <w:t>Пенза 2020 г.</w:t>
      </w:r>
    </w:p>
    <w:p w:rsidR="00077CCF" w:rsidRDefault="00077CCF"/>
    <w:p w:rsidR="00DC5D57" w:rsidRDefault="00DC5D57" w:rsidP="00DC5D57">
      <w:pPr>
        <w:ind w:left="-851"/>
      </w:pPr>
    </w:p>
    <w:p w:rsidR="00DC5D57" w:rsidRDefault="00DC5D57"/>
    <w:p w:rsidR="00DC5D57" w:rsidRDefault="00DC5D57"/>
    <w:p w:rsidR="00DC5D57" w:rsidRDefault="00DC5D57" w:rsidP="00333FBF">
      <w:pPr>
        <w:ind w:left="-851"/>
      </w:pPr>
    </w:p>
    <w:p w:rsidR="00DC5D57" w:rsidRPr="00BA4AFF" w:rsidRDefault="00BA4AFF" w:rsidP="00BA4AFF">
      <w:pPr>
        <w:jc w:val="center"/>
        <w:rPr>
          <w:sz w:val="40"/>
        </w:rPr>
      </w:pPr>
      <w:r w:rsidRPr="00BA4AFF">
        <w:rPr>
          <w:sz w:val="40"/>
        </w:rPr>
        <w:t>Маятники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Маятник</w:t>
      </w:r>
      <w:r>
        <w:rPr>
          <w:rFonts w:ascii="Helvetica" w:hAnsi="Helvetica" w:cs="Helvetica"/>
          <w:color w:val="373737"/>
          <w:sz w:val="25"/>
          <w:szCs w:val="25"/>
        </w:rPr>
        <w:t> — твёрдое тело, подвешенное в поле тяжести и совершающее механические колебания около неподвижной точки или оси под действием  сил тяжести, упругости и трения.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Во время колебаний маятника происходят постоянные превращения энергии из одного вида в другой. Кинетическая энергия маятника превращается в потенциальную энергию (гравитационную, упругую) и обратно. Кроме того, постепенно происходит </w:t>
      </w:r>
      <w:hyperlink r:id="rId5" w:history="1">
        <w:r>
          <w:rPr>
            <w:rStyle w:val="a5"/>
            <w:rFonts w:ascii="inherit" w:hAnsi="inherit" w:cs="Helvetica"/>
            <w:color w:val="30A6F4"/>
            <w:sz w:val="25"/>
            <w:szCs w:val="25"/>
            <w:bdr w:val="none" w:sz="0" w:space="0" w:color="auto" w:frame="1"/>
          </w:rPr>
          <w:t>диссипация</w:t>
        </w:r>
      </w:hyperlink>
      <w:r>
        <w:rPr>
          <w:rFonts w:ascii="Helvetica" w:hAnsi="Helvetica" w:cs="Helvetica"/>
          <w:color w:val="373737"/>
          <w:sz w:val="25"/>
          <w:szCs w:val="25"/>
        </w:rPr>
        <w:t> кинетической энергии в тепловую за счёт сил трения.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Маятники используются в различных приборах, например, в часах и сейсмографах.</w:t>
      </w:r>
    </w:p>
    <w:p w:rsidR="00E25C8C" w:rsidRPr="00E25C8C" w:rsidRDefault="00E25C8C" w:rsidP="00E25C8C">
      <w:p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Виды маятников: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математический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физический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пружинный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крутильный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маятник Фуко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маятник Ньютона</w:t>
      </w:r>
    </w:p>
    <w:p w:rsidR="00E25C8C" w:rsidRPr="00E25C8C" w:rsidRDefault="00E25C8C" w:rsidP="00E25C8C">
      <w:pPr>
        <w:pStyle w:val="aa"/>
        <w:numPr>
          <w:ilvl w:val="0"/>
          <w:numId w:val="2"/>
        </w:numPr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маятник Максвелла</w:t>
      </w:r>
    </w:p>
    <w:p w:rsidR="00DC5D57" w:rsidRDefault="00E25C8C" w:rsidP="00E25C8C">
      <w:pPr>
        <w:pStyle w:val="aa"/>
        <w:numPr>
          <w:ilvl w:val="0"/>
          <w:numId w:val="2"/>
        </w:numPr>
      </w:pPr>
      <w:r w:rsidRPr="00E25C8C">
        <w:rPr>
          <w:rFonts w:ascii="Helvetica" w:eastAsiaTheme="majorEastAsia" w:hAnsi="Helvetica" w:cs="Helvetica"/>
          <w:i/>
          <w:iCs/>
          <w:color w:val="373737"/>
          <w:sz w:val="25"/>
          <w:szCs w:val="25"/>
        </w:rPr>
        <w:t>маятник Капицы</w:t>
      </w:r>
    </w:p>
    <w:p w:rsidR="00DC5D57" w:rsidRDefault="00DC5D57" w:rsidP="00DC5D57">
      <w:pPr>
        <w:ind w:left="-851"/>
      </w:pPr>
    </w:p>
    <w:p w:rsidR="00DC5D57" w:rsidRDefault="00DC5D57"/>
    <w:p w:rsidR="00BA4AFF" w:rsidRDefault="00BA4AFF" w:rsidP="00BA4AFF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Маятник Максвелла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Маятник Максвелла</w:t>
      </w:r>
      <w:r>
        <w:rPr>
          <w:rFonts w:ascii="Helvetica" w:hAnsi="Helvetica" w:cs="Helvetica"/>
          <w:color w:val="373737"/>
          <w:sz w:val="25"/>
          <w:szCs w:val="25"/>
        </w:rPr>
        <w:t> — массивный диск, ось которого подвешена на двух накрученных на нее нитях. При наматывании нитей на маятник, маятник поднимается вверх. Если маятник отпустить, то он будет совершать возвратно- поступательное движение в вертикальной плоскости при одновременном вращении диска маятника вокруг горизонтальной оси.</w:t>
      </w:r>
    </w:p>
    <w:p w:rsidR="00DC5D57" w:rsidRDefault="00DC5D57"/>
    <w:p w:rsidR="00DC5D57" w:rsidRDefault="00DC5D57"/>
    <w:p w:rsidR="00DC5D57" w:rsidRDefault="00DC5D57"/>
    <w:p w:rsidR="00BA4AFF" w:rsidRDefault="00BA4AFF" w:rsidP="00BA4AFF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Крутильный маятник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Крутильный маятник</w:t>
      </w:r>
      <w:r>
        <w:rPr>
          <w:rFonts w:ascii="Helvetica" w:hAnsi="Helvetica" w:cs="Helvetica"/>
          <w:color w:val="373737"/>
          <w:sz w:val="25"/>
          <w:szCs w:val="25"/>
        </w:rPr>
        <w:t> — механическая система, представляющая собой тело, подвешенное в поле тяжести на тонкой нити и обладающее лишь одной степенью свободы: вращением вокруг оси, задаваемой неподвижной нитью.</w:t>
      </w:r>
    </w:p>
    <w:p w:rsidR="00BA4AFF" w:rsidRPr="00BA4AFF" w:rsidRDefault="00BA4AFF" w:rsidP="00BA4AFF">
      <w:pPr>
        <w:shd w:val="clear" w:color="auto" w:fill="FFFFFF"/>
        <w:jc w:val="both"/>
        <w:textAlignment w:val="baseline"/>
        <w:rPr>
          <w:rFonts w:ascii="inherit" w:hAnsi="inherit" w:cs="Helvetica"/>
          <w:color w:val="373737"/>
          <w:sz w:val="25"/>
          <w:szCs w:val="25"/>
        </w:rPr>
      </w:pPr>
      <w:r w:rsidRPr="00BA4AFF">
        <w:rPr>
          <w:rFonts w:ascii="inherit" w:hAnsi="inherit" w:cs="Helvetica"/>
          <w:color w:val="373737"/>
          <w:sz w:val="25"/>
          <w:szCs w:val="25"/>
        </w:rPr>
        <w:t>Если при повороте тела в нити возникает момент силы, пропорциональный углу поворота, то тело будет вращаться по гармоническому закону с периодом</w:t>
      </w:r>
    </w:p>
    <w:p w:rsidR="00BA4AFF" w:rsidRPr="00BA4AFF" w:rsidRDefault="00BA4AFF" w:rsidP="00BA4AFF">
      <w:pPr>
        <w:shd w:val="clear" w:color="auto" w:fill="FFFFFF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 w:rsidRPr="00BA4AFF">
        <w:rPr>
          <w:rFonts w:ascii="Helvetica" w:hAnsi="Helvetica" w:cs="Helvetica"/>
          <w:color w:val="373737"/>
          <w:sz w:val="25"/>
          <w:szCs w:val="25"/>
        </w:rPr>
        <w:t>где </w:t>
      </w:r>
      <w:r w:rsidRPr="00BA4AFF">
        <w:rPr>
          <w:rFonts w:ascii="inherit" w:hAnsi="inherit" w:cs="Helvetica"/>
          <w:i/>
          <w:iCs/>
          <w:color w:val="373737"/>
          <w:sz w:val="25"/>
        </w:rPr>
        <w:t>I</w:t>
      </w:r>
      <w:r w:rsidRPr="00BA4AFF">
        <w:rPr>
          <w:rFonts w:ascii="Helvetica" w:hAnsi="Helvetica" w:cs="Helvetica"/>
          <w:color w:val="373737"/>
          <w:sz w:val="25"/>
          <w:szCs w:val="25"/>
        </w:rPr>
        <w:t> — </w:t>
      </w:r>
      <w:hyperlink r:id="rId6" w:tooltip="Момент инерции" w:history="1">
        <w:r w:rsidRPr="00BA4AFF">
          <w:rPr>
            <w:rFonts w:ascii="inherit" w:hAnsi="inherit" w:cs="Helvetica"/>
            <w:color w:val="000080"/>
            <w:sz w:val="25"/>
          </w:rPr>
          <w:t>момент инерции</w:t>
        </w:r>
      </w:hyperlink>
      <w:r w:rsidRPr="00BA4AFF">
        <w:rPr>
          <w:rFonts w:ascii="Helvetica" w:hAnsi="Helvetica" w:cs="Helvetica"/>
          <w:color w:val="373737"/>
          <w:sz w:val="25"/>
          <w:szCs w:val="25"/>
        </w:rPr>
        <w:t> тела относительно оси кручения, а </w:t>
      </w:r>
      <w:r w:rsidRPr="00BA4AFF">
        <w:rPr>
          <w:rFonts w:ascii="inherit" w:hAnsi="inherit" w:cs="Helvetica"/>
          <w:i/>
          <w:iCs/>
          <w:color w:val="373737"/>
          <w:sz w:val="25"/>
        </w:rPr>
        <w:t>K</w:t>
      </w:r>
      <w:r w:rsidRPr="00BA4AFF">
        <w:rPr>
          <w:rFonts w:ascii="Helvetica" w:hAnsi="Helvetica" w:cs="Helvetica"/>
          <w:color w:val="373737"/>
          <w:sz w:val="25"/>
          <w:szCs w:val="25"/>
        </w:rPr>
        <w:t> — вращательный </w:t>
      </w:r>
      <w:hyperlink r:id="rId7" w:tooltip="Коэффициент жёсткости" w:history="1">
        <w:r w:rsidRPr="00BA4AFF">
          <w:rPr>
            <w:rFonts w:ascii="inherit" w:hAnsi="inherit" w:cs="Helvetica"/>
            <w:color w:val="000080"/>
            <w:sz w:val="25"/>
          </w:rPr>
          <w:t>коэффициент жёсткости</w:t>
        </w:r>
      </w:hyperlink>
      <w:r w:rsidRPr="00BA4AFF">
        <w:rPr>
          <w:rFonts w:ascii="Helvetica" w:hAnsi="Helvetica" w:cs="Helvetica"/>
          <w:color w:val="373737"/>
          <w:sz w:val="25"/>
          <w:szCs w:val="25"/>
        </w:rPr>
        <w:t> маятника.</w:t>
      </w:r>
    </w:p>
    <w:p w:rsidR="00BA4AFF" w:rsidRPr="00BA4AFF" w:rsidRDefault="00BA4AFF" w:rsidP="00BA4AFF">
      <w:pPr>
        <w:shd w:val="clear" w:color="auto" w:fill="FFFFFF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 w:rsidRPr="00BA4AFF">
        <w:rPr>
          <w:rFonts w:ascii="Helvetica" w:hAnsi="Helvetica" w:cs="Helvetica"/>
          <w:color w:val="373737"/>
          <w:sz w:val="25"/>
          <w:szCs w:val="25"/>
        </w:rPr>
        <w:t>Крутильный маятник представляет собой очень чувствительный механический прибор. Именно с помощью крутильного маятника изучается, например, </w:t>
      </w:r>
      <w:hyperlink r:id="rId8" w:tooltip="Гравитационное взаимодействие" w:history="1">
        <w:r w:rsidRPr="00BA4AFF">
          <w:rPr>
            <w:rFonts w:ascii="inherit" w:hAnsi="inherit" w:cs="Helvetica"/>
            <w:color w:val="000080"/>
            <w:sz w:val="25"/>
          </w:rPr>
          <w:t>гравитационное взаимодействие</w:t>
        </w:r>
      </w:hyperlink>
      <w:r w:rsidRPr="00BA4AFF">
        <w:rPr>
          <w:rFonts w:ascii="Helvetica" w:hAnsi="Helvetica" w:cs="Helvetica"/>
          <w:color w:val="373737"/>
          <w:sz w:val="25"/>
          <w:szCs w:val="25"/>
        </w:rPr>
        <w:t> массивных тел в лаборатории и проверяется </w:t>
      </w:r>
      <w:hyperlink r:id="rId9" w:tooltip="Закон всемирного тяготения" w:history="1">
        <w:r w:rsidRPr="00BA4AFF">
          <w:rPr>
            <w:rFonts w:ascii="inherit" w:hAnsi="inherit" w:cs="Helvetica"/>
            <w:color w:val="000080"/>
            <w:sz w:val="25"/>
          </w:rPr>
          <w:t>закон всемирного тяготения</w:t>
        </w:r>
      </w:hyperlink>
      <w:r w:rsidRPr="00BA4AFF">
        <w:rPr>
          <w:rFonts w:ascii="Helvetica" w:hAnsi="Helvetica" w:cs="Helvetica"/>
          <w:color w:val="373737"/>
          <w:sz w:val="25"/>
          <w:szCs w:val="25"/>
        </w:rPr>
        <w:t> на субмиллиметровом масштабе.</w:t>
      </w:r>
    </w:p>
    <w:p w:rsidR="00DC5D57" w:rsidRDefault="00DC5D57"/>
    <w:p w:rsidR="00DC5D57" w:rsidRDefault="00DC5D57"/>
    <w:p w:rsidR="00DC5D57" w:rsidRDefault="00DC5D57"/>
    <w:p w:rsidR="00BA4AFF" w:rsidRDefault="00BA4AFF" w:rsidP="00BA4AFF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Маятник Капицы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Маятник Капицы</w:t>
      </w:r>
      <w:r>
        <w:rPr>
          <w:rFonts w:ascii="Helvetica" w:hAnsi="Helvetica" w:cs="Helvetica"/>
          <w:color w:val="373737"/>
          <w:sz w:val="25"/>
          <w:szCs w:val="25"/>
        </w:rPr>
        <w:t xml:space="preserve"> — система, состоящая из грузика, прикреплённого к лёгкой нерастяжимой спице, которая крепится к вибрирующему подвесу. Маятник </w:t>
      </w:r>
      <w:r>
        <w:rPr>
          <w:rFonts w:ascii="Helvetica" w:hAnsi="Helvetica" w:cs="Helvetica"/>
          <w:color w:val="373737"/>
          <w:sz w:val="25"/>
          <w:szCs w:val="25"/>
        </w:rPr>
        <w:lastRenderedPageBreak/>
        <w:t>носит имя академика и нобелевского лауреата Петра Леонидовича Капицы, построившего в 1951 г. теорию для описания такой системы.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При неподвижной точке подвеса, модель описывает обычный математический маятник, для которого имеются два положения равновесия: в нижней точке и в верхней точке. При этом равновесие математического маятника в верхней точке является неустойчивым, и любое сколь угодно малое возмущение приводит к потере равновесия.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Удивительной особенностью маятника Капицы является то, что, вопреки интуиции, перевёрнутое (вертикальное) положение маятника может быть устойчивым в случае быстрых вибраций подвеса. Хотя такое наблюдение было сделано еще в 1908 г. А. Стефенсоном, в течение длительного времени не имелось математического объяснения причин такой устойчивости. П. Л. Капица экспериментально исследовал такой маятник, а также построил теорию динамической стабилизации, разделяя движение на «быстрые» и «медленные» переменные и введя эффективный потенциал.</w:t>
      </w:r>
    </w:p>
    <w:p w:rsidR="00BA4AFF" w:rsidRDefault="00BA4AFF" w:rsidP="00BA4AFF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Маятник Ньютона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Маятник Ньютона</w:t>
      </w:r>
      <w:r>
        <w:rPr>
          <w:rFonts w:ascii="Helvetica" w:hAnsi="Helvetica" w:cs="Helvetica"/>
          <w:color w:val="373737"/>
          <w:sz w:val="25"/>
          <w:szCs w:val="25"/>
        </w:rPr>
        <w:t> (колыбель Ньютона) — это  механическая система из нескольких шариков, подвешенных на нитях в одной плоскости, колеблющихся в этой плоскости и соударяющихся друг с другом. Система демонстрирует преобразование энергии: кинетической в потенциальную и наоборот. В отсутствие сил трения система могла бы действовать вечно.</w:t>
      </w:r>
    </w:p>
    <w:p w:rsidR="00DC5D57" w:rsidRDefault="00DC5D57"/>
    <w:p w:rsidR="00DC5D57" w:rsidRDefault="00DC5D57"/>
    <w:p w:rsidR="00DC5D57" w:rsidRDefault="00DC5D57"/>
    <w:p w:rsidR="00DC5D57" w:rsidRDefault="00DC5D57"/>
    <w:p w:rsidR="00BA4AFF" w:rsidRDefault="00BA4AFF" w:rsidP="00BA4AFF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Физический маятник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Физический маятник</w:t>
      </w:r>
      <w:r>
        <w:rPr>
          <w:rFonts w:ascii="Helvetica" w:hAnsi="Helvetica" w:cs="Helvetica"/>
          <w:color w:val="373737"/>
          <w:sz w:val="25"/>
          <w:szCs w:val="25"/>
        </w:rPr>
        <w:t> — твёрдое тело, совершающее колебания в поле каких-либо сил относительно точки, не являющейся центром масс этого тела, или неподвижной горизонтальной оси, не проходящей через центр масс этого тела.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Прийти к понятию физического маятника можно если размерами массивного тела пренебречь нельзя, но всё ещё можно не учитывать упругих колебаний тела.</w:t>
      </w:r>
    </w:p>
    <w:p w:rsidR="00BA4AFF" w:rsidRDefault="00BA4AFF" w:rsidP="00BA4AFF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Пружинный маятник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Пружинный маятник</w:t>
      </w:r>
      <w:r>
        <w:rPr>
          <w:rFonts w:ascii="Helvetica" w:hAnsi="Helvetica" w:cs="Helvetica"/>
          <w:color w:val="373737"/>
          <w:sz w:val="25"/>
          <w:szCs w:val="25"/>
        </w:rPr>
        <w:t> — это колебательная система, представляющая собой теле, закреплённое на пружине.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inherit" w:hAnsi="inherit" w:cs="Helvetica"/>
          <w:noProof/>
          <w:color w:val="30A6F4"/>
          <w:sz w:val="25"/>
          <w:szCs w:val="25"/>
          <w:bdr w:val="none" w:sz="0" w:space="0" w:color="auto" w:frame="1"/>
        </w:rPr>
        <w:drawing>
          <wp:inline distT="0" distB="0" distL="0" distR="0">
            <wp:extent cx="1903095" cy="1903095"/>
            <wp:effectExtent l="19050" t="0" r="1905" b="0"/>
            <wp:docPr id="82" name="Рисунок 82" descr="010090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10090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Свободные колебания пружинного маятника имеют следующие причины: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1. сила, действующая на тело, всегда направлена к положению равновесия;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lastRenderedPageBreak/>
        <w:t>2. колеблющееся тело инертно, поэтому оно не останавливается в положении равновесия (когда сила упругости становится равной нулю), а продолжает движение в прежнем направлении.</w:t>
      </w: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Формула для расчёта периода колебаний пружинного маятника:</w:t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inherit" w:hAnsi="inherit" w:cs="Helvetica"/>
          <w:noProof/>
          <w:color w:val="30A6F4"/>
          <w:sz w:val="25"/>
          <w:szCs w:val="25"/>
          <w:bdr w:val="none" w:sz="0" w:space="0" w:color="auto" w:frame="1"/>
        </w:rPr>
        <w:drawing>
          <wp:inline distT="0" distB="0" distL="0" distR="0">
            <wp:extent cx="1135432" cy="616689"/>
            <wp:effectExtent l="19050" t="0" r="7568" b="0"/>
            <wp:docPr id="83" name="Рисунок 83" descr="маятник формула_пружинный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маятник формула_пружинный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577" cy="61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FF" w:rsidRDefault="00BA4AFF" w:rsidP="00BA4AFF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</w:p>
    <w:p w:rsidR="00BA4AFF" w:rsidRDefault="00BA4AFF" w:rsidP="00BA4AFF">
      <w:pPr>
        <w:pStyle w:val="a3"/>
        <w:shd w:val="clear" w:color="auto" w:fill="FFFFFF"/>
        <w:spacing w:before="0" w:beforeAutospacing="0" w:after="390" w:afterAutospacing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m—масса тела;</w:t>
      </w:r>
      <w:r>
        <w:rPr>
          <w:rFonts w:ascii="Helvetica" w:hAnsi="Helvetica" w:cs="Helvetica"/>
          <w:color w:val="373737"/>
          <w:sz w:val="25"/>
          <w:szCs w:val="25"/>
        </w:rPr>
        <w:br/>
        <w:t>k — жёсткость пружины.</w:t>
      </w:r>
    </w:p>
    <w:p w:rsidR="00DC5D57" w:rsidRDefault="00DC5D57" w:rsidP="00BA4AFF">
      <w:pPr>
        <w:jc w:val="center"/>
      </w:pPr>
    </w:p>
    <w:p w:rsidR="00D37C79" w:rsidRDefault="00D37C79" w:rsidP="00D37C79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Математический маятник</w:t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Математический маятник</w:t>
      </w:r>
      <w:r>
        <w:rPr>
          <w:rFonts w:ascii="Helvetica" w:hAnsi="Helvetica" w:cs="Helvetica"/>
          <w:color w:val="373737"/>
          <w:sz w:val="25"/>
          <w:szCs w:val="25"/>
        </w:rPr>
        <w:t> — это физическая модель, представляющая собой материальную точку, которая подвешена на невесомой и нерастяжимой нити и совершает колебания под действием силы тяжести.</w:t>
      </w:r>
    </w:p>
    <w:p w:rsidR="00D37C79" w:rsidRDefault="00D37C79" w:rsidP="00D37C79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В данном случае колебательную систему образует нить, присоединённое к ней тело и Земля.</w:t>
      </w:r>
    </w:p>
    <w:p w:rsidR="00D37C79" w:rsidRDefault="00D37C79" w:rsidP="00D37C79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Период колебаний математического маятника не зависит от его масся и амплитуды и определяется по формуле Гюйгенса (получена в 18 веке голландским учёным Христианом Гюйгенсом):</w:t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inherit" w:hAnsi="inherit" w:cs="Helvetica"/>
          <w:noProof/>
          <w:color w:val="30A6F4"/>
          <w:sz w:val="25"/>
          <w:szCs w:val="25"/>
          <w:bdr w:val="none" w:sz="0" w:space="0" w:color="auto" w:frame="1"/>
        </w:rPr>
        <w:drawing>
          <wp:inline distT="0" distB="0" distL="0" distR="0">
            <wp:extent cx="1416345" cy="727415"/>
            <wp:effectExtent l="19050" t="0" r="0" b="0"/>
            <wp:docPr id="86" name="Рисунок 86" descr="маятник формула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маятник формула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465" cy="72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где Т — период колебаний математического маятника;</w:t>
      </w:r>
      <w:r>
        <w:rPr>
          <w:rFonts w:ascii="Helvetica" w:hAnsi="Helvetica" w:cs="Helvetica"/>
          <w:color w:val="373737"/>
          <w:sz w:val="25"/>
          <w:szCs w:val="25"/>
        </w:rPr>
        <w:br/>
        <w:t>g — </w:t>
      </w:r>
      <w:hyperlink r:id="rId16" w:history="1">
        <w:r>
          <w:rPr>
            <w:rStyle w:val="a5"/>
            <w:rFonts w:ascii="inherit" w:hAnsi="inherit" w:cs="Helvetica"/>
            <w:color w:val="30A6F4"/>
            <w:sz w:val="25"/>
            <w:szCs w:val="25"/>
            <w:u w:val="none"/>
            <w:bdr w:val="none" w:sz="0" w:space="0" w:color="auto" w:frame="1"/>
          </w:rPr>
          <w:t>ускорение свободного падения</w:t>
        </w:r>
      </w:hyperlink>
      <w:r>
        <w:rPr>
          <w:rFonts w:ascii="Helvetica" w:hAnsi="Helvetica" w:cs="Helvetica"/>
          <w:color w:val="373737"/>
          <w:sz w:val="25"/>
          <w:szCs w:val="25"/>
        </w:rPr>
        <w:t>;</w:t>
      </w:r>
      <w:r>
        <w:rPr>
          <w:rFonts w:ascii="Helvetica" w:hAnsi="Helvetica" w:cs="Helvetica"/>
          <w:color w:val="373737"/>
          <w:sz w:val="25"/>
          <w:szCs w:val="25"/>
        </w:rPr>
        <w:br/>
      </w:r>
      <w:r>
        <w:rPr>
          <w:rStyle w:val="a4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l</w:t>
      </w:r>
      <w:r>
        <w:rPr>
          <w:rFonts w:ascii="Helvetica" w:hAnsi="Helvetica" w:cs="Helvetica"/>
          <w:color w:val="373737"/>
          <w:sz w:val="25"/>
          <w:szCs w:val="25"/>
        </w:rPr>
        <w:t> — длина подвеса.</w:t>
      </w:r>
    </w:p>
    <w:p w:rsidR="00DC5D57" w:rsidRDefault="00DC5D57"/>
    <w:p w:rsidR="00D37C79" w:rsidRDefault="00D37C79" w:rsidP="00D37C79">
      <w:pPr>
        <w:pStyle w:val="4"/>
        <w:shd w:val="clear" w:color="auto" w:fill="FFFFFF"/>
        <w:spacing w:before="0"/>
        <w:jc w:val="center"/>
        <w:textAlignment w:val="baseline"/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</w:pPr>
    </w:p>
    <w:p w:rsidR="00D37C79" w:rsidRDefault="00D37C79" w:rsidP="00D37C79">
      <w:pPr>
        <w:pStyle w:val="4"/>
        <w:shd w:val="clear" w:color="auto" w:fill="FFFFFF"/>
        <w:spacing w:before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b/>
          <w:bCs/>
          <w:color w:val="000080"/>
          <w:sz w:val="25"/>
          <w:szCs w:val="25"/>
          <w:bdr w:val="none" w:sz="0" w:space="0" w:color="auto" w:frame="1"/>
        </w:rPr>
        <w:t>Маятник Фуко</w:t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Style w:val="a6"/>
          <w:rFonts w:ascii="inherit" w:hAnsi="inherit" w:cs="Helvetica"/>
          <w:color w:val="141412"/>
          <w:sz w:val="31"/>
          <w:szCs w:val="31"/>
          <w:bdr w:val="none" w:sz="0" w:space="0" w:color="auto" w:frame="1"/>
        </w:rPr>
        <w:t>Маятник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 </w:t>
      </w:r>
      <w:r>
        <w:rPr>
          <w:rStyle w:val="a6"/>
          <w:rFonts w:ascii="inherit" w:hAnsi="inherit" w:cs="Helvetica"/>
          <w:color w:val="141412"/>
          <w:sz w:val="31"/>
          <w:szCs w:val="31"/>
          <w:bdr w:val="none" w:sz="0" w:space="0" w:color="auto" w:frame="1"/>
        </w:rPr>
        <w:t>Фуко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 — маятник, который используют для экспериментальной демонстрации суточного вращения Земли.</w:t>
      </w:r>
    </w:p>
    <w:p w:rsidR="00D37C79" w:rsidRDefault="00D37C79" w:rsidP="00D37C79">
      <w:pPr>
        <w:pStyle w:val="a3"/>
        <w:shd w:val="clear" w:color="auto" w:fill="FFFFFF"/>
        <w:spacing w:before="0" w:beforeAutospacing="0" w:after="39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noProof/>
          <w:color w:val="373737"/>
          <w:sz w:val="25"/>
          <w:szCs w:val="25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361950</wp:posOffset>
            </wp:positionV>
            <wp:extent cx="1371600" cy="1818005"/>
            <wp:effectExtent l="19050" t="0" r="0" b="0"/>
            <wp:wrapTight wrapText="bothSides">
              <wp:wrapPolygon edited="0">
                <wp:start x="-300" y="0"/>
                <wp:lineTo x="-300" y="21276"/>
                <wp:lineTo x="21600" y="21276"/>
                <wp:lineTo x="21600" y="0"/>
                <wp:lineTo x="-300" y="0"/>
              </wp:wrapPolygon>
            </wp:wrapTight>
            <wp:docPr id="88" name="Рисунок 88" descr="https://upload.wikimedia.org/wikipedia/commons/a/a1/Foucault_pendulum_animat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upload.wikimedia.org/wikipedia/commons/a/a1/Foucault_pendulum_animated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 xml:space="preserve">Маятник Фуко представляет собой массивный груз, подвешенный на проволоке или нити, верхний конец которой укреплён (например с помощью карданного шарнира) так, что позволяет маятнику качаться в любой вертикальной плоскости. Если маятник Фуко отклонить от вертикали и отпустить без начальной скорости, то действующие на груз маятника силы тяжести и натяжения нити будут лежать всё время в плоскости качаний маятника и не смогут вызвать её вращения по отношению к звёздам (к инерциальной системе отсчёта, связанной со 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lastRenderedPageBreak/>
        <w:t>звёздами). Наблюдатель же, находящийся на Земле и вращающийся вместе с ней (т. е. находящийся в неинерциальной системе отсчёта), будет видеть, что плоскость качаний маятник Фуко медленно поворачивается относительно земной поверхности в сторону, противоположную направлению вращения Земли. Этим и подтверждается факт суточного вращения Земли.</w:t>
      </w:r>
    </w:p>
    <w:p w:rsidR="00D37C79" w:rsidRDefault="00D37C79" w:rsidP="00D37C79">
      <w:pPr>
        <w:pStyle w:val="a3"/>
        <w:shd w:val="clear" w:color="auto" w:fill="FFFFFF"/>
        <w:spacing w:before="0" w:beforeAutospacing="0" w:after="390" w:afterAutospacing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noProof/>
          <w:color w:val="373737"/>
          <w:sz w:val="25"/>
          <w:szCs w:val="25"/>
        </w:rPr>
        <w:drawing>
          <wp:inline distT="0" distB="0" distL="0" distR="0">
            <wp:extent cx="1849755" cy="1871345"/>
            <wp:effectExtent l="19050" t="0" r="0" b="0"/>
            <wp:docPr id="89" name="Рисунок 89" descr="5076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5076-4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На Северном или Южном полюсе плоскость качаний маятник Фуко совершит поворот на 360° за звёздные сутки (на 15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perscript"/>
        </w:rPr>
        <w:t>o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 за звёздный час). В точке земной поверхности, географическая широта которого равна φ, плоскость горизонта вращается вокруг вертикали с угловой скоростью скоростью ω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bscript"/>
        </w:rPr>
        <w:t>1 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= ω sinφ (ω -модуль угловой скорости Земли) и плоскость качания маятника вращается с той же угловой скоростью. Поэтому видимая угловая скорость вращения плоскости качаний маятника Фуко на широте φ, выраженная в градусах за звёздный час, имеет значение ω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bscript"/>
        </w:rPr>
        <w:t>м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=15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perscript"/>
        </w:rPr>
        <w:t>o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sinφ , т. е. будет тем меньше, чем меньше φ, и на экваторе обращается в нуль (плоскость не вращается). В Южном полушарии вращение плоскости качаний будет наблюдаться в сторону, противоположную наблюдаемой в Северном полушарии. Уточнённый расчёт даёт значение</w:t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br/>
        <w:t>ω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bscript"/>
        </w:rPr>
        <w:t>м 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= 15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perscript"/>
        </w:rPr>
        <w:t>o 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[1 — (3/8)(a/l)</w:t>
      </w:r>
      <w:r>
        <w:rPr>
          <w:rFonts w:ascii="inherit" w:hAnsi="inherit" w:cs="Helvetica"/>
          <w:color w:val="141412"/>
          <w:sz w:val="17"/>
          <w:szCs w:val="17"/>
          <w:bdr w:val="none" w:sz="0" w:space="0" w:color="auto" w:frame="1"/>
          <w:vertAlign w:val="superscript"/>
        </w:rPr>
        <w:t>2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t>] sinφ</w:t>
      </w:r>
      <w:r>
        <w:rPr>
          <w:rFonts w:ascii="inherit" w:hAnsi="inherit" w:cs="Helvetica"/>
          <w:color w:val="141412"/>
          <w:sz w:val="28"/>
          <w:szCs w:val="28"/>
          <w:bdr w:val="none" w:sz="0" w:space="0" w:color="auto" w:frame="1"/>
        </w:rPr>
        <w:br/>
      </w:r>
    </w:p>
    <w:p w:rsidR="00D37C79" w:rsidRDefault="00D37C79" w:rsidP="00D37C79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 w:cs="Helvetica"/>
          <w:color w:val="373737"/>
          <w:sz w:val="25"/>
          <w:szCs w:val="25"/>
        </w:rPr>
      </w:pPr>
      <w:r>
        <w:rPr>
          <w:rFonts w:ascii="Helvetica" w:hAnsi="Helvetica" w:cs="Helvetica"/>
          <w:color w:val="373737"/>
          <w:sz w:val="25"/>
          <w:szCs w:val="25"/>
        </w:rPr>
        <w:t>где </w:t>
      </w:r>
      <w:r>
        <w:rPr>
          <w:rStyle w:val="a4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а</w:t>
      </w:r>
      <w:r>
        <w:rPr>
          <w:rFonts w:ascii="Helvetica" w:hAnsi="Helvetica" w:cs="Helvetica"/>
          <w:color w:val="373737"/>
          <w:sz w:val="25"/>
          <w:szCs w:val="25"/>
        </w:rPr>
        <w:t>-амплитуда колебаний груза маятника, </w:t>
      </w:r>
      <w:r>
        <w:rPr>
          <w:rStyle w:val="a4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l </w:t>
      </w:r>
      <w:r>
        <w:rPr>
          <w:rFonts w:ascii="Helvetica" w:hAnsi="Helvetica" w:cs="Helvetica"/>
          <w:color w:val="373737"/>
          <w:sz w:val="25"/>
          <w:szCs w:val="25"/>
        </w:rPr>
        <w:t>— длина нити. Добавочный член, уменьшающий угловую скорость, тем меньше, чем больше </w:t>
      </w:r>
      <w:r>
        <w:rPr>
          <w:rStyle w:val="a4"/>
          <w:rFonts w:ascii="inherit" w:hAnsi="inherit" w:cs="Helvetica"/>
          <w:color w:val="373737"/>
          <w:sz w:val="25"/>
          <w:szCs w:val="25"/>
          <w:bdr w:val="none" w:sz="0" w:space="0" w:color="auto" w:frame="1"/>
        </w:rPr>
        <w:t>l</w:t>
      </w:r>
      <w:r>
        <w:rPr>
          <w:rFonts w:ascii="Helvetica" w:hAnsi="Helvetica" w:cs="Helvetica"/>
          <w:color w:val="373737"/>
          <w:sz w:val="25"/>
          <w:szCs w:val="25"/>
        </w:rPr>
        <w:t>. Поэтому для демонстрации опыта целесообразно применять маятник Фуко с возможно большей длиной нити (в несколько десятков м).</w:t>
      </w:r>
    </w:p>
    <w:p w:rsidR="00DC5D57" w:rsidRDefault="00DC5D57"/>
    <w:p w:rsidR="00DC5D57" w:rsidRDefault="00DC5D57"/>
    <w:p w:rsidR="00E25C8C" w:rsidRDefault="00E25C8C"/>
    <w:p w:rsidR="00DC5D57" w:rsidRDefault="00DC5D57"/>
    <w:p w:rsidR="00DC5D57" w:rsidRPr="00E25C8C" w:rsidRDefault="00E25C8C">
      <w:pPr>
        <w:rPr>
          <w:sz w:val="28"/>
        </w:rPr>
      </w:pPr>
      <w:r w:rsidRPr="00E25C8C">
        <w:rPr>
          <w:sz w:val="28"/>
        </w:rPr>
        <w:t>Рассмотрим более подробно математический и физический маятники</w:t>
      </w:r>
    </w:p>
    <w:p w:rsidR="00E25C8C" w:rsidRPr="00E25C8C" w:rsidRDefault="00E25C8C" w:rsidP="00E25C8C">
      <w:pPr>
        <w:shd w:val="clear" w:color="auto" w:fill="FFFFFF"/>
        <w:spacing w:before="100" w:beforeAutospacing="1" w:after="100" w:afterAutospacing="1"/>
        <w:rPr>
          <w:b/>
          <w:color w:val="444444"/>
          <w:sz w:val="24"/>
          <w:szCs w:val="24"/>
        </w:rPr>
      </w:pPr>
      <w:r w:rsidRPr="00E25C8C">
        <w:rPr>
          <w:b/>
          <w:i/>
          <w:iCs/>
          <w:color w:val="444444"/>
          <w:sz w:val="24"/>
          <w:szCs w:val="24"/>
        </w:rPr>
        <w:t>Математический маятник.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Математическим маятником называется материальная точка, подвешенная на нерастяжимой невесомой нити, совершающая колебательное движение в одной вертикальной плоскости под действием силы тяжести.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lastRenderedPageBreak/>
        <w:drawing>
          <wp:inline distT="0" distB="0" distL="0" distR="0">
            <wp:extent cx="1362389" cy="2126512"/>
            <wp:effectExtent l="0" t="0" r="9211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389" cy="212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Таким маятником можно считать тяжелый шар массой m, подвешенный на тонкой нити, длина l которой намного больше размеров шара. Если его отклонить на угол α (рис.7.3.) от вертикальной линии, то под влиянием силы F – одной из составляющих веса Р он будет совершать колебания. Другая составляющая </w:t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 , направленная вдоль нити, не учитывается, т.к. уравновешивается силой натяжения нити. При малых углах смещения </w:t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617220" cy="182880"/>
            <wp:effectExtent l="0" t="0" r="0" b="762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 и, тогда координату х можно отсчитывать по горизонтальному направлению. Из рис.7.3 видно, что составляющая веса, перпендикулярная нити, равна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922020" cy="198120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Знак минус в правой части означает то, что сила F направлена в сторону уменьшения угла α. С учетом малости угла α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716280" cy="198120"/>
            <wp:effectExtent l="0" t="0" r="7620" b="0"/>
            <wp:docPr id="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Для вывода закона движения математического и физического маятников используем основное уравнение динамики вращательного движения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Момент силы относительно точки О: </w:t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502920" cy="182880"/>
            <wp:effectExtent l="0" t="0" r="0" b="7620"/>
            <wp:docPr id="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, и момент инерции:</w:t>
      </w:r>
      <w:r w:rsidRPr="0083262A">
        <w:rPr>
          <w:color w:val="444444"/>
          <w:sz w:val="24"/>
          <w:szCs w:val="24"/>
        </w:rPr>
        <w:br/>
      </w:r>
      <w:r w:rsidRPr="0083262A">
        <w:rPr>
          <w:i/>
          <w:iCs/>
          <w:color w:val="444444"/>
          <w:sz w:val="24"/>
          <w:szCs w:val="24"/>
        </w:rPr>
        <w:t>M = FL</w:t>
      </w:r>
      <w:r w:rsidRPr="0083262A">
        <w:rPr>
          <w:color w:val="444444"/>
          <w:sz w:val="24"/>
          <w:szCs w:val="24"/>
        </w:rPr>
        <w:t> .</w:t>
      </w:r>
      <w:r w:rsidRPr="0083262A">
        <w:rPr>
          <w:color w:val="444444"/>
          <w:sz w:val="24"/>
          <w:szCs w:val="24"/>
        </w:rPr>
        <w:br/>
        <w:t>Момент инерции </w:t>
      </w:r>
      <w:r w:rsidRPr="0083262A">
        <w:rPr>
          <w:i/>
          <w:iCs/>
          <w:color w:val="444444"/>
          <w:sz w:val="24"/>
          <w:szCs w:val="24"/>
        </w:rPr>
        <w:t>J</w:t>
      </w:r>
      <w:r w:rsidRPr="0083262A">
        <w:rPr>
          <w:color w:val="444444"/>
          <w:sz w:val="24"/>
          <w:szCs w:val="24"/>
        </w:rPr>
        <w:t> в данном случае</w:t>
      </w:r>
      <w:r w:rsidRPr="0083262A">
        <w:rPr>
          <w:color w:val="444444"/>
          <w:sz w:val="24"/>
          <w:szCs w:val="24"/>
        </w:rPr>
        <w:br/>
        <w:t>Угловое ускорение:</w:t>
      </w:r>
      <w:r w:rsidRPr="0083262A">
        <w:rPr>
          <w:color w:val="444444"/>
          <w:sz w:val="24"/>
          <w:szCs w:val="24"/>
        </w:rPr>
        <w:br/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579120" cy="419100"/>
            <wp:effectExtent l="0" t="0" r="0" b="0"/>
            <wp:docPr id="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С учетом этих величин имеем:</w:t>
      </w:r>
      <w:r w:rsidRPr="0083262A">
        <w:rPr>
          <w:color w:val="444444"/>
          <w:sz w:val="24"/>
          <w:szCs w:val="24"/>
        </w:rPr>
        <w:br/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1295400" cy="419100"/>
            <wp:effectExtent l="0" t="0" r="0" b="0"/>
            <wp:docPr id="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или</w:t>
      </w:r>
    </w:p>
    <w:tbl>
      <w:tblPr>
        <w:tblW w:w="5000" w:type="pct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4"/>
        <w:gridCol w:w="981"/>
      </w:tblGrid>
      <w:tr w:rsidR="00E25C8C" w:rsidRPr="0083262A" w:rsidTr="002B4547">
        <w:trPr>
          <w:tblCellSpacing w:w="15" w:type="dxa"/>
        </w:trPr>
        <w:tc>
          <w:tcPr>
            <w:tcW w:w="4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center"/>
              <w:rPr>
                <w:color w:val="444444"/>
                <w:sz w:val="24"/>
                <w:szCs w:val="24"/>
              </w:rPr>
            </w:pPr>
            <w:r w:rsidRPr="00E54291">
              <w:rPr>
                <w:noProof/>
                <w:color w:val="444444"/>
                <w:sz w:val="24"/>
                <w:szCs w:val="24"/>
              </w:rPr>
              <w:drawing>
                <wp:inline distT="0" distB="0" distL="0" distR="0">
                  <wp:extent cx="952500" cy="419100"/>
                  <wp:effectExtent l="0" t="0" r="0" b="0"/>
                  <wp:docPr id="47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right"/>
              <w:rPr>
                <w:color w:val="444444"/>
                <w:sz w:val="24"/>
                <w:szCs w:val="24"/>
              </w:rPr>
            </w:pPr>
            <w:r w:rsidRPr="0083262A">
              <w:rPr>
                <w:color w:val="444444"/>
                <w:sz w:val="24"/>
                <w:szCs w:val="24"/>
              </w:rPr>
              <w:t>(7.8)</w:t>
            </w:r>
          </w:p>
        </w:tc>
      </w:tr>
    </w:tbl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Его решение</w:t>
      </w:r>
      <w:r w:rsidRPr="0083262A">
        <w:rPr>
          <w:color w:val="444444"/>
          <w:sz w:val="24"/>
          <w:szCs w:val="24"/>
        </w:rPr>
        <w:br/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1333500" cy="502920"/>
            <wp:effectExtent l="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,</w:t>
      </w:r>
    </w:p>
    <w:tbl>
      <w:tblPr>
        <w:tblW w:w="5000" w:type="pct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4"/>
        <w:gridCol w:w="981"/>
      </w:tblGrid>
      <w:tr w:rsidR="00E25C8C" w:rsidRPr="0083262A" w:rsidTr="002B4547">
        <w:trPr>
          <w:tblCellSpacing w:w="15" w:type="dxa"/>
        </w:trPr>
        <w:tc>
          <w:tcPr>
            <w:tcW w:w="4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center"/>
              <w:rPr>
                <w:color w:val="444444"/>
                <w:sz w:val="24"/>
                <w:szCs w:val="24"/>
              </w:rPr>
            </w:pPr>
            <w:r w:rsidRPr="0083262A">
              <w:rPr>
                <w:color w:val="444444"/>
                <w:sz w:val="24"/>
                <w:szCs w:val="24"/>
              </w:rPr>
              <w:lastRenderedPageBreak/>
              <w:t>где </w:t>
            </w:r>
            <w:r w:rsidRPr="00E54291">
              <w:rPr>
                <w:noProof/>
                <w:color w:val="444444"/>
                <w:sz w:val="24"/>
                <w:szCs w:val="24"/>
              </w:rPr>
              <w:drawing>
                <wp:inline distT="0" distB="0" distL="0" distR="0">
                  <wp:extent cx="541020" cy="449580"/>
                  <wp:effectExtent l="0" t="0" r="0" b="7620"/>
                  <wp:docPr id="4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262A">
              <w:rPr>
                <w:color w:val="444444"/>
                <w:sz w:val="24"/>
                <w:szCs w:val="24"/>
              </w:rPr>
              <w:t> и </w:t>
            </w:r>
            <w:r w:rsidRPr="00E54291">
              <w:rPr>
                <w:noProof/>
                <w:color w:val="444444"/>
                <w:sz w:val="24"/>
                <w:szCs w:val="24"/>
              </w:rPr>
              <w:drawing>
                <wp:inline distT="0" distB="0" distL="0" distR="0">
                  <wp:extent cx="723900" cy="464820"/>
                  <wp:effectExtent l="0" t="0" r="0" b="0"/>
                  <wp:docPr id="5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right"/>
              <w:rPr>
                <w:color w:val="444444"/>
                <w:sz w:val="24"/>
                <w:szCs w:val="24"/>
              </w:rPr>
            </w:pPr>
            <w:r w:rsidRPr="0083262A">
              <w:rPr>
                <w:color w:val="444444"/>
                <w:sz w:val="24"/>
                <w:szCs w:val="24"/>
              </w:rPr>
              <w:t>(7.9)</w:t>
            </w:r>
          </w:p>
        </w:tc>
      </w:tr>
    </w:tbl>
    <w:p w:rsidR="00E25C8C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Как видим, период колебаний математического маятника зависит от его длины и ускорения силы тяжести и не зависит от амплитуды колебаний.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</w:p>
    <w:p w:rsidR="00E25C8C" w:rsidRPr="00E25C8C" w:rsidRDefault="00E25C8C" w:rsidP="00E25C8C">
      <w:pPr>
        <w:shd w:val="clear" w:color="auto" w:fill="FFFFFF"/>
        <w:spacing w:before="100" w:beforeAutospacing="1" w:after="100" w:afterAutospacing="1"/>
        <w:rPr>
          <w:b/>
          <w:color w:val="444444"/>
          <w:sz w:val="24"/>
          <w:szCs w:val="24"/>
        </w:rPr>
      </w:pPr>
      <w:r w:rsidRPr="00E25C8C">
        <w:rPr>
          <w:b/>
          <w:i/>
          <w:iCs/>
          <w:color w:val="444444"/>
          <w:sz w:val="24"/>
          <w:szCs w:val="24"/>
        </w:rPr>
        <w:t>Физический маятник.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Физическим маятником называется твердое тело, закрепленное на неподвижной горизонтальной ocи (оси подвеса), не проходящей через центр тяжести, и совершающее колебания относительно этой оси под действием силы тяжести. В отличие от математического маятника массу такого тела нельзя считать точечной.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1691640" cy="2667000"/>
            <wp:effectExtent l="0" t="0" r="3810" b="0"/>
            <wp:docPr id="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При небольших углах отклонения α (рис. 7.4) физический маятник так же совершает гармонические колебания. Будем считать, что вес физического маятника приложен к его центру тяжести в точке С. Силой, которая возвращает маятник в положение равновесия, в данном случае будет составляющая силы тяжести – сила F.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922020" cy="198120"/>
            <wp:effectExtent l="0" t="0" r="0" b="0"/>
            <wp:docPr id="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Знак минус в правой части означает то, что сила F направлена в сторону уменьшения угла α. С учетом малости угла α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716280" cy="198120"/>
            <wp:effectExtent l="0" t="0" r="7620" b="0"/>
            <wp:docPr id="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Для вывода закона движения математического и физического маятников используем основное уравнение динамики вращательного движения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525780" cy="198120"/>
            <wp:effectExtent l="0" t="0" r="7620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 . Момент силы: определить в явном виде нельзя. С учетом всех величин, входящих в исходное дифференциальное уравнение колебаний физического маятника имеет вид:</w:t>
      </w:r>
    </w:p>
    <w:tbl>
      <w:tblPr>
        <w:tblW w:w="5000" w:type="pct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4"/>
        <w:gridCol w:w="981"/>
      </w:tblGrid>
      <w:tr w:rsidR="00E25C8C" w:rsidRPr="0083262A" w:rsidTr="002B4547">
        <w:trPr>
          <w:tblCellSpacing w:w="15" w:type="dxa"/>
        </w:trPr>
        <w:tc>
          <w:tcPr>
            <w:tcW w:w="4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center"/>
              <w:rPr>
                <w:color w:val="444444"/>
                <w:sz w:val="24"/>
                <w:szCs w:val="24"/>
              </w:rPr>
            </w:pPr>
            <w:r w:rsidRPr="00E54291">
              <w:rPr>
                <w:noProof/>
                <w:color w:val="444444"/>
                <w:sz w:val="24"/>
                <w:szCs w:val="24"/>
              </w:rPr>
              <w:drawing>
                <wp:inline distT="0" distB="0" distL="0" distR="0">
                  <wp:extent cx="1104900" cy="419100"/>
                  <wp:effectExtent l="0" t="0" r="0" b="0"/>
                  <wp:docPr id="5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right"/>
              <w:rPr>
                <w:color w:val="444444"/>
                <w:sz w:val="24"/>
                <w:szCs w:val="24"/>
              </w:rPr>
            </w:pPr>
            <w:r w:rsidRPr="0083262A">
              <w:rPr>
                <w:color w:val="444444"/>
                <w:sz w:val="24"/>
                <w:szCs w:val="24"/>
              </w:rPr>
              <w:t>(7.10)</w:t>
            </w:r>
          </w:p>
        </w:tc>
      </w:tr>
    </w:tbl>
    <w:p w:rsidR="00E25C8C" w:rsidRPr="0083262A" w:rsidRDefault="00E25C8C" w:rsidP="00E25C8C">
      <w:pPr>
        <w:rPr>
          <w:vanish/>
          <w:sz w:val="24"/>
          <w:szCs w:val="24"/>
        </w:rPr>
      </w:pPr>
    </w:p>
    <w:tbl>
      <w:tblPr>
        <w:tblW w:w="5000" w:type="pct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4"/>
        <w:gridCol w:w="981"/>
      </w:tblGrid>
      <w:tr w:rsidR="00E25C8C" w:rsidRPr="0083262A" w:rsidTr="002B4547">
        <w:trPr>
          <w:tblCellSpacing w:w="15" w:type="dxa"/>
        </w:trPr>
        <w:tc>
          <w:tcPr>
            <w:tcW w:w="4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center"/>
              <w:rPr>
                <w:color w:val="444444"/>
                <w:sz w:val="24"/>
                <w:szCs w:val="24"/>
              </w:rPr>
            </w:pPr>
            <w:r w:rsidRPr="00E54291">
              <w:rPr>
                <w:noProof/>
                <w:color w:val="444444"/>
                <w:sz w:val="24"/>
                <w:szCs w:val="24"/>
              </w:rPr>
              <w:lastRenderedPageBreak/>
              <w:drawing>
                <wp:inline distT="0" distB="0" distL="0" distR="0">
                  <wp:extent cx="1722120" cy="464820"/>
                  <wp:effectExtent l="0" t="0" r="0" b="0"/>
                  <wp:docPr id="5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shd w:val="clear" w:color="auto" w:fill="FFFFFF"/>
            <w:vAlign w:val="center"/>
            <w:hideMark/>
          </w:tcPr>
          <w:p w:rsidR="00E25C8C" w:rsidRPr="0083262A" w:rsidRDefault="00E25C8C" w:rsidP="002B4547">
            <w:pPr>
              <w:jc w:val="right"/>
              <w:rPr>
                <w:color w:val="444444"/>
                <w:sz w:val="24"/>
                <w:szCs w:val="24"/>
              </w:rPr>
            </w:pPr>
            <w:r w:rsidRPr="0083262A">
              <w:rPr>
                <w:color w:val="444444"/>
                <w:sz w:val="24"/>
                <w:szCs w:val="24"/>
              </w:rPr>
              <w:t>(7.11)</w:t>
            </w:r>
          </w:p>
        </w:tc>
      </w:tr>
    </w:tbl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Решение этого уравнения</w:t>
      </w:r>
      <w:r w:rsidRPr="0083262A">
        <w:rPr>
          <w:color w:val="444444"/>
          <w:sz w:val="24"/>
          <w:szCs w:val="24"/>
        </w:rPr>
        <w:br/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1516380" cy="502920"/>
            <wp:effectExtent l="0" t="0" r="7620" b="0"/>
            <wp:docPr id="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Определим длину l математического маятника, при которой период его колебаний равен периоду колебаний физического маятника, т.е. </w:t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716280" cy="236220"/>
            <wp:effectExtent l="0" t="0" r="7620" b="0"/>
            <wp:docPr id="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 или</w:t>
      </w:r>
    </w:p>
    <w:p w:rsidR="00E25C8C" w:rsidRPr="0083262A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1219200" cy="464820"/>
            <wp:effectExtent l="0" t="0" r="0" b="0"/>
            <wp:docPr id="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62A">
        <w:rPr>
          <w:color w:val="444444"/>
          <w:sz w:val="24"/>
          <w:szCs w:val="24"/>
        </w:rPr>
        <w:t>.</w:t>
      </w:r>
      <w:r w:rsidRPr="0083262A">
        <w:rPr>
          <w:color w:val="444444"/>
          <w:sz w:val="24"/>
          <w:szCs w:val="24"/>
        </w:rPr>
        <w:br/>
        <w:t>Из этого соотношения определяем</w:t>
      </w:r>
      <w:r w:rsidRPr="0083262A">
        <w:rPr>
          <w:color w:val="444444"/>
          <w:sz w:val="24"/>
          <w:szCs w:val="24"/>
        </w:rPr>
        <w:br/>
      </w:r>
      <w:r w:rsidRPr="00E54291">
        <w:rPr>
          <w:noProof/>
          <w:color w:val="444444"/>
          <w:sz w:val="24"/>
          <w:szCs w:val="24"/>
        </w:rPr>
        <w:drawing>
          <wp:inline distT="0" distB="0" distL="0" distR="0">
            <wp:extent cx="487680" cy="388620"/>
            <wp:effectExtent l="0" t="0" r="7620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8C" w:rsidRPr="00E54291" w:rsidRDefault="00E25C8C" w:rsidP="00E25C8C">
      <w:pPr>
        <w:shd w:val="clear" w:color="auto" w:fill="FFFFFF"/>
        <w:spacing w:before="100" w:beforeAutospacing="1" w:after="100" w:afterAutospacing="1"/>
        <w:rPr>
          <w:color w:val="444444"/>
          <w:sz w:val="24"/>
          <w:szCs w:val="24"/>
        </w:rPr>
      </w:pPr>
      <w:r w:rsidRPr="0083262A">
        <w:rPr>
          <w:color w:val="444444"/>
          <w:sz w:val="24"/>
          <w:szCs w:val="24"/>
        </w:rPr>
        <w:t>Данная формула определяет приведенную длину физического маятника, т.е. длину такого математического маятника, период колебаний которого равен периоду колебаний данного физического маятника.</w:t>
      </w:r>
    </w:p>
    <w:p w:rsidR="00E25C8C" w:rsidRPr="00E54291" w:rsidRDefault="00E25C8C" w:rsidP="00E25C8C">
      <w:pPr>
        <w:shd w:val="clear" w:color="auto" w:fill="FFFFFF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Период колебания такого маятника определяется выражением: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1752600" cy="502920"/>
            <wp:effectExtent l="0" t="0" r="0" b="0"/>
            <wp:docPr id="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color w:val="000000"/>
          <w:sz w:val="24"/>
          <w:szCs w:val="24"/>
        </w:rPr>
        <w:t>,</w:t>
      </w:r>
    </w:p>
    <w:p w:rsidR="00E25C8C" w:rsidRPr="00E54291" w:rsidRDefault="00E25C8C" w:rsidP="00E25C8C">
      <w:pPr>
        <w:shd w:val="clear" w:color="auto" w:fill="FFFFFF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где </w:t>
      </w:r>
      <w:r w:rsidRPr="00E54291">
        <w:rPr>
          <w:b/>
          <w:bCs/>
          <w:i/>
          <w:iCs/>
          <w:color w:val="000000"/>
          <w:sz w:val="24"/>
          <w:szCs w:val="24"/>
        </w:rPr>
        <w:t>g</w:t>
      </w:r>
      <w:r w:rsidRPr="00E54291">
        <w:rPr>
          <w:color w:val="000000"/>
          <w:sz w:val="24"/>
          <w:szCs w:val="24"/>
        </w:rPr>
        <w:t> - ускорение силы тяжести, α - угол отклонения маятника от вертикали, </w:t>
      </w:r>
      <w:r w:rsidRPr="00E54291">
        <w:rPr>
          <w:b/>
          <w:bCs/>
          <w:i/>
          <w:iCs/>
          <w:color w:val="000000"/>
          <w:sz w:val="24"/>
          <w:szCs w:val="24"/>
        </w:rPr>
        <w:t>L</w:t>
      </w:r>
      <w:r w:rsidRPr="00E54291">
        <w:rPr>
          <w:color w:val="000000"/>
          <w:sz w:val="24"/>
          <w:szCs w:val="24"/>
        </w:rPr>
        <w:t> - приведенная длина физического маятника, она определяется: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563880" cy="441960"/>
            <wp:effectExtent l="0" t="0" r="7620" b="0"/>
            <wp:docPr id="6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color w:val="000000"/>
          <w:sz w:val="24"/>
          <w:szCs w:val="24"/>
        </w:rPr>
        <w:t>,</w:t>
      </w:r>
    </w:p>
    <w:p w:rsidR="00E25C8C" w:rsidRPr="00E54291" w:rsidRDefault="00E25C8C" w:rsidP="00E25C8C">
      <w:pPr>
        <w:shd w:val="clear" w:color="auto" w:fill="FFFFFF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где </w:t>
      </w:r>
      <w:r w:rsidRPr="00E54291">
        <w:rPr>
          <w:b/>
          <w:bCs/>
          <w:i/>
          <w:iCs/>
          <w:color w:val="000000"/>
          <w:sz w:val="24"/>
          <w:szCs w:val="24"/>
        </w:rPr>
        <w:t>J</w:t>
      </w:r>
      <w:r w:rsidRPr="00E54291">
        <w:rPr>
          <w:i/>
          <w:iCs/>
          <w:color w:val="000000"/>
          <w:sz w:val="24"/>
          <w:szCs w:val="24"/>
        </w:rPr>
        <w:t> </w:t>
      </w:r>
      <w:r w:rsidRPr="00E54291">
        <w:rPr>
          <w:color w:val="000000"/>
          <w:sz w:val="24"/>
          <w:szCs w:val="24"/>
        </w:rPr>
        <w:t>- момент инерции физического маятника относительно оси подвеса, </w:t>
      </w:r>
      <w:r w:rsidRPr="00E54291">
        <w:rPr>
          <w:b/>
          <w:bCs/>
          <w:i/>
          <w:iCs/>
          <w:color w:val="000000"/>
          <w:sz w:val="24"/>
          <w:szCs w:val="24"/>
        </w:rPr>
        <w:t>m</w:t>
      </w:r>
      <w:r w:rsidRPr="00E54291">
        <w:rPr>
          <w:color w:val="000000"/>
          <w:sz w:val="24"/>
          <w:szCs w:val="24"/>
        </w:rPr>
        <w:t> - масса маятника, </w:t>
      </w:r>
      <w:r w:rsidRPr="00E54291">
        <w:rPr>
          <w:b/>
          <w:bCs/>
          <w:i/>
          <w:iCs/>
          <w:color w:val="000000"/>
          <w:sz w:val="24"/>
          <w:szCs w:val="24"/>
        </w:rPr>
        <w:t>l </w:t>
      </w:r>
      <w:r w:rsidRPr="00E54291">
        <w:rPr>
          <w:color w:val="000000"/>
          <w:sz w:val="24"/>
          <w:szCs w:val="24"/>
        </w:rPr>
        <w:t>- расстояние между осью вращения и центром тяжести физического маятника.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Если угол  </w:t>
      </w:r>
      <w:r w:rsidRPr="00E54291">
        <w:rPr>
          <w:b/>
          <w:bCs/>
          <w:i/>
          <w:iCs/>
          <w:color w:val="000000"/>
          <w:sz w:val="24"/>
          <w:szCs w:val="24"/>
        </w:rPr>
        <w:t>α</w:t>
      </w:r>
      <w:r w:rsidRPr="00E54291">
        <w:rPr>
          <w:color w:val="000000"/>
          <w:sz w:val="24"/>
          <w:szCs w:val="24"/>
        </w:rPr>
        <w:t> маятника мал, то величиной  </w:t>
      </w: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617220" cy="426720"/>
            <wp:effectExtent l="0" t="0" r="0" b="0"/>
            <wp:docPr id="6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color w:val="000000"/>
          <w:sz w:val="24"/>
          <w:szCs w:val="24"/>
        </w:rPr>
        <w:t> можно пренебречь по сравнению с единицей. Тогда период колебаний физического маятника определяется формулой:</w:t>
      </w:r>
    </w:p>
    <w:tbl>
      <w:tblPr>
        <w:tblW w:w="5000" w:type="pct"/>
        <w:jc w:val="center"/>
        <w:tblCellSpacing w:w="12" w:type="dxa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5417"/>
        <w:gridCol w:w="4010"/>
      </w:tblGrid>
      <w:tr w:rsidR="00E25C8C" w:rsidRPr="00E54291" w:rsidTr="002B4547">
        <w:trPr>
          <w:tblCellSpacing w:w="12" w:type="dxa"/>
          <w:jc w:val="center"/>
        </w:trPr>
        <w:tc>
          <w:tcPr>
            <w:tcW w:w="11205" w:type="dxa"/>
            <w:vAlign w:val="center"/>
            <w:hideMark/>
          </w:tcPr>
          <w:p w:rsidR="00E25C8C" w:rsidRPr="00E54291" w:rsidRDefault="00E25C8C" w:rsidP="002B4547">
            <w:pPr>
              <w:ind w:firstLine="525"/>
              <w:rPr>
                <w:color w:val="000000"/>
                <w:sz w:val="24"/>
                <w:szCs w:val="24"/>
              </w:rPr>
            </w:pPr>
            <w:r w:rsidRPr="00E54291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982980" cy="533400"/>
                  <wp:effectExtent l="0" t="0" r="7620" b="0"/>
                  <wp:docPr id="64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65" w:type="dxa"/>
            <w:vAlign w:val="center"/>
            <w:hideMark/>
          </w:tcPr>
          <w:p w:rsidR="00E25C8C" w:rsidRPr="00E54291" w:rsidRDefault="00E25C8C" w:rsidP="002B4547">
            <w:pPr>
              <w:rPr>
                <w:color w:val="000000"/>
                <w:sz w:val="24"/>
                <w:szCs w:val="24"/>
              </w:rPr>
            </w:pPr>
            <w:r w:rsidRPr="00E54291">
              <w:rPr>
                <w:color w:val="000000"/>
                <w:sz w:val="24"/>
                <w:szCs w:val="24"/>
              </w:rPr>
              <w:t>(4.12.1)</w:t>
            </w:r>
          </w:p>
        </w:tc>
      </w:tr>
    </w:tbl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В данной работе физический маятник представляет собой стержень с закрепленным на нем грузом. 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Момент инерции </w:t>
      </w:r>
      <w:r w:rsidRPr="00E54291">
        <w:rPr>
          <w:b/>
          <w:bCs/>
          <w:i/>
          <w:iCs/>
          <w:color w:val="000000"/>
          <w:sz w:val="24"/>
          <w:szCs w:val="24"/>
        </w:rPr>
        <w:t>J</w:t>
      </w:r>
      <w:r w:rsidRPr="00E54291">
        <w:rPr>
          <w:color w:val="000000"/>
          <w:sz w:val="24"/>
          <w:szCs w:val="24"/>
        </w:rPr>
        <w:t> определяется на основании теоремы Штейнера: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1188720" cy="281940"/>
            <wp:effectExtent l="0" t="0" r="0" b="3810"/>
            <wp:docPr id="6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color w:val="000000"/>
          <w:sz w:val="24"/>
          <w:szCs w:val="24"/>
        </w:rPr>
        <w:t>,</w:t>
      </w:r>
    </w:p>
    <w:p w:rsidR="00E25C8C" w:rsidRPr="00E54291" w:rsidRDefault="00E25C8C" w:rsidP="00E25C8C">
      <w:pPr>
        <w:shd w:val="clear" w:color="auto" w:fill="FFFFFF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где </w:t>
      </w:r>
      <w:r w:rsidRPr="00E54291">
        <w:rPr>
          <w:b/>
          <w:bCs/>
          <w:i/>
          <w:iCs/>
          <w:color w:val="000000"/>
          <w:sz w:val="24"/>
          <w:szCs w:val="24"/>
        </w:rPr>
        <w:t>J</w:t>
      </w:r>
      <w:r w:rsidRPr="00E54291">
        <w:rPr>
          <w:b/>
          <w:bCs/>
          <w:i/>
          <w:iCs/>
          <w:color w:val="000000"/>
          <w:sz w:val="24"/>
          <w:szCs w:val="24"/>
          <w:vertAlign w:val="subscript"/>
        </w:rPr>
        <w:t>0</w:t>
      </w:r>
      <w:r w:rsidRPr="00E54291">
        <w:rPr>
          <w:color w:val="000000"/>
          <w:sz w:val="24"/>
          <w:szCs w:val="24"/>
        </w:rPr>
        <w:t> - момент инерции маятника относительно оси, проходящей через центр тяжести C - параллельно оси качания О. 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Если маятник перевернуть и посадить на ось качания O</w:t>
      </w:r>
      <w:r w:rsidRPr="00E54291">
        <w:rPr>
          <w:color w:val="000000"/>
          <w:sz w:val="24"/>
          <w:szCs w:val="24"/>
          <w:vertAlign w:val="subscript"/>
        </w:rPr>
        <w:t>1</w:t>
      </w:r>
      <w:r w:rsidRPr="00E54291">
        <w:rPr>
          <w:color w:val="000000"/>
          <w:sz w:val="24"/>
          <w:szCs w:val="24"/>
        </w:rPr>
        <w:t>, то период его колебания изменится и будет равным: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121920" cy="198120"/>
            <wp:effectExtent l="0" t="0" r="0" b="0"/>
            <wp:docPr id="6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1325880" cy="579120"/>
            <wp:effectExtent l="0" t="0" r="7620" b="0"/>
            <wp:docPr id="6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color w:val="000000"/>
          <w:sz w:val="24"/>
          <w:szCs w:val="24"/>
        </w:rPr>
        <w:t> </w:t>
      </w:r>
    </w:p>
    <w:p w:rsidR="00E25C8C" w:rsidRPr="00E54291" w:rsidRDefault="00E25C8C" w:rsidP="00E25C8C">
      <w:pPr>
        <w:shd w:val="clear" w:color="auto" w:fill="FFFFFF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lastRenderedPageBreak/>
        <w:t>где </w:t>
      </w:r>
      <w:r w:rsidRPr="00E54291">
        <w:rPr>
          <w:b/>
          <w:bCs/>
          <w:i/>
          <w:iCs/>
          <w:color w:val="000000"/>
          <w:sz w:val="24"/>
          <w:szCs w:val="24"/>
        </w:rPr>
        <w:t>J</w:t>
      </w:r>
      <w:r w:rsidRPr="00E54291">
        <w:rPr>
          <w:b/>
          <w:bCs/>
          <w:i/>
          <w:iCs/>
          <w:color w:val="000000"/>
          <w:sz w:val="24"/>
          <w:szCs w:val="24"/>
          <w:vertAlign w:val="subscript"/>
        </w:rPr>
        <w:t>1</w:t>
      </w:r>
      <w:r w:rsidRPr="00E54291">
        <w:rPr>
          <w:color w:val="000000"/>
          <w:sz w:val="24"/>
          <w:szCs w:val="24"/>
        </w:rPr>
        <w:t> - момент инерции относительно оси О</w:t>
      </w:r>
      <w:r w:rsidRPr="00E54291">
        <w:rPr>
          <w:color w:val="000000"/>
          <w:sz w:val="24"/>
          <w:szCs w:val="24"/>
          <w:vertAlign w:val="subscript"/>
        </w:rPr>
        <w:t>1</w:t>
      </w:r>
      <w:r w:rsidRPr="00E54291">
        <w:rPr>
          <w:color w:val="000000"/>
          <w:sz w:val="24"/>
          <w:szCs w:val="24"/>
        </w:rPr>
        <w:t>, </w:t>
      </w:r>
      <w:r w:rsidRPr="00E54291">
        <w:rPr>
          <w:b/>
          <w:bCs/>
          <w:i/>
          <w:iCs/>
          <w:color w:val="000000"/>
          <w:sz w:val="24"/>
          <w:szCs w:val="24"/>
        </w:rPr>
        <w:t>l</w:t>
      </w:r>
      <w:r w:rsidRPr="00E54291">
        <w:rPr>
          <w:b/>
          <w:bCs/>
          <w:i/>
          <w:iCs/>
          <w:color w:val="000000"/>
          <w:sz w:val="24"/>
          <w:szCs w:val="24"/>
          <w:vertAlign w:val="subscript"/>
        </w:rPr>
        <w:t>1</w:t>
      </w:r>
      <w:r w:rsidRPr="00E54291">
        <w:rPr>
          <w:color w:val="000000"/>
          <w:sz w:val="24"/>
          <w:szCs w:val="24"/>
        </w:rPr>
        <w:t> - расстояние между осью качания ОО</w:t>
      </w:r>
      <w:r w:rsidRPr="00E54291">
        <w:rPr>
          <w:color w:val="000000"/>
          <w:sz w:val="24"/>
          <w:szCs w:val="24"/>
          <w:vertAlign w:val="subscript"/>
        </w:rPr>
        <w:t>1 </w:t>
      </w:r>
      <w:r w:rsidRPr="00E54291">
        <w:rPr>
          <w:color w:val="000000"/>
          <w:sz w:val="24"/>
          <w:szCs w:val="24"/>
        </w:rPr>
        <w:t>и центром тяжести С. 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Для перевернутого маятника: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 </w:t>
      </w:r>
      <w:r w:rsidRPr="00E54291">
        <w:rPr>
          <w:noProof/>
          <w:color w:val="000000"/>
          <w:sz w:val="24"/>
          <w:szCs w:val="24"/>
        </w:rPr>
        <w:drawing>
          <wp:inline distT="0" distB="0" distL="0" distR="0">
            <wp:extent cx="1211580" cy="320040"/>
            <wp:effectExtent l="0" t="0" r="7620" b="3810"/>
            <wp:docPr id="6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291">
        <w:rPr>
          <w:color w:val="000000"/>
          <w:sz w:val="24"/>
          <w:szCs w:val="24"/>
        </w:rPr>
        <w:t>,</w:t>
      </w:r>
    </w:p>
    <w:p w:rsidR="00E25C8C" w:rsidRPr="00E54291" w:rsidRDefault="00E25C8C" w:rsidP="00E25C8C">
      <w:pPr>
        <w:shd w:val="clear" w:color="auto" w:fill="FFFFFF"/>
        <w:ind w:firstLine="525"/>
        <w:rPr>
          <w:color w:val="000000"/>
          <w:sz w:val="24"/>
          <w:szCs w:val="24"/>
        </w:rPr>
      </w:pPr>
      <w:r w:rsidRPr="00E54291">
        <w:rPr>
          <w:color w:val="000000"/>
          <w:sz w:val="24"/>
          <w:szCs w:val="24"/>
        </w:rPr>
        <w:t>Подставив значение </w:t>
      </w:r>
      <w:r w:rsidRPr="00E54291">
        <w:rPr>
          <w:b/>
          <w:bCs/>
          <w:i/>
          <w:iCs/>
          <w:color w:val="000000"/>
          <w:sz w:val="24"/>
          <w:szCs w:val="24"/>
        </w:rPr>
        <w:t>J, J</w:t>
      </w:r>
      <w:r w:rsidRPr="00E54291">
        <w:rPr>
          <w:b/>
          <w:bCs/>
          <w:i/>
          <w:iCs/>
          <w:color w:val="000000"/>
          <w:sz w:val="24"/>
          <w:szCs w:val="24"/>
          <w:vertAlign w:val="subscript"/>
        </w:rPr>
        <w:t>1</w:t>
      </w:r>
      <w:r w:rsidRPr="00E54291">
        <w:rPr>
          <w:color w:val="000000"/>
          <w:sz w:val="24"/>
          <w:szCs w:val="24"/>
        </w:rPr>
        <w:t> в формулы для соответствующих периодов и решив эти уравнения совместно, найдем: </w:t>
      </w:r>
    </w:p>
    <w:p w:rsidR="00E25C8C" w:rsidRPr="00BB203A" w:rsidRDefault="00E25C8C" w:rsidP="00E25C8C">
      <w:pPr>
        <w:pStyle w:val="aa"/>
        <w:numPr>
          <w:ilvl w:val="0"/>
          <w:numId w:val="3"/>
        </w:numPr>
        <w:shd w:val="clear" w:color="auto" w:fill="FFFFFF"/>
        <w:rPr>
          <w:color w:val="000000"/>
          <w:sz w:val="24"/>
          <w:szCs w:val="24"/>
        </w:rPr>
      </w:pPr>
      <w:r w:rsidRPr="00E54291">
        <w:rPr>
          <w:noProof/>
        </w:rPr>
        <w:drawing>
          <wp:inline distT="0" distB="0" distL="0" distR="0">
            <wp:extent cx="1600200" cy="693420"/>
            <wp:effectExtent l="0" t="0" r="0" b="0"/>
            <wp:docPr id="6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D57" w:rsidRPr="00E25C8C" w:rsidRDefault="00DC5D57">
      <w:pPr>
        <w:rPr>
          <w:sz w:val="28"/>
        </w:rPr>
      </w:pPr>
    </w:p>
    <w:p w:rsidR="00DC5D57" w:rsidRDefault="00DC5D57"/>
    <w:p w:rsidR="00522506" w:rsidRDefault="00522506" w:rsidP="0086323F">
      <w:pPr>
        <w:pStyle w:val="aa"/>
        <w:numPr>
          <w:ilvl w:val="0"/>
          <w:numId w:val="3"/>
        </w:numPr>
        <w:shd w:val="clear" w:color="auto" w:fill="FFFFFF"/>
        <w:tabs>
          <w:tab w:val="clear" w:pos="720"/>
        </w:tabs>
        <w:ind w:left="-284"/>
        <w:rPr>
          <w:b/>
          <w:bCs/>
          <w:color w:val="000000"/>
          <w:sz w:val="28"/>
          <w:szCs w:val="28"/>
        </w:rPr>
      </w:pPr>
      <w:r w:rsidRPr="00BB203A">
        <w:rPr>
          <w:b/>
          <w:bCs/>
          <w:color w:val="000000"/>
          <w:sz w:val="28"/>
          <w:szCs w:val="28"/>
        </w:rPr>
        <w:t>Список литературы:</w:t>
      </w:r>
    </w:p>
    <w:p w:rsidR="00522506" w:rsidRPr="00BB203A" w:rsidRDefault="00522506" w:rsidP="0086323F">
      <w:pPr>
        <w:pStyle w:val="aa"/>
        <w:numPr>
          <w:ilvl w:val="0"/>
          <w:numId w:val="3"/>
        </w:numPr>
        <w:shd w:val="clear" w:color="auto" w:fill="FFFFFF"/>
        <w:tabs>
          <w:tab w:val="clear" w:pos="720"/>
        </w:tabs>
        <w:ind w:left="-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</w:t>
      </w:r>
      <w:r w:rsidRPr="00BB203A">
        <w:rPr>
          <w:color w:val="000000"/>
          <w:sz w:val="24"/>
          <w:szCs w:val="24"/>
        </w:rPr>
        <w:t>А.В.Поляков статья</w:t>
      </w:r>
    </w:p>
    <w:p w:rsidR="00522506" w:rsidRPr="00522506" w:rsidRDefault="00522506" w:rsidP="0086323F">
      <w:pPr>
        <w:pStyle w:val="aa"/>
        <w:numPr>
          <w:ilvl w:val="0"/>
          <w:numId w:val="3"/>
        </w:numPr>
        <w:shd w:val="clear" w:color="auto" w:fill="FFFFFF"/>
        <w:tabs>
          <w:tab w:val="clear" w:pos="720"/>
        </w:tabs>
        <w:ind w:left="-284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BB203A">
        <w:rPr>
          <w:noProof/>
          <w:sz w:val="24"/>
          <w:szCs w:val="24"/>
        </w:rPr>
        <w:t>Баранова Я.Ю., Андреева , Андреева Н.В.</w:t>
      </w:r>
    </w:p>
    <w:p w:rsidR="00522506" w:rsidRPr="00BB203A" w:rsidRDefault="00522506" w:rsidP="0086323F">
      <w:pPr>
        <w:pStyle w:val="aa"/>
        <w:numPr>
          <w:ilvl w:val="0"/>
          <w:numId w:val="3"/>
        </w:numPr>
        <w:shd w:val="clear" w:color="auto" w:fill="FFFFFF"/>
        <w:tabs>
          <w:tab w:val="clear" w:pos="720"/>
        </w:tabs>
        <w:ind w:left="-284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t>3. О.Бондаренко статья</w:t>
      </w:r>
    </w:p>
    <w:p w:rsidR="00DC5D57" w:rsidRDefault="00DC5D57" w:rsidP="0086323F">
      <w:pPr>
        <w:ind w:left="-284"/>
      </w:pPr>
    </w:p>
    <w:p w:rsidR="00DC5D57" w:rsidRDefault="00DC5D57"/>
    <w:p w:rsidR="00DC5D57" w:rsidRPr="00E25C8C" w:rsidRDefault="00E25C8C" w:rsidP="00E25C8C">
      <w:pPr>
        <w:jc w:val="center"/>
        <w:rPr>
          <w:b/>
          <w:sz w:val="32"/>
        </w:rPr>
      </w:pPr>
      <w:r w:rsidRPr="00E25C8C">
        <w:rPr>
          <w:b/>
          <w:sz w:val="32"/>
        </w:rPr>
        <w:t>Практическая работа</w:t>
      </w:r>
    </w:p>
    <w:p w:rsidR="00DC5D57" w:rsidRDefault="00DC5D57"/>
    <w:p w:rsidR="00E25C8C" w:rsidRPr="006A36CB" w:rsidRDefault="00E25C8C" w:rsidP="00522506">
      <w:pPr>
        <w:ind w:left="-567" w:firstLine="567"/>
        <w:rPr>
          <w:sz w:val="24"/>
          <w:szCs w:val="24"/>
        </w:rPr>
      </w:pPr>
      <w:r>
        <w:rPr>
          <w:sz w:val="24"/>
          <w:szCs w:val="24"/>
          <w:lang w:val="en-US"/>
        </w:rPr>
        <w:t>N</w:t>
      </w:r>
      <w:r w:rsidRPr="00BB203A">
        <w:rPr>
          <w:sz w:val="24"/>
          <w:szCs w:val="24"/>
        </w:rPr>
        <w:t xml:space="preserve">=10,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BB203A">
        <w:rPr>
          <w:sz w:val="24"/>
          <w:szCs w:val="24"/>
        </w:rPr>
        <w:t>=35</w:t>
      </w:r>
      <w:r>
        <w:rPr>
          <w:sz w:val="24"/>
          <w:szCs w:val="24"/>
        </w:rPr>
        <w:t xml:space="preserve">см,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BB203A">
        <w:rPr>
          <w:sz w:val="24"/>
          <w:szCs w:val="24"/>
        </w:rPr>
        <w:t>=22</w:t>
      </w:r>
      <w:r>
        <w:rPr>
          <w:sz w:val="24"/>
          <w:szCs w:val="24"/>
        </w:rPr>
        <w:t>см.</w:t>
      </w:r>
    </w:p>
    <w:p w:rsidR="00E25C8C" w:rsidRPr="00017132" w:rsidRDefault="00E25C8C" w:rsidP="00E25C8C">
      <w:pPr>
        <w:ind w:firstLine="567"/>
        <w:rPr>
          <w:sz w:val="24"/>
          <w:szCs w:val="24"/>
        </w:rPr>
      </w:pPr>
    </w:p>
    <w:tbl>
      <w:tblPr>
        <w:tblStyle w:val="ab"/>
        <w:tblpPr w:leftFromText="180" w:rightFromText="180" w:vertAnchor="text" w:horzAnchor="margin" w:tblpY="2"/>
        <w:tblW w:w="0" w:type="auto"/>
        <w:tblLook w:val="04A0" w:firstRow="1" w:lastRow="0" w:firstColumn="1" w:lastColumn="0" w:noHBand="0" w:noVBand="1"/>
      </w:tblPr>
      <w:tblGrid>
        <w:gridCol w:w="1157"/>
        <w:gridCol w:w="1939"/>
        <w:gridCol w:w="1746"/>
      </w:tblGrid>
      <w:tr w:rsidR="00E25C8C" w:rsidTr="00E25C8C">
        <w:trPr>
          <w:trHeight w:val="375"/>
        </w:trPr>
        <w:tc>
          <w:tcPr>
            <w:tcW w:w="1157" w:type="dxa"/>
          </w:tcPr>
          <w:p w:rsidR="00E25C8C" w:rsidRPr="004A6A46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939" w:type="dxa"/>
          </w:tcPr>
          <w:p w:rsidR="00E25C8C" w:rsidRPr="004A6A46" w:rsidRDefault="003757C7" w:rsidP="00E25C8C">
            <w:pPr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1746" w:type="dxa"/>
          </w:tcPr>
          <w:p w:rsidR="00E25C8C" w:rsidRDefault="003757C7" w:rsidP="00E25C8C">
            <w:pPr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2i</m:t>
                    </m:r>
                  </m:sub>
                </m:sSub>
              </m:oMath>
            </m:oMathPara>
          </w:p>
        </w:tc>
      </w:tr>
      <w:tr w:rsidR="00E25C8C" w:rsidTr="00E25C8C">
        <w:trPr>
          <w:trHeight w:val="375"/>
        </w:trPr>
        <w:tc>
          <w:tcPr>
            <w:tcW w:w="1157" w:type="dxa"/>
          </w:tcPr>
          <w:p w:rsidR="00E25C8C" w:rsidRPr="004A6A46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9" w:type="dxa"/>
          </w:tcPr>
          <w:p w:rsidR="00E25C8C" w:rsidRPr="00017132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  <w:r>
              <w:rPr>
                <w:sz w:val="24"/>
                <w:szCs w:val="24"/>
              </w:rPr>
              <w:t>,6</w:t>
            </w: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746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9,25</w:t>
            </w:r>
          </w:p>
        </w:tc>
      </w:tr>
      <w:tr w:rsidR="00E25C8C" w:rsidTr="00E25C8C">
        <w:trPr>
          <w:trHeight w:val="353"/>
        </w:trPr>
        <w:tc>
          <w:tcPr>
            <w:tcW w:w="1157" w:type="dxa"/>
          </w:tcPr>
          <w:p w:rsidR="00E25C8C" w:rsidRPr="004A6A46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9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11,72</w:t>
            </w:r>
          </w:p>
        </w:tc>
        <w:tc>
          <w:tcPr>
            <w:tcW w:w="1746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9,83</w:t>
            </w:r>
          </w:p>
        </w:tc>
      </w:tr>
      <w:tr w:rsidR="00E25C8C" w:rsidTr="00E25C8C">
        <w:trPr>
          <w:trHeight w:val="353"/>
        </w:trPr>
        <w:tc>
          <w:tcPr>
            <w:tcW w:w="1157" w:type="dxa"/>
          </w:tcPr>
          <w:p w:rsidR="00E25C8C" w:rsidRPr="004A6A46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9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11,75</w:t>
            </w:r>
          </w:p>
        </w:tc>
        <w:tc>
          <w:tcPr>
            <w:tcW w:w="1746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9,00</w:t>
            </w:r>
          </w:p>
        </w:tc>
      </w:tr>
      <w:tr w:rsidR="00E25C8C" w:rsidTr="00E25C8C">
        <w:trPr>
          <w:trHeight w:val="353"/>
        </w:trPr>
        <w:tc>
          <w:tcPr>
            <w:tcW w:w="1157" w:type="dxa"/>
          </w:tcPr>
          <w:p w:rsidR="00E25C8C" w:rsidRPr="004A6A46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939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11,52</w:t>
            </w:r>
          </w:p>
        </w:tc>
        <w:tc>
          <w:tcPr>
            <w:tcW w:w="1746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9,14</w:t>
            </w:r>
          </w:p>
        </w:tc>
      </w:tr>
      <w:tr w:rsidR="00E25C8C" w:rsidTr="00E25C8C">
        <w:trPr>
          <w:trHeight w:val="375"/>
        </w:trPr>
        <w:tc>
          <w:tcPr>
            <w:tcW w:w="1157" w:type="dxa"/>
          </w:tcPr>
          <w:p w:rsidR="00E25C8C" w:rsidRPr="004A6A46" w:rsidRDefault="00E25C8C" w:rsidP="00E25C8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39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11,62</w:t>
            </w:r>
          </w:p>
        </w:tc>
        <w:tc>
          <w:tcPr>
            <w:tcW w:w="1746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9,22</w:t>
            </w:r>
          </w:p>
        </w:tc>
      </w:tr>
      <w:tr w:rsidR="00E25C8C" w:rsidTr="00E25C8C">
        <w:trPr>
          <w:trHeight w:val="375"/>
        </w:trPr>
        <w:tc>
          <w:tcPr>
            <w:tcW w:w="1157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˂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˃</w:t>
            </w:r>
          </w:p>
        </w:tc>
        <w:tc>
          <w:tcPr>
            <w:tcW w:w="1939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11,654</w:t>
            </w:r>
          </w:p>
        </w:tc>
        <w:tc>
          <w:tcPr>
            <w:tcW w:w="1746" w:type="dxa"/>
          </w:tcPr>
          <w:p w:rsidR="00E25C8C" w:rsidRDefault="00E25C8C" w:rsidP="00E25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9,288</w:t>
            </w:r>
          </w:p>
        </w:tc>
      </w:tr>
    </w:tbl>
    <w:p w:rsidR="00DC5D57" w:rsidRDefault="00DC5D57"/>
    <w:p w:rsidR="00E25C8C" w:rsidRDefault="00E25C8C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EF1B70">
      <w:r>
        <w:t>Относительная погрешность:</w:t>
      </w:r>
    </w:p>
    <w:p w:rsidR="00DC5D57" w:rsidRDefault="00DC5D57"/>
    <w:p w:rsidR="00DC5D57" w:rsidRDefault="003757C7"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2.1pt;margin-top:7.5pt;width:186.25pt;height:39pt;z-index:25166028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F1B70" w:rsidRPr="00EF1B70" w:rsidRDefault="00EF1B70" w:rsidP="00EF1B70">
                  <w:pPr>
                    <w:rPr>
                      <w:rFonts w:ascii="Calibri" w:hAnsi="Calibri"/>
                      <w:color w:val="262626" w:themeColor="text1" w:themeTint="D9"/>
                      <w:sz w:val="32"/>
                      <w:szCs w:val="22"/>
                    </w:rPr>
                  </w:pPr>
                  <w:r w:rsidRPr="00EF1B70">
                    <w:rPr>
                      <w:color w:val="262626" w:themeColor="text1" w:themeTint="D9"/>
                      <w:sz w:val="28"/>
                    </w:rPr>
                    <w:t>=</w:t>
                  </w:r>
                  <w:r w:rsidRPr="00EF1B70">
                    <w:rPr>
                      <w:rFonts w:ascii="Calibri" w:hAnsi="Calibri"/>
                      <w:color w:val="262626" w:themeColor="text1" w:themeTint="D9"/>
                      <w:sz w:val="32"/>
                      <w:szCs w:val="22"/>
                    </w:rPr>
                    <w:t>0,2097</w:t>
                  </w:r>
                </w:p>
                <w:p w:rsidR="00EF1B70" w:rsidRPr="00EF1B70" w:rsidRDefault="00EF1B70">
                  <w:pPr>
                    <w:rPr>
                      <w:color w:val="0D0D0D" w:themeColor="text1" w:themeTint="F2"/>
                    </w:rPr>
                  </w:pPr>
                </w:p>
              </w:txbxContent>
            </v:textbox>
          </v:shape>
        </w:pict>
      </w:r>
    </w:p>
    <w:p w:rsidR="00DC5D57" w:rsidRDefault="0086323F">
      <w:r w:rsidRPr="00EF1B70">
        <w:rPr>
          <w:noProof/>
        </w:rPr>
        <w:drawing>
          <wp:inline distT="0" distB="0" distL="0" distR="0">
            <wp:extent cx="3657600" cy="678180"/>
            <wp:effectExtent l="19050" t="0" r="0" b="0"/>
            <wp:docPr id="7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b39nTZx8zg.jpg"/>
                    <pic:cNvPicPr/>
                  </pic:nvPicPr>
                  <pic:blipFill rotWithShape="1">
                    <a:blip r:embed="rId48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6" t="23874" r="23164" b="63478"/>
                    <a:stretch/>
                  </pic:blipFill>
                  <pic:spPr bwMode="auto">
                    <a:xfrm>
                      <a:off x="0" y="0"/>
                      <a:ext cx="365760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57" w:rsidRDefault="00DC5D57"/>
    <w:p w:rsidR="00522506" w:rsidRPr="0086323F" w:rsidRDefault="003757C7">
      <w:pPr>
        <w:rPr>
          <w:i/>
          <w:color w:val="262626" w:themeColor="text1" w:themeTint="D9"/>
          <w:sz w:val="36"/>
          <w:lang w:val="en-US"/>
        </w:rPr>
      </w:pPr>
      <w:r>
        <w:rPr>
          <w:noProof/>
          <w:lang w:eastAsia="en-US"/>
        </w:rPr>
        <w:pict>
          <v:shape id="_x0000_s1029" type="#_x0000_t202" style="position:absolute;margin-left:73.95pt;margin-top:7.3pt;width:187.05pt;height:35.8pt;z-index:251665408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F83735" w:rsidRPr="00F83735" w:rsidRDefault="00F83735" w:rsidP="00F83735">
                  <w:pPr>
                    <w:rPr>
                      <w:rFonts w:ascii="Calibri" w:hAnsi="Calibri"/>
                      <w:color w:val="000000"/>
                      <w:sz w:val="28"/>
                      <w:szCs w:val="22"/>
                    </w:rPr>
                  </w:pPr>
                  <w:r w:rsidRPr="00F83735">
                    <w:rPr>
                      <w:rFonts w:ascii="Calibri" w:hAnsi="Calibri"/>
                      <w:color w:val="000000"/>
                      <w:sz w:val="28"/>
                      <w:szCs w:val="22"/>
                      <w:lang w:val="en-US"/>
                    </w:rPr>
                    <w:t>=</w:t>
                  </w:r>
                  <w:r w:rsidRPr="00F83735">
                    <w:rPr>
                      <w:rFonts w:ascii="Calibri" w:hAnsi="Calibri"/>
                      <w:color w:val="000000"/>
                      <w:sz w:val="28"/>
                      <w:szCs w:val="22"/>
                    </w:rPr>
                    <w:t>10,3474</w:t>
                  </w:r>
                </w:p>
                <w:p w:rsidR="00F83735" w:rsidRPr="00F83735" w:rsidRDefault="00F83735" w:rsidP="00F83735"/>
              </w:txbxContent>
            </v:textbox>
          </v:shape>
        </w:pict>
      </w:r>
      <w:r w:rsidR="0086323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98425</wp:posOffset>
            </wp:positionV>
            <wp:extent cx="289560" cy="290830"/>
            <wp:effectExtent l="19050" t="0" r="0" b="0"/>
            <wp:wrapTight wrapText="bothSides">
              <wp:wrapPolygon edited="0">
                <wp:start x="-1421" y="0"/>
                <wp:lineTo x="-1421" y="19808"/>
                <wp:lineTo x="21316" y="19808"/>
                <wp:lineTo x="21316" y="0"/>
                <wp:lineTo x="-1421" y="0"/>
              </wp:wrapPolygon>
            </wp:wrapTight>
            <wp:docPr id="92" name="Рисунок 92" descr="D:\рабочий стол\уник 1 курс 2 семестр\физика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рабочий стол\уник 1 курс 2 семестр\физика\Снимок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f>
          <m:fPr>
            <m:ctrlPr>
              <w:rPr>
                <w:rFonts w:ascii="Cambria Math" w:hAnsi="Cambria Math"/>
                <w:i/>
                <w:color w:val="262626" w:themeColor="text1" w:themeTint="D9"/>
                <w:sz w:val="36"/>
                <w:lang w:val="en-US"/>
              </w:rPr>
            </m:ctrlPr>
          </m:fPr>
          <m:num>
            <m:r>
              <w:rPr>
                <w:rFonts w:ascii="Cambria Math" w:hAnsi="Cambria Math"/>
                <w:color w:val="262626" w:themeColor="text1" w:themeTint="D9"/>
                <w:sz w:val="36"/>
                <w:lang w:val="en-US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color w:val="262626" w:themeColor="text1" w:themeTint="D9"/>
                    <w:sz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color w:val="262626" w:themeColor="text1" w:themeTint="D9"/>
                <w:sz w:val="36"/>
                <w:lang w:val="en-US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color w:val="262626" w:themeColor="text1" w:themeTint="D9"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1</m:t>
                </m:r>
              </m:sub>
              <m:sup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,</m:t>
                </m:r>
              </m:sup>
            </m:sSubSup>
            <m:r>
              <w:rPr>
                <w:rFonts w:ascii="Cambria Math" w:hAnsi="Cambria Math"/>
                <w:color w:val="262626" w:themeColor="text1" w:themeTint="D9"/>
                <w:sz w:val="36"/>
                <w:lang w:val="en-US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262626" w:themeColor="text1" w:themeTint="D9"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,</m:t>
                </m:r>
              </m:sup>
            </m:sSubSup>
            <m:r>
              <w:rPr>
                <w:rFonts w:ascii="Cambria Math" w:hAnsi="Cambria Math"/>
                <w:color w:val="262626" w:themeColor="text1" w:themeTint="D9"/>
                <w:sz w:val="36"/>
                <w:lang w:val="en-US"/>
              </w:rPr>
              <m:t>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color w:val="262626" w:themeColor="text1" w:themeTint="D9"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1</m:t>
                </m:r>
              </m:sub>
              <m:sup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,</m:t>
                </m:r>
              </m:sup>
            </m:sSubSup>
            <m:r>
              <w:rPr>
                <w:rFonts w:ascii="Cambria Math" w:hAnsi="Cambria Math"/>
                <w:color w:val="262626" w:themeColor="text1" w:themeTint="D9"/>
                <w:sz w:val="36"/>
                <w:lang w:val="en-US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262626" w:themeColor="text1" w:themeTint="D9"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/>
                    <w:color w:val="262626" w:themeColor="text1" w:themeTint="D9"/>
                    <w:sz w:val="36"/>
                    <w:lang w:val="en-US"/>
                  </w:rPr>
                  <m:t>,</m:t>
                </m:r>
              </m:sup>
            </m:sSubSup>
          </m:den>
        </m:f>
      </m:oMath>
    </w:p>
    <w:p w:rsidR="00522506" w:rsidRPr="00522506" w:rsidRDefault="00522506">
      <w:pPr>
        <w:rPr>
          <w:sz w:val="36"/>
        </w:rPr>
      </w:pPr>
    </w:p>
    <w:p w:rsidR="00DC5D57" w:rsidRDefault="00EF1B70">
      <w:r>
        <w:t>Абсолютная погрешность:</w:t>
      </w:r>
    </w:p>
    <w:p w:rsidR="00DC5D57" w:rsidRDefault="00DC5D57"/>
    <w:p w:rsidR="00DC5D57" w:rsidRDefault="003757C7">
      <w:r>
        <w:rPr>
          <w:noProof/>
          <w:lang w:eastAsia="en-US"/>
        </w:rPr>
        <w:pict>
          <v:shape id="_x0000_s1027" type="#_x0000_t202" style="position:absolute;margin-left:84.95pt;margin-top:1.25pt;width:187.1pt;height:35.8pt;z-index:251662336;mso-width-percent:400;mso-height-percent:200;mso-width-percent:400;mso-height-percent:200;mso-width-relative:margin;mso-height-relative:margin" stroked="f">
            <v:textbox style="mso-fit-shape-to-text:t">
              <w:txbxContent>
                <w:p w:rsidR="00EF1B70" w:rsidRPr="00EF1B70" w:rsidRDefault="00EF1B70" w:rsidP="00EF1B70">
                  <w:pPr>
                    <w:rPr>
                      <w:rFonts w:ascii="Calibri" w:hAnsi="Calibri"/>
                      <w:color w:val="262626" w:themeColor="text1" w:themeTint="D9"/>
                      <w:sz w:val="28"/>
                      <w:szCs w:val="22"/>
                    </w:rPr>
                  </w:pPr>
                  <w:r w:rsidRPr="00EF1B70">
                    <w:rPr>
                      <w:color w:val="262626" w:themeColor="text1" w:themeTint="D9"/>
                      <w:sz w:val="24"/>
                    </w:rPr>
                    <w:t>=</w:t>
                  </w:r>
                  <w:r w:rsidRPr="00EF1B70">
                    <w:rPr>
                      <w:rFonts w:ascii="Calibri" w:hAnsi="Calibri"/>
                      <w:color w:val="262626" w:themeColor="text1" w:themeTint="D9"/>
                      <w:sz w:val="28"/>
                      <w:szCs w:val="22"/>
                    </w:rPr>
                    <w:t>2,1703</w:t>
                  </w:r>
                </w:p>
                <w:p w:rsidR="00EF1B70" w:rsidRDefault="00EF1B70"/>
              </w:txbxContent>
            </v:textbox>
          </v:shape>
        </w:pict>
      </w:r>
      <w:r w:rsidR="00522506" w:rsidRPr="00EF1B70">
        <w:rPr>
          <w:noProof/>
        </w:rPr>
        <w:drawing>
          <wp:inline distT="0" distB="0" distL="0" distR="0">
            <wp:extent cx="1085850" cy="302150"/>
            <wp:effectExtent l="19050" t="0" r="0" b="0"/>
            <wp:docPr id="7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b39nTZx8zg.jpg"/>
                    <pic:cNvPicPr/>
                  </pic:nvPicPr>
                  <pic:blipFill rotWithShape="1">
                    <a:blip r:embed="rId48" cstate="print">
                      <a:lum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56" t="40502" r="23292" b="54950"/>
                    <a:stretch/>
                  </pic:blipFill>
                  <pic:spPr bwMode="auto">
                    <a:xfrm>
                      <a:off x="0" y="0"/>
                      <a:ext cx="1129417" cy="31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57" w:rsidRDefault="00DC5D57"/>
    <w:p w:rsidR="00EF1B70" w:rsidRPr="002574F1" w:rsidRDefault="00EF1B70" w:rsidP="00EF1B70">
      <w:pPr>
        <w:rPr>
          <w:noProof/>
          <w:sz w:val="24"/>
          <w:szCs w:val="24"/>
        </w:rPr>
      </w:pPr>
      <m:oMath>
        <m:r>
          <w:rPr>
            <w:rFonts w:ascii="Cambria Math" w:hAnsi="Cambria Math"/>
            <w:noProof/>
            <w:sz w:val="28"/>
            <w:szCs w:val="24"/>
          </w:rPr>
          <m:t>g=&lt;g&gt;=∆g=(</m:t>
        </m:r>
      </m:oMath>
      <w:r w:rsidR="00522506" w:rsidRPr="00F83735">
        <w:rPr>
          <w:rFonts w:ascii="Calibri" w:hAnsi="Calibri"/>
          <w:color w:val="000000"/>
          <w:sz w:val="24"/>
          <w:szCs w:val="22"/>
        </w:rPr>
        <w:t>10,3473 ±  2,17</w:t>
      </w:r>
      <m:oMath>
        <m:r>
          <w:rPr>
            <w:rFonts w:ascii="Cambria Math" w:hAnsi="Cambria Math"/>
            <w:noProof/>
            <w:sz w:val="28"/>
            <w:szCs w:val="24"/>
          </w:rPr>
          <m:t>)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4"/>
                  </w:rPr>
                  <m:t>с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4"/>
                  </w:rPr>
                  <m:t>2</m:t>
                </m:r>
              </m:sup>
            </m:sSup>
          </m:den>
        </m:f>
      </m:oMath>
    </w:p>
    <w:p w:rsidR="00DC5D57" w:rsidRDefault="00DC5D57"/>
    <w:p w:rsidR="00DC5D57" w:rsidRDefault="00DC5D57"/>
    <w:p w:rsidR="0086323F" w:rsidRPr="0086323F" w:rsidRDefault="0086323F" w:rsidP="0086323F">
      <w:pPr>
        <w:rPr>
          <w:noProof/>
          <w:sz w:val="28"/>
          <w:szCs w:val="24"/>
        </w:rPr>
      </w:pPr>
      <w:r w:rsidRPr="0086323F">
        <w:rPr>
          <w:b/>
          <w:bCs/>
          <w:noProof/>
          <w:sz w:val="28"/>
          <w:szCs w:val="24"/>
        </w:rPr>
        <w:t xml:space="preserve">Вывод: </w:t>
      </w:r>
      <w:r w:rsidRPr="0086323F">
        <w:rPr>
          <w:noProof/>
          <w:sz w:val="28"/>
          <w:szCs w:val="24"/>
        </w:rPr>
        <w:t>мы научились измерять ускорение свободного падения с помощью математического и физического маятника</w:t>
      </w:r>
    </w:p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p w:rsidR="00DC5D57" w:rsidRDefault="00DC5D57"/>
    <w:sectPr w:rsidR="00DC5D57" w:rsidSect="00333FB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.75pt;height:12pt;visibility:visible;mso-wrap-style:square" o:bullet="t">
        <v:imagedata r:id="rId1" o:title=""/>
      </v:shape>
    </w:pict>
  </w:numPicBullet>
  <w:abstractNum w:abstractNumId="0">
    <w:nsid w:val="036C69AC"/>
    <w:multiLevelType w:val="hybridMultilevel"/>
    <w:tmpl w:val="70504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0810DD"/>
    <w:multiLevelType w:val="multilevel"/>
    <w:tmpl w:val="7B6EAE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B3D2D06"/>
    <w:multiLevelType w:val="hybridMultilevel"/>
    <w:tmpl w:val="09EE508E"/>
    <w:lvl w:ilvl="0" w:tplc="EE1A249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8CFA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058CF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BEF8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9AC2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5EC7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02A9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E809E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66D0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2"/>
  </w:compat>
  <w:rsids>
    <w:rsidRoot w:val="00DC5D57"/>
    <w:rsid w:val="00011047"/>
    <w:rsid w:val="000675B8"/>
    <w:rsid w:val="0007419E"/>
    <w:rsid w:val="00077CCF"/>
    <w:rsid w:val="000804D5"/>
    <w:rsid w:val="000844B3"/>
    <w:rsid w:val="000A4F32"/>
    <w:rsid w:val="000B3708"/>
    <w:rsid w:val="000E22B6"/>
    <w:rsid w:val="00111B02"/>
    <w:rsid w:val="001334AB"/>
    <w:rsid w:val="00145208"/>
    <w:rsid w:val="00151070"/>
    <w:rsid w:val="00160F10"/>
    <w:rsid w:val="00170CF0"/>
    <w:rsid w:val="001B5339"/>
    <w:rsid w:val="001D068B"/>
    <w:rsid w:val="001D3C04"/>
    <w:rsid w:val="001D6FEF"/>
    <w:rsid w:val="001E783A"/>
    <w:rsid w:val="001F19C9"/>
    <w:rsid w:val="001F24C2"/>
    <w:rsid w:val="00205D76"/>
    <w:rsid w:val="00237FD6"/>
    <w:rsid w:val="00240C03"/>
    <w:rsid w:val="002633D1"/>
    <w:rsid w:val="0026690F"/>
    <w:rsid w:val="00286BBF"/>
    <w:rsid w:val="00296415"/>
    <w:rsid w:val="00297CB9"/>
    <w:rsid w:val="002C6C60"/>
    <w:rsid w:val="002E131B"/>
    <w:rsid w:val="002E7505"/>
    <w:rsid w:val="0033302C"/>
    <w:rsid w:val="00333FBF"/>
    <w:rsid w:val="00365770"/>
    <w:rsid w:val="003757C7"/>
    <w:rsid w:val="00383D43"/>
    <w:rsid w:val="003972E9"/>
    <w:rsid w:val="003A7B2E"/>
    <w:rsid w:val="003B4AC1"/>
    <w:rsid w:val="003D6900"/>
    <w:rsid w:val="00414010"/>
    <w:rsid w:val="0041720E"/>
    <w:rsid w:val="004413DC"/>
    <w:rsid w:val="0045122C"/>
    <w:rsid w:val="00461492"/>
    <w:rsid w:val="00461FEF"/>
    <w:rsid w:val="004A6F93"/>
    <w:rsid w:val="004C488B"/>
    <w:rsid w:val="004E189B"/>
    <w:rsid w:val="00500152"/>
    <w:rsid w:val="005077AF"/>
    <w:rsid w:val="00512A59"/>
    <w:rsid w:val="00522506"/>
    <w:rsid w:val="0054524C"/>
    <w:rsid w:val="005479D7"/>
    <w:rsid w:val="00560D68"/>
    <w:rsid w:val="005761BD"/>
    <w:rsid w:val="00582001"/>
    <w:rsid w:val="0058685B"/>
    <w:rsid w:val="00597277"/>
    <w:rsid w:val="005B0767"/>
    <w:rsid w:val="006008B5"/>
    <w:rsid w:val="00600C21"/>
    <w:rsid w:val="00605CCD"/>
    <w:rsid w:val="00630E51"/>
    <w:rsid w:val="006513A3"/>
    <w:rsid w:val="00664081"/>
    <w:rsid w:val="00671976"/>
    <w:rsid w:val="00674653"/>
    <w:rsid w:val="00675D36"/>
    <w:rsid w:val="006950A2"/>
    <w:rsid w:val="006A072C"/>
    <w:rsid w:val="006B5228"/>
    <w:rsid w:val="006C1C81"/>
    <w:rsid w:val="006D4890"/>
    <w:rsid w:val="0071446E"/>
    <w:rsid w:val="00724326"/>
    <w:rsid w:val="0072798D"/>
    <w:rsid w:val="0077118D"/>
    <w:rsid w:val="00772188"/>
    <w:rsid w:val="00780670"/>
    <w:rsid w:val="00784889"/>
    <w:rsid w:val="007960FF"/>
    <w:rsid w:val="007B1604"/>
    <w:rsid w:val="007D3C17"/>
    <w:rsid w:val="007D5EAF"/>
    <w:rsid w:val="00807185"/>
    <w:rsid w:val="00817C0B"/>
    <w:rsid w:val="0086323F"/>
    <w:rsid w:val="0086676E"/>
    <w:rsid w:val="00872897"/>
    <w:rsid w:val="00875F93"/>
    <w:rsid w:val="00876D58"/>
    <w:rsid w:val="0088287D"/>
    <w:rsid w:val="0088501E"/>
    <w:rsid w:val="00892C01"/>
    <w:rsid w:val="008A1A80"/>
    <w:rsid w:val="008C5191"/>
    <w:rsid w:val="008E223A"/>
    <w:rsid w:val="008E6E23"/>
    <w:rsid w:val="00952D5D"/>
    <w:rsid w:val="00961726"/>
    <w:rsid w:val="00965B5B"/>
    <w:rsid w:val="009A3542"/>
    <w:rsid w:val="009C67E4"/>
    <w:rsid w:val="00A17B3F"/>
    <w:rsid w:val="00A24E3D"/>
    <w:rsid w:val="00A67491"/>
    <w:rsid w:val="00A85409"/>
    <w:rsid w:val="00AF1A60"/>
    <w:rsid w:val="00B016E4"/>
    <w:rsid w:val="00B03691"/>
    <w:rsid w:val="00B03BCD"/>
    <w:rsid w:val="00B072B0"/>
    <w:rsid w:val="00B10ADC"/>
    <w:rsid w:val="00B335FD"/>
    <w:rsid w:val="00B4216B"/>
    <w:rsid w:val="00B45184"/>
    <w:rsid w:val="00B62374"/>
    <w:rsid w:val="00B707A2"/>
    <w:rsid w:val="00B73041"/>
    <w:rsid w:val="00B73214"/>
    <w:rsid w:val="00B73F44"/>
    <w:rsid w:val="00B94D1D"/>
    <w:rsid w:val="00BA4AFF"/>
    <w:rsid w:val="00BB3EBB"/>
    <w:rsid w:val="00BC025C"/>
    <w:rsid w:val="00BD3AE4"/>
    <w:rsid w:val="00C03336"/>
    <w:rsid w:val="00C42AA2"/>
    <w:rsid w:val="00C60E24"/>
    <w:rsid w:val="00C67340"/>
    <w:rsid w:val="00C77561"/>
    <w:rsid w:val="00CA6FCD"/>
    <w:rsid w:val="00CB78A8"/>
    <w:rsid w:val="00CC017D"/>
    <w:rsid w:val="00CD715C"/>
    <w:rsid w:val="00CE4CB8"/>
    <w:rsid w:val="00CE592A"/>
    <w:rsid w:val="00CF1A47"/>
    <w:rsid w:val="00D02AD7"/>
    <w:rsid w:val="00D04576"/>
    <w:rsid w:val="00D057E7"/>
    <w:rsid w:val="00D13027"/>
    <w:rsid w:val="00D144B8"/>
    <w:rsid w:val="00D14E48"/>
    <w:rsid w:val="00D27751"/>
    <w:rsid w:val="00D32841"/>
    <w:rsid w:val="00D36E1A"/>
    <w:rsid w:val="00D37C79"/>
    <w:rsid w:val="00D64C75"/>
    <w:rsid w:val="00D77EA7"/>
    <w:rsid w:val="00D96CE9"/>
    <w:rsid w:val="00DC0B5B"/>
    <w:rsid w:val="00DC5D57"/>
    <w:rsid w:val="00DE3F47"/>
    <w:rsid w:val="00E021A1"/>
    <w:rsid w:val="00E12D08"/>
    <w:rsid w:val="00E14630"/>
    <w:rsid w:val="00E14E83"/>
    <w:rsid w:val="00E25C8C"/>
    <w:rsid w:val="00E32EED"/>
    <w:rsid w:val="00E97C82"/>
    <w:rsid w:val="00EA0651"/>
    <w:rsid w:val="00EC1511"/>
    <w:rsid w:val="00EC329C"/>
    <w:rsid w:val="00ED3847"/>
    <w:rsid w:val="00ED6915"/>
    <w:rsid w:val="00EF127A"/>
    <w:rsid w:val="00EF1B70"/>
    <w:rsid w:val="00EF30C2"/>
    <w:rsid w:val="00F038B8"/>
    <w:rsid w:val="00F03AD2"/>
    <w:rsid w:val="00F14163"/>
    <w:rsid w:val="00F45D6E"/>
    <w:rsid w:val="00F55983"/>
    <w:rsid w:val="00F55A86"/>
    <w:rsid w:val="00F57801"/>
    <w:rsid w:val="00F7131F"/>
    <w:rsid w:val="00F83735"/>
    <w:rsid w:val="00F8435E"/>
    <w:rsid w:val="00F85D37"/>
    <w:rsid w:val="00F92C89"/>
    <w:rsid w:val="00F95C9D"/>
    <w:rsid w:val="00FB4835"/>
    <w:rsid w:val="00FC5794"/>
    <w:rsid w:val="00FD37DA"/>
    <w:rsid w:val="00FD5D2A"/>
    <w:rsid w:val="00FE515D"/>
    <w:rsid w:val="00FF521B"/>
    <w:rsid w:val="00FF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F8CD85E3-8931-4618-AB3A-B55FF1B9B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D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333FB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4AF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4AF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33FB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333FBF"/>
    <w:pPr>
      <w:spacing w:before="100" w:beforeAutospacing="1" w:after="100" w:afterAutospacing="1"/>
    </w:pPr>
    <w:rPr>
      <w:sz w:val="24"/>
      <w:szCs w:val="24"/>
    </w:rPr>
  </w:style>
  <w:style w:type="character" w:styleId="a4">
    <w:name w:val="Emphasis"/>
    <w:basedOn w:val="a0"/>
    <w:uiPriority w:val="20"/>
    <w:qFormat/>
    <w:rsid w:val="00333FBF"/>
    <w:rPr>
      <w:i/>
      <w:iCs/>
    </w:rPr>
  </w:style>
  <w:style w:type="character" w:styleId="a5">
    <w:name w:val="Hyperlink"/>
    <w:basedOn w:val="a0"/>
    <w:uiPriority w:val="99"/>
    <w:semiHidden/>
    <w:unhideWhenUsed/>
    <w:rsid w:val="00333FBF"/>
    <w:rPr>
      <w:color w:val="0000FF"/>
      <w:u w:val="single"/>
    </w:rPr>
  </w:style>
  <w:style w:type="character" w:customStyle="1" w:styleId="1">
    <w:name w:val="Название объекта1"/>
    <w:basedOn w:val="a0"/>
    <w:rsid w:val="00333FBF"/>
  </w:style>
  <w:style w:type="character" w:styleId="a6">
    <w:name w:val="Strong"/>
    <w:basedOn w:val="a0"/>
    <w:uiPriority w:val="22"/>
    <w:qFormat/>
    <w:rsid w:val="00333FBF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333FB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33FB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A4AFF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A4AFF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character" w:customStyle="1" w:styleId="math-template">
    <w:name w:val="math-template"/>
    <w:basedOn w:val="a0"/>
    <w:rsid w:val="00BA4AFF"/>
  </w:style>
  <w:style w:type="character" w:styleId="a9">
    <w:name w:val="FollowedHyperlink"/>
    <w:basedOn w:val="a0"/>
    <w:uiPriority w:val="99"/>
    <w:semiHidden/>
    <w:unhideWhenUsed/>
    <w:rsid w:val="00D37C79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E25C8C"/>
    <w:pPr>
      <w:ind w:left="720"/>
      <w:contextualSpacing/>
    </w:pPr>
  </w:style>
  <w:style w:type="table" w:styleId="ab">
    <w:name w:val="Table Grid"/>
    <w:basedOn w:val="a1"/>
    <w:uiPriority w:val="39"/>
    <w:rsid w:val="00E25C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semiHidden/>
    <w:rsid w:val="005225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74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758313">
                      <w:marLeft w:val="0"/>
                      <w:marRight w:val="0"/>
                      <w:marTop w:val="0"/>
                      <w:marBottom w:val="40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9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92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244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7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9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4.gif"/><Relationship Id="rId39" Type="http://schemas.openxmlformats.org/officeDocument/2006/relationships/image" Target="media/image27.jpeg"/><Relationship Id="rId21" Type="http://schemas.openxmlformats.org/officeDocument/2006/relationships/image" Target="media/image9.gif"/><Relationship Id="rId34" Type="http://schemas.openxmlformats.org/officeDocument/2006/relationships/image" Target="media/image22.gif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fontTable" Target="fontTable.xml"/><Relationship Id="rId7" Type="http://schemas.openxmlformats.org/officeDocument/2006/relationships/hyperlink" Target="https://ru.wikipedia.org/wiki/%D0%9A%D0%BE%D1%8D%D1%84%D1%84%D0%B8%D1%86%D0%B8%D0%B5%D0%BD%D1%82_%D0%B6%D1%91%D1%81%D1%82%D0%BA%D0%BE%D1%81%D1%82%D0%B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asyphysics.in.ua/10class/%D1%83%D1%81%D0%BA%D0%BE%D1%80%D0%B5%D0%BD%D0%B8%D0%B5-%D1%81%D0%B2%D0%BE%D0%B1%D0%BE%D0%B4%D0%BD%D0%BE%D0%B3%D0%BE-%D0%BF%D0%B0%D0%B4%D0%B5%D0%BD%D0%B8%D1%8F/" TargetMode="External"/><Relationship Id="rId29" Type="http://schemas.openxmlformats.org/officeDocument/2006/relationships/image" Target="media/image17.gif"/><Relationship Id="rId11" Type="http://schemas.openxmlformats.org/officeDocument/2006/relationships/image" Target="media/image2.gif"/><Relationship Id="rId24" Type="http://schemas.openxmlformats.org/officeDocument/2006/relationships/image" Target="media/image12.gif"/><Relationship Id="rId32" Type="http://schemas.openxmlformats.org/officeDocument/2006/relationships/image" Target="media/image20.gif"/><Relationship Id="rId37" Type="http://schemas.openxmlformats.org/officeDocument/2006/relationships/image" Target="media/image25.gif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hyperlink" Target="https://ru.wikipedia.org/wiki/%D0%94%D0%B8%D1%81%D1%81%D0%B8%D0%BF%D0%B0%D1%86%D0%B8%D1%8F_%D1%8D%D0%BD%D0%B5%D1%80%D0%B3%D0%B8%D0%B8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1.gif"/><Relationship Id="rId28" Type="http://schemas.openxmlformats.org/officeDocument/2006/relationships/image" Target="media/image16.gif"/><Relationship Id="rId36" Type="http://schemas.openxmlformats.org/officeDocument/2006/relationships/image" Target="media/image24.gif"/><Relationship Id="rId49" Type="http://schemas.openxmlformats.org/officeDocument/2006/relationships/image" Target="media/image37.png"/><Relationship Id="rId10" Type="http://schemas.openxmlformats.org/officeDocument/2006/relationships/hyperlink" Target="https://www.easyphysics.in.ua/wp-content/uploads/2017/01/0100904.gif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gif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7%D0%B0%D0%BA%D0%BE%D0%BD_%D0%B2%D1%81%D0%B5%D0%BC%D0%B8%D1%80%D0%BD%D0%BE%D0%B3%D0%BE_%D1%82%D1%8F%D0%B3%D0%BE%D1%82%D0%B5%D0%BD%D0%B8%D1%8F" TargetMode="External"/><Relationship Id="rId14" Type="http://schemas.openxmlformats.org/officeDocument/2006/relationships/hyperlink" Target="https://www.easyphysics.in.ua/wp-content/uploads/2017/01/%D0%BC%D0%B0%D1%8F%D1%82%D0%BD%D0%B8%D0%BA-%D1%84%D0%BE%D1%80%D0%BC%D1%83%D0%BB%D0%B0.jpg" TargetMode="External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gif"/><Relationship Id="rId35" Type="http://schemas.openxmlformats.org/officeDocument/2006/relationships/image" Target="media/image23.gif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hyperlink" Target="https://ru.wikipedia.org/wiki/%D0%93%D1%80%D0%B0%D0%B2%D0%B8%D1%82%D0%B0%D1%86%D0%B8%D0%BE%D0%BD%D0%BD%D0%BE%D0%B5_%D0%B2%D0%B7%D0%B0%D0%B8%D0%BC%D0%BE%D0%B4%D0%B5%D0%B9%D1%81%D1%82%D0%B2%D0%B8%D0%B5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easyphysics.in.ua/wp-content/uploads/2017/01/%D0%BC%D0%B0%D1%8F%D1%82%D0%BD%D0%B8%D0%BA-%D1%84%D0%BE%D1%80%D0%BC%D1%83%D0%BB%D0%B0_%D0%BF%D1%80%D1%83%D0%B6%D0%B8%D0%BD%D0%BD%D1%8B%D0%B9.jpg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gif"/><Relationship Id="rId33" Type="http://schemas.openxmlformats.org/officeDocument/2006/relationships/image" Target="media/image21.gif"/><Relationship Id="rId38" Type="http://schemas.openxmlformats.org/officeDocument/2006/relationships/image" Target="media/image26.gif"/><Relationship Id="rId46" Type="http://schemas.openxmlformats.org/officeDocument/2006/relationships/image" Target="media/image34.jpeg"/><Relationship Id="rId20" Type="http://schemas.openxmlformats.org/officeDocument/2006/relationships/image" Target="media/image8.gif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C%D0%BE%D0%BC%D0%B5%D0%BD%D1%82_%D0%B8%D0%BD%D0%B5%D1%80%D1%86%D0%B8%D0%B8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1936</Words>
  <Characters>11038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Антон Мельхов</cp:lastModifiedBy>
  <cp:revision>3</cp:revision>
  <dcterms:created xsi:type="dcterms:W3CDTF">2020-03-06T15:58:00Z</dcterms:created>
  <dcterms:modified xsi:type="dcterms:W3CDTF">2020-06-09T07:32:00Z</dcterms:modified>
</cp:coreProperties>
</file>