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EE" w:rsidRDefault="00140549" w:rsidP="00140549">
      <w:pPr>
        <w:pStyle w:val="1"/>
      </w:pPr>
      <w:r>
        <w:t>Корреляционное(корреляция-зависимость) сравнение.</w:t>
      </w:r>
    </w:p>
    <w:p w:rsidR="00140549" w:rsidRDefault="00140549" w:rsidP="00140549">
      <w:r>
        <w:t xml:space="preserve">Корреляционное сравнение показывает наличие или отсутствие зависимости между 2 переменными. </w:t>
      </w:r>
      <w:proofErr w:type="gramStart"/>
      <w:r w:rsidR="00DB1783">
        <w:t>Например</w:t>
      </w:r>
      <w:proofErr w:type="gramEnd"/>
      <w:r>
        <w:t>: обычно ожидается, что при увеличение объема продаж возрастает прибыль, при увеличении скидок возрастает объем продаж и т.п.</w:t>
      </w:r>
    </w:p>
    <w:p w:rsidR="00140549" w:rsidRDefault="00140549" w:rsidP="00140549">
      <w:r>
        <w:t xml:space="preserve">Если формулировка вашей идеи содержит такие слова как: возрастает при (случае, меняется </w:t>
      </w:r>
      <w:r w:rsidR="00DB1783">
        <w:t>при случаях</w:t>
      </w:r>
      <w:r>
        <w:t xml:space="preserve"> и т.п.) это указывает на применение корреляционного сравнения. Например, оценка возрастает при увеличении посещаемости. Корреляционное сравнение показывает соответствует ли соотношение 2 переменных ожидаемой зависимости. </w:t>
      </w:r>
    </w:p>
    <w:p w:rsidR="00140549" w:rsidRPr="00140549" w:rsidRDefault="00140549" w:rsidP="00140549">
      <w:r>
        <w:t>Такие сравнения лучше всего иллюстрируются при помощи точечных или 2-ух сторонних</w:t>
      </w:r>
      <w:r w:rsidR="00BD452B">
        <w:t xml:space="preserve"> линейчатых диаграмм. Рассмотрим точечную диаграмму отражающую следующую идею связь между размером скидки и объемом реализации отсутствуют.</w:t>
      </w:r>
    </w:p>
    <w:p w:rsidR="00140549" w:rsidRDefault="00BD452B" w:rsidP="00140549">
      <w:r>
        <w:t xml:space="preserve">Если между параметрами существует </w:t>
      </w:r>
      <w:r w:rsidR="00DB1783">
        <w:t>зависимость(корреляция</w:t>
      </w:r>
      <w:r>
        <w:t xml:space="preserve">), то точки должны концентрироваться вдоль диагонально линии идущей от нижнего левого угла диаграммы к правому </w:t>
      </w:r>
      <w:r w:rsidR="00DB1783">
        <w:t>верхнему.</w:t>
      </w:r>
    </w:p>
    <w:p w:rsidR="00BD452B" w:rsidRDefault="00BD452B" w:rsidP="00140549">
      <w:r>
        <w:t xml:space="preserve">При использовании 2-ху сторонней линейчатой диаграммы, наименование каждого ряда величин, нанесенных на диаграмму можно вписать между 2 рядами линеек. </w:t>
      </w:r>
      <w:r w:rsidR="00DB1783">
        <w:t>Кроме того,</w:t>
      </w:r>
      <w:r>
        <w:t xml:space="preserve"> в таких диаграммах обычно располагают независимые переменные слева от меньшего значения к большему. Если ожидаемая и реальная зависимость совпадает, то линейки справа обозначающие зависимые переменные будут зеркальным отражением левых переменных. Если же реальная зависимость не соответствует ожидаемой, то столбцы будут отличаться друг о</w:t>
      </w:r>
      <w:r w:rsidR="007B4864">
        <w:t>т друга.</w:t>
      </w:r>
    </w:p>
    <w:p w:rsidR="007B4864" w:rsidRDefault="001B07B5" w:rsidP="00140549">
      <w:r>
        <w:t>Подобное использование 2-ух сторонней линейчатой диаграммы имеет смысл только в том случае, если у нас имеется относительно небольшое количество показателей, если же их 15 и более имеет смысл использовать рассеянную диаграмму.</w:t>
      </w:r>
    </w:p>
    <w:p w:rsidR="001B07B5" w:rsidRDefault="001B07B5" w:rsidP="00CA0C3F">
      <w:pPr>
        <w:pStyle w:val="1"/>
      </w:pPr>
      <w:r>
        <w:t xml:space="preserve">Элементы интерфейса текстового процессора </w:t>
      </w:r>
      <w:r>
        <w:rPr>
          <w:lang w:val="en-US"/>
        </w:rPr>
        <w:t>MS</w:t>
      </w:r>
      <w:r w:rsidRPr="001B07B5">
        <w:t xml:space="preserve"> </w:t>
      </w:r>
      <w:r>
        <w:rPr>
          <w:lang w:val="en-US"/>
        </w:rPr>
        <w:t>Word</w:t>
      </w:r>
      <w:r w:rsidRPr="001B07B5">
        <w:t xml:space="preserve">. </w:t>
      </w:r>
      <w:r>
        <w:t>Настройка параметров.</w:t>
      </w:r>
    </w:p>
    <w:p w:rsidR="001B07B5" w:rsidRDefault="001B07B5" w:rsidP="00140549">
      <w:r>
        <w:t xml:space="preserve">В современных версиях программах </w:t>
      </w:r>
      <w:r>
        <w:rPr>
          <w:lang w:val="en-US"/>
        </w:rPr>
        <w:t>MS</w:t>
      </w:r>
      <w:r w:rsidRPr="001B07B5">
        <w:t xml:space="preserve"> </w:t>
      </w:r>
      <w:r>
        <w:rPr>
          <w:lang w:val="en-US"/>
        </w:rPr>
        <w:t>Word</w:t>
      </w:r>
      <w:r>
        <w:t xml:space="preserve"> реализованы следующие возможности и технологии:</w:t>
      </w:r>
    </w:p>
    <w:p w:rsidR="001B07B5" w:rsidRDefault="001B07B5" w:rsidP="001B07B5">
      <w:pPr>
        <w:pStyle w:val="a3"/>
        <w:numPr>
          <w:ilvl w:val="0"/>
          <w:numId w:val="1"/>
        </w:numPr>
      </w:pPr>
      <w:r>
        <w:t>Графическая технология и шрифты, которые позволяют использовать для оформления абзацев, таблиц и рисунков, линии, цвет, рамки, тени узоры, наполнения и т.д.</w:t>
      </w:r>
    </w:p>
    <w:p w:rsidR="001B07B5" w:rsidRDefault="001B07B5" w:rsidP="001B07B5">
      <w:pPr>
        <w:pStyle w:val="a3"/>
        <w:numPr>
          <w:ilvl w:val="0"/>
          <w:numId w:val="1"/>
        </w:numPr>
      </w:pPr>
      <w:r>
        <w:t>Оригинальные технологии решения такие как:</w:t>
      </w:r>
    </w:p>
    <w:p w:rsidR="001B07B5" w:rsidRDefault="001B07B5" w:rsidP="001B07B5">
      <w:pPr>
        <w:pStyle w:val="a3"/>
        <w:numPr>
          <w:ilvl w:val="1"/>
          <w:numId w:val="1"/>
        </w:numPr>
      </w:pPr>
      <w:r>
        <w:t>Системы готовых шаблонов и стилей оформления.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>Набор разнообразных панелей инструментов и возможность их модификации по усмотрению пользователя.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 xml:space="preserve">Наличие форматной </w:t>
      </w:r>
      <w:r w:rsidR="00DB1783">
        <w:t>кисти (</w:t>
      </w:r>
      <w:r>
        <w:t>формат по образцу).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>Открытие и сохранение документов в различных форматах.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>Оригинальные приемы создания и модификации страниц.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 xml:space="preserve">Проверка правописания и многоязыковая поддержка. 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>Обеспечение помощи по ходу работы, в наличие справочника.</w:t>
      </w:r>
    </w:p>
    <w:p w:rsidR="00F31D49" w:rsidRDefault="00F31D49" w:rsidP="001B07B5">
      <w:pPr>
        <w:pStyle w:val="a3"/>
        <w:numPr>
          <w:ilvl w:val="1"/>
          <w:numId w:val="1"/>
        </w:numPr>
      </w:pPr>
      <w:r>
        <w:t>Разнообразные возможности автоматизации, процесса работы с документами</w:t>
      </w:r>
      <w:r w:rsidR="00C9384A">
        <w:t xml:space="preserve">, наличие функций </w:t>
      </w:r>
      <w:proofErr w:type="spellStart"/>
      <w:r w:rsidR="00C9384A">
        <w:t>автозамены</w:t>
      </w:r>
      <w:proofErr w:type="spellEnd"/>
      <w:r w:rsidR="00C9384A">
        <w:t xml:space="preserve">, </w:t>
      </w:r>
      <w:proofErr w:type="spellStart"/>
      <w:r w:rsidR="00C9384A">
        <w:t>автотекста</w:t>
      </w:r>
      <w:proofErr w:type="spellEnd"/>
      <w:r w:rsidR="00C9384A">
        <w:t xml:space="preserve">, </w:t>
      </w:r>
      <w:proofErr w:type="spellStart"/>
      <w:r w:rsidR="00C9384A">
        <w:t>автоформатирование</w:t>
      </w:r>
      <w:proofErr w:type="spellEnd"/>
      <w:r w:rsidR="00C9384A">
        <w:t xml:space="preserve"> и т.п.</w:t>
      </w:r>
    </w:p>
    <w:p w:rsidR="00C9384A" w:rsidRDefault="00C9384A" w:rsidP="001B07B5">
      <w:pPr>
        <w:pStyle w:val="a3"/>
        <w:numPr>
          <w:ilvl w:val="1"/>
          <w:numId w:val="1"/>
        </w:numPr>
      </w:pPr>
      <w:r>
        <w:t>Возможность коллективной работы над документами, работы с примечаниями, исправлениями и разными версиями документа.</w:t>
      </w:r>
    </w:p>
    <w:p w:rsidR="00C9384A" w:rsidRDefault="00C9384A" w:rsidP="001B07B5">
      <w:pPr>
        <w:pStyle w:val="a3"/>
        <w:numPr>
          <w:ilvl w:val="1"/>
          <w:numId w:val="1"/>
        </w:numPr>
      </w:pPr>
      <w:r>
        <w:t xml:space="preserve">Установка связей с другими документами с помощью гиперссылок и перекрестных ссылок. </w:t>
      </w:r>
    </w:p>
    <w:p w:rsidR="00C9384A" w:rsidRDefault="00C9384A" w:rsidP="00C9384A">
      <w:pPr>
        <w:pStyle w:val="a3"/>
        <w:numPr>
          <w:ilvl w:val="0"/>
          <w:numId w:val="1"/>
        </w:numPr>
      </w:pPr>
      <w:r>
        <w:lastRenderedPageBreak/>
        <w:t>Наличие встроенного графического редактора, векторного типа и коллекции готовых рисунков и клипов, возможность размещении рисунков в любом месте документа и обтекания текстом объекта любой формы и размером, выполнения операции верстки, свойственных профессиональным издательским системам.</w:t>
      </w:r>
    </w:p>
    <w:p w:rsidR="00C9384A" w:rsidRDefault="00C9384A" w:rsidP="00C9384A">
      <w:pPr>
        <w:pStyle w:val="a3"/>
        <w:numPr>
          <w:ilvl w:val="0"/>
          <w:numId w:val="1"/>
        </w:numPr>
      </w:pPr>
      <w:r>
        <w:t>Поддержка сетевых режимов работы и работы в интернете</w:t>
      </w:r>
      <w:r w:rsidR="00CA0C3F">
        <w:t>:</w:t>
      </w:r>
    </w:p>
    <w:p w:rsidR="00CA0C3F" w:rsidRDefault="00CA0C3F" w:rsidP="00CA0C3F">
      <w:pPr>
        <w:pStyle w:val="a3"/>
        <w:numPr>
          <w:ilvl w:val="1"/>
          <w:numId w:val="1"/>
        </w:numPr>
      </w:pPr>
      <w:r>
        <w:t xml:space="preserve">Возможность составление и отправке сообщений по электронной почте, легкой создания </w:t>
      </w:r>
      <w:r>
        <w:rPr>
          <w:lang w:val="en-US"/>
        </w:rPr>
        <w:t>HTML</w:t>
      </w:r>
      <w:r>
        <w:t xml:space="preserve"> документов, содержащих богатые элементы форматирования, свободны просмотр документов большинство веб-обозревателей и т.п.</w:t>
      </w:r>
    </w:p>
    <w:p w:rsidR="00CA0C3F" w:rsidRDefault="00CA0C3F" w:rsidP="00CA0C3F">
      <w:pPr>
        <w:pStyle w:val="a3"/>
        <w:numPr>
          <w:ilvl w:val="0"/>
          <w:numId w:val="1"/>
        </w:numPr>
      </w:pPr>
      <w:r>
        <w:t xml:space="preserve">Технология связывания и внедрения объектов, технология </w:t>
      </w:r>
      <w:r w:rsidR="00DB1783">
        <w:rPr>
          <w:lang w:val="en-US"/>
        </w:rPr>
        <w:t>OLE</w:t>
      </w:r>
      <w:r w:rsidR="00DB1783" w:rsidRPr="00CA0C3F">
        <w:t>, позволяющая</w:t>
      </w:r>
      <w:r>
        <w:t xml:space="preserve"> включать в документ текстовые объекты, иллюстрации, </w:t>
      </w:r>
      <w:r w:rsidR="00DB1783">
        <w:t>таблицы,</w:t>
      </w:r>
      <w:r>
        <w:t xml:space="preserve"> подготовленные в других приложениях, и редактировать встроенные объекты, средствами этих приложений.</w:t>
      </w:r>
    </w:p>
    <w:p w:rsidR="00CA0C3F" w:rsidRDefault="00CA0C3F" w:rsidP="00CA0C3F">
      <w:pPr>
        <w:pStyle w:val="2"/>
      </w:pPr>
      <w:r>
        <w:t>Элементы интерфейса</w:t>
      </w:r>
    </w:p>
    <w:p w:rsidR="00CA0C3F" w:rsidRDefault="00CA0C3F" w:rsidP="00CA0C3F">
      <w:r>
        <w:t>Масштабная линейка предназначена для визуального наблюдения и изменения отступов и интервалов на рабочем листе документов.</w:t>
      </w:r>
    </w:p>
    <w:p w:rsidR="00DB1783" w:rsidRDefault="00DB1783" w:rsidP="00CA0C3F">
      <w:r>
        <w:rPr>
          <w:lang w:val="en-US"/>
        </w:rPr>
        <w:t>MS</w:t>
      </w:r>
      <w:r w:rsidRPr="00DB1783">
        <w:t xml:space="preserve"> </w:t>
      </w:r>
      <w:r>
        <w:rPr>
          <w:lang w:val="en-US"/>
        </w:rPr>
        <w:t>Word</w:t>
      </w:r>
      <w:r w:rsidRPr="00DB1783">
        <w:t xml:space="preserve"> 2007 </w:t>
      </w:r>
      <w:r>
        <w:t>и выше имеет ленточный интерфейс.</w:t>
      </w:r>
    </w:p>
    <w:p w:rsidR="00DB1783" w:rsidRDefault="00DB1783" w:rsidP="00CA0C3F">
      <w:r>
        <w:t xml:space="preserve">К графическому интерфейсу окна приложений </w:t>
      </w:r>
      <w:r>
        <w:rPr>
          <w:lang w:val="en-US"/>
        </w:rPr>
        <w:t>MS</w:t>
      </w:r>
      <w:r w:rsidRPr="00DB1783">
        <w:t xml:space="preserve"> </w:t>
      </w:r>
      <w:r>
        <w:rPr>
          <w:lang w:val="en-US"/>
        </w:rPr>
        <w:t>Word</w:t>
      </w:r>
      <w:r w:rsidRPr="00DB1783">
        <w:t xml:space="preserve"> </w:t>
      </w:r>
      <w:r>
        <w:t xml:space="preserve">так же относится панель быстрого доступа, которая может настраиваться пользователем. По умолчании на панели быстрого доступа помещены 3 инструмента (сохранить, отменить, и вернуть). Для настройки панели быстрого доступа, необходимо щелкнуть ПКМ в любом месте панели и выбрать соответствующую команды. </w:t>
      </w:r>
    </w:p>
    <w:p w:rsidR="00C9384A" w:rsidRPr="001B07B5" w:rsidRDefault="00DB1783" w:rsidP="00DB1783">
      <w:r>
        <w:t>Кроме того, добавить команду на панель быстрого доступа. Можно с помощью контекстного меню любой кнопки, помещенной на панели</w:t>
      </w:r>
      <w:bookmarkStart w:id="0" w:name="_GoBack"/>
      <w:bookmarkEnd w:id="0"/>
    </w:p>
    <w:p w:rsidR="00BD452B" w:rsidRPr="00140549" w:rsidRDefault="00BD452B" w:rsidP="00140549"/>
    <w:sectPr w:rsidR="00BD452B" w:rsidRPr="0014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11E41"/>
    <w:multiLevelType w:val="hybridMultilevel"/>
    <w:tmpl w:val="5D54D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30"/>
    <w:rsid w:val="00140549"/>
    <w:rsid w:val="001B07B5"/>
    <w:rsid w:val="002E3342"/>
    <w:rsid w:val="007B4864"/>
    <w:rsid w:val="00A11562"/>
    <w:rsid w:val="00BD452B"/>
    <w:rsid w:val="00C9384A"/>
    <w:rsid w:val="00CA0C3F"/>
    <w:rsid w:val="00CD7830"/>
    <w:rsid w:val="00DB1783"/>
    <w:rsid w:val="00F3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603F"/>
  <w15:chartTrackingRefBased/>
  <w15:docId w15:val="{0C30E2B0-50C7-46FA-BE45-519586DA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B07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2018-12-07T08:50:00Z</dcterms:created>
  <dcterms:modified xsi:type="dcterms:W3CDTF">2018-12-07T10:06:00Z</dcterms:modified>
</cp:coreProperties>
</file>