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B953D" w14:textId="7B200FE3" w:rsidR="00AE2B4C" w:rsidRDefault="00C54AEA">
      <w:r>
        <w:t>Hiiiiiiiiiiiiiiiiiiiiiiiiiiiiiii</w:t>
      </w:r>
      <w:bookmarkStart w:id="0" w:name="_GoBack"/>
      <w:bookmarkEnd w:id="0"/>
    </w:p>
    <w:sectPr w:rsidR="00AE2B4C" w:rsidSect="00136B6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D6"/>
    <w:rsid w:val="00136B68"/>
    <w:rsid w:val="00686DD6"/>
    <w:rsid w:val="00AE2B4C"/>
    <w:rsid w:val="00C5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AB63"/>
  <w15:chartTrackingRefBased/>
  <w15:docId w15:val="{A6D3E526-E8FB-4C0B-A46A-70FF97B7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Habes, Abdullah</dc:creator>
  <cp:keywords/>
  <dc:description/>
  <cp:lastModifiedBy>Habes, Abdullah</cp:lastModifiedBy>
  <cp:revision>2</cp:revision>
  <dcterms:created xsi:type="dcterms:W3CDTF">2018-11-28T10:18:00Z</dcterms:created>
  <dcterms:modified xsi:type="dcterms:W3CDTF">2018-11-28T10:18:00Z</dcterms:modified>
</cp:coreProperties>
</file>