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9A8C98"/>
  <w:body>
    <w:p w14:paraId="1CFE9FE7" w14:textId="1EF9BD44" w:rsidR="0026186D" w:rsidRPr="00B759E5" w:rsidRDefault="0063343B" w:rsidP="00032EA4">
      <w:pPr>
        <w:keepLines/>
        <w:widowControl w:val="0"/>
        <w:jc w:val="center"/>
        <w:rPr>
          <w:rFonts w:asciiTheme="majorHAnsi" w:hAnsiTheme="majorHAnsi" w:cs="Calibri"/>
          <w:color w:val="22223B" w:themeColor="text1"/>
          <w:sz w:val="48"/>
          <w:szCs w:val="48"/>
        </w:rPr>
      </w:pPr>
      <w:r w:rsidRPr="00B759E5">
        <w:rPr>
          <w:rFonts w:asciiTheme="majorHAnsi" w:hAnsiTheme="majorHAnsi" w:cs="Calibri"/>
          <w:color w:val="22223B" w:themeColor="text1"/>
          <w:sz w:val="48"/>
          <w:szCs w:val="48"/>
        </w:rPr>
        <w:t>Under Pressure: Analyzing the Connection Between Stress and Consumer Buying Behavior</w:t>
      </w:r>
    </w:p>
    <w:p w14:paraId="428A4695" w14:textId="77777777" w:rsidR="00321F11" w:rsidRDefault="00321F11" w:rsidP="00032EA4">
      <w:pPr>
        <w:keepLines/>
        <w:widowControl w:val="0"/>
        <w:jc w:val="right"/>
        <w:rPr>
          <w:rFonts w:asciiTheme="majorHAnsi" w:hAnsiTheme="majorHAnsi" w:cs="Calibri"/>
          <w:color w:val="22223B" w:themeColor="text1"/>
          <w:sz w:val="40"/>
          <w:szCs w:val="40"/>
        </w:rPr>
      </w:pPr>
    </w:p>
    <w:p w14:paraId="2339AF43" w14:textId="743C25FD" w:rsidR="0063343B" w:rsidRPr="00243AA1" w:rsidRDefault="0063343B" w:rsidP="00032EA4">
      <w:pPr>
        <w:keepLines/>
        <w:widowControl w:val="0"/>
        <w:rPr>
          <w:rFonts w:asciiTheme="majorHAnsi" w:hAnsiTheme="majorHAnsi" w:cs="Calibri"/>
          <w:color w:val="22223B" w:themeColor="text1"/>
          <w:sz w:val="40"/>
          <w:szCs w:val="40"/>
        </w:rPr>
      </w:pPr>
      <w:r w:rsidRPr="00243AA1">
        <w:rPr>
          <w:rFonts w:asciiTheme="majorHAnsi" w:hAnsiTheme="majorHAnsi" w:cs="Calibri"/>
          <w:color w:val="22223B" w:themeColor="text1"/>
          <w:sz w:val="40"/>
          <w:szCs w:val="40"/>
        </w:rPr>
        <w:t>Executive Summary</w:t>
      </w:r>
    </w:p>
    <w:p w14:paraId="58521BCF" w14:textId="23781FEB" w:rsidR="0063343B" w:rsidRPr="00243AA1" w:rsidRDefault="00EB7776" w:rsidP="00032EA4">
      <w:pPr>
        <w:keepLines/>
        <w:widowControl w:val="0"/>
        <w:rPr>
          <w:rFonts w:cs="Calibri"/>
          <w:color w:val="22223B" w:themeColor="text1"/>
          <w:sz w:val="24"/>
          <w:szCs w:val="24"/>
        </w:rPr>
      </w:pPr>
      <w:r w:rsidRPr="00243AA1">
        <w:rPr>
          <w:rFonts w:cs="Calibri"/>
          <w:color w:val="22223B" w:themeColor="text1"/>
          <w:sz w:val="24"/>
          <w:szCs w:val="24"/>
        </w:rPr>
        <w:t xml:space="preserve">This data analytics capstone proposal aims to investigate the relationship between stress and consumer behavior by analyzing data on mental health, pulse spending, and FEMA records related to </w:t>
      </w:r>
      <w:r w:rsidR="00652446">
        <w:rPr>
          <w:rFonts w:cs="Calibri"/>
          <w:color w:val="22223B" w:themeColor="text1"/>
          <w:sz w:val="24"/>
          <w:szCs w:val="24"/>
        </w:rPr>
        <w:t>COVID-</w:t>
      </w:r>
      <w:r w:rsidR="004A43F5">
        <w:rPr>
          <w:rFonts w:cs="Calibri"/>
          <w:color w:val="22223B" w:themeColor="text1"/>
          <w:sz w:val="24"/>
          <w:szCs w:val="24"/>
        </w:rPr>
        <w:t>19</w:t>
      </w:r>
      <w:r w:rsidRPr="00243AA1">
        <w:rPr>
          <w:rFonts w:cs="Calibri"/>
          <w:color w:val="22223B" w:themeColor="text1"/>
          <w:sz w:val="24"/>
          <w:szCs w:val="24"/>
        </w:rPr>
        <w:t>. The study recognizes that stress can significantly impact individuals' decision-making processes and purchasing habits, particularly in the aftermath of</w:t>
      </w:r>
      <w:r w:rsidR="00652446">
        <w:rPr>
          <w:rFonts w:cs="Calibri"/>
          <w:color w:val="22223B" w:themeColor="text1"/>
          <w:sz w:val="24"/>
          <w:szCs w:val="24"/>
        </w:rPr>
        <w:t xml:space="preserve"> COVID-19</w:t>
      </w:r>
      <w:r w:rsidRPr="00243AA1">
        <w:rPr>
          <w:rFonts w:cs="Calibri"/>
          <w:color w:val="22223B" w:themeColor="text1"/>
          <w:sz w:val="24"/>
          <w:szCs w:val="24"/>
        </w:rPr>
        <w:t>. Understanding this influence is crucial for businesses seeking to tailor their marketing strategies and product offerings effectively in disaster-prone regions.</w:t>
      </w:r>
    </w:p>
    <w:p w14:paraId="28D8710C" w14:textId="779B76A3" w:rsidR="00EB7776" w:rsidRPr="00243AA1" w:rsidRDefault="00EB7776" w:rsidP="00032EA4">
      <w:pPr>
        <w:keepLines/>
        <w:widowControl w:val="0"/>
        <w:rPr>
          <w:rFonts w:cs="Calibri"/>
          <w:color w:val="22223B" w:themeColor="text1"/>
          <w:sz w:val="24"/>
          <w:szCs w:val="24"/>
        </w:rPr>
      </w:pPr>
      <w:r w:rsidRPr="00243AA1">
        <w:rPr>
          <w:rFonts w:cs="Calibri"/>
          <w:color w:val="22223B" w:themeColor="text1"/>
          <w:sz w:val="24"/>
          <w:szCs w:val="24"/>
        </w:rPr>
        <w:t>The project will leverage various data analysis tools, including SQL, Python, Power BI, and Tableau, to analyze and visualize the collected data. SQL will be used to manage and query the databases containing the mental health and pulse spending data, allowing for efficient data retrieval and aggregation. Python will be employed for data preprocessing, statistical analysis, and the exploration of relationships between variables. Power BI and Tableau will serve as visualization platforms to create interactive dashboards and reports, enabling the effective communication of findings and insights derived from the data.</w:t>
      </w:r>
    </w:p>
    <w:p w14:paraId="60FDE6CB" w14:textId="3BC1CD3D" w:rsidR="00EB7776" w:rsidRPr="00243AA1" w:rsidRDefault="00EB7776" w:rsidP="00032EA4">
      <w:pPr>
        <w:keepLines/>
        <w:widowControl w:val="0"/>
        <w:rPr>
          <w:rFonts w:cs="Calibri"/>
          <w:color w:val="22223B" w:themeColor="text1"/>
          <w:sz w:val="24"/>
          <w:szCs w:val="24"/>
        </w:rPr>
      </w:pPr>
      <w:r w:rsidRPr="00243AA1">
        <w:rPr>
          <w:rFonts w:cs="Calibri"/>
          <w:color w:val="22223B" w:themeColor="text1"/>
          <w:sz w:val="24"/>
          <w:szCs w:val="24"/>
        </w:rPr>
        <w:t>The study's conclusions may offer actionable insights for businesses, policymakers, and emergency response organizations, ultimately contributing to more effective strategies for supporting and rebuilding communities in the aftermath of natural disasters.</w:t>
      </w:r>
    </w:p>
    <w:p w14:paraId="7D0E2B2F" w14:textId="77777777" w:rsidR="00B759E5" w:rsidRDefault="00B759E5" w:rsidP="00032EA4">
      <w:pPr>
        <w:keepLines/>
        <w:widowControl w:val="0"/>
        <w:rPr>
          <w:rFonts w:ascii="Calibri" w:hAnsi="Calibri" w:cs="Calibri"/>
          <w:color w:val="22223B" w:themeColor="text1"/>
          <w:sz w:val="24"/>
          <w:szCs w:val="24"/>
        </w:rPr>
      </w:pPr>
    </w:p>
    <w:p w14:paraId="36F9A35F" w14:textId="5281F817" w:rsidR="00B759E5" w:rsidRDefault="00B759E5" w:rsidP="00032EA4">
      <w:pPr>
        <w:keepLines/>
        <w:widowControl w:val="0"/>
        <w:rPr>
          <w:rFonts w:asciiTheme="majorHAnsi" w:hAnsiTheme="majorHAnsi"/>
          <w:color w:val="22223B" w:themeColor="text1"/>
          <w:sz w:val="24"/>
          <w:szCs w:val="24"/>
        </w:rPr>
      </w:pPr>
      <w:r w:rsidRPr="00B759E5">
        <w:rPr>
          <w:rFonts w:asciiTheme="majorHAnsi" w:hAnsiTheme="majorHAnsi"/>
          <w:color w:val="22223B" w:themeColor="text1"/>
          <w:sz w:val="40"/>
          <w:szCs w:val="40"/>
        </w:rPr>
        <w:t>Motivation</w:t>
      </w:r>
    </w:p>
    <w:p w14:paraId="22E6BBBF" w14:textId="3BBA1336" w:rsidR="00B759E5" w:rsidRPr="00243AA1" w:rsidRDefault="00B759E5" w:rsidP="00032EA4">
      <w:pPr>
        <w:keepLines/>
        <w:widowControl w:val="0"/>
        <w:rPr>
          <w:rFonts w:asciiTheme="majorHAnsi" w:hAnsiTheme="majorHAnsi"/>
          <w:color w:val="22223B" w:themeColor="text1"/>
          <w:sz w:val="24"/>
          <w:szCs w:val="24"/>
        </w:rPr>
      </w:pPr>
      <w:r w:rsidRPr="00243AA1">
        <w:rPr>
          <w:rFonts w:asciiTheme="majorHAnsi" w:hAnsiTheme="majorHAnsi"/>
          <w:color w:val="22223B" w:themeColor="text1"/>
          <w:sz w:val="24"/>
          <w:szCs w:val="24"/>
        </w:rPr>
        <w:lastRenderedPageBreak/>
        <w:t>I have an interest in all things rooted in psychology and relish learning what motivates people to make the decisions they do</w:t>
      </w:r>
      <w:r w:rsidR="00243AA1">
        <w:rPr>
          <w:rFonts w:asciiTheme="majorHAnsi" w:hAnsiTheme="majorHAnsi"/>
          <w:color w:val="22223B" w:themeColor="text1"/>
          <w:sz w:val="24"/>
          <w:szCs w:val="24"/>
        </w:rPr>
        <w:t>.</w:t>
      </w:r>
    </w:p>
    <w:p w14:paraId="5686EBFA" w14:textId="77777777" w:rsidR="00B759E5" w:rsidRPr="00B759E5" w:rsidRDefault="00B759E5" w:rsidP="00032EA4">
      <w:pPr>
        <w:keepLines/>
        <w:widowControl w:val="0"/>
        <w:rPr>
          <w:rFonts w:asciiTheme="majorHAnsi" w:hAnsiTheme="majorHAnsi"/>
          <w:color w:val="22223B" w:themeColor="text1"/>
          <w:sz w:val="40"/>
          <w:szCs w:val="40"/>
        </w:rPr>
      </w:pPr>
    </w:p>
    <w:p w14:paraId="581BF123" w14:textId="4BF9048D" w:rsidR="00B759E5" w:rsidRDefault="00B759E5" w:rsidP="00032EA4">
      <w:pPr>
        <w:keepLines/>
        <w:widowControl w:val="0"/>
        <w:rPr>
          <w:rFonts w:asciiTheme="majorHAnsi" w:hAnsiTheme="majorHAnsi"/>
          <w:color w:val="22223B" w:themeColor="text1"/>
          <w:sz w:val="40"/>
          <w:szCs w:val="40"/>
        </w:rPr>
      </w:pPr>
      <w:r w:rsidRPr="00B759E5">
        <w:rPr>
          <w:rFonts w:asciiTheme="majorHAnsi" w:hAnsiTheme="majorHAnsi"/>
          <w:color w:val="22223B" w:themeColor="text1"/>
          <w:sz w:val="40"/>
          <w:szCs w:val="40"/>
        </w:rPr>
        <w:t>Data Question</w:t>
      </w:r>
    </w:p>
    <w:p w14:paraId="3B96597A" w14:textId="2B307522" w:rsidR="00243AA1" w:rsidRPr="00243AA1" w:rsidRDefault="00B51893" w:rsidP="00032EA4">
      <w:pPr>
        <w:pStyle w:val="NormalWeb"/>
        <w:keepLines/>
        <w:widowControl w:val="0"/>
        <w:spacing w:before="0" w:beforeAutospacing="0" w:after="0" w:afterAutospacing="0"/>
        <w:rPr>
          <w:rFonts w:asciiTheme="majorHAnsi" w:hAnsiTheme="majorHAnsi" w:cs="Calibri"/>
          <w:color w:val="22223B" w:themeColor="text1"/>
        </w:rPr>
      </w:pPr>
      <w:r>
        <w:rPr>
          <w:rFonts w:asciiTheme="majorHAnsi" w:hAnsiTheme="majorHAnsi" w:cs="Calibri"/>
          <w:color w:val="22223B" w:themeColor="text1"/>
        </w:rPr>
        <w:t xml:space="preserve"> </w:t>
      </w:r>
      <w:r w:rsidR="00243AA1" w:rsidRPr="00243AA1">
        <w:rPr>
          <w:rFonts w:asciiTheme="majorHAnsi" w:hAnsiTheme="majorHAnsi" w:cs="Calibri"/>
          <w:color w:val="22223B" w:themeColor="text1"/>
        </w:rPr>
        <w:t>How has consumer spending changed during the Covid-19 pandemic compared to previous years? Have there been any notable shifts in spending patterns, such as increased spending on certain products or decreased spending on others?</w:t>
      </w:r>
    </w:p>
    <w:p w14:paraId="500B5C24" w14:textId="5B45E97D" w:rsidR="00B759E5" w:rsidRDefault="00B759E5" w:rsidP="00032EA4">
      <w:pPr>
        <w:keepLines/>
        <w:widowControl w:val="0"/>
        <w:rPr>
          <w:rFonts w:asciiTheme="majorHAnsi" w:hAnsiTheme="majorHAnsi"/>
          <w:color w:val="22223B" w:themeColor="text1"/>
          <w:sz w:val="22"/>
          <w:szCs w:val="22"/>
        </w:rPr>
      </w:pPr>
    </w:p>
    <w:p w14:paraId="47F1C8BE" w14:textId="7868B5D3" w:rsidR="00243AA1" w:rsidRPr="00B51893" w:rsidRDefault="00243AA1" w:rsidP="00032EA4">
      <w:pPr>
        <w:keepLines/>
        <w:widowControl w:val="0"/>
        <w:rPr>
          <w:rFonts w:asciiTheme="majorHAnsi" w:hAnsiTheme="majorHAnsi"/>
          <w:color w:val="22223B" w:themeColor="text1"/>
          <w:sz w:val="40"/>
          <w:szCs w:val="40"/>
        </w:rPr>
      </w:pPr>
      <w:r w:rsidRPr="00B51893">
        <w:rPr>
          <w:rFonts w:asciiTheme="majorHAnsi" w:hAnsiTheme="majorHAnsi"/>
          <w:color w:val="22223B" w:themeColor="text1"/>
          <w:sz w:val="40"/>
          <w:szCs w:val="40"/>
        </w:rPr>
        <w:t>Minimum Viable Product (MVP)</w:t>
      </w:r>
    </w:p>
    <w:p w14:paraId="76DD0A27" w14:textId="44924232" w:rsidR="00B51893" w:rsidRPr="00B51893" w:rsidRDefault="00B51893" w:rsidP="00032EA4">
      <w:pPr>
        <w:keepLines/>
        <w:widowControl w:val="0"/>
        <w:rPr>
          <w:rFonts w:asciiTheme="majorHAnsi" w:hAnsiTheme="majorHAnsi"/>
          <w:color w:val="22223B" w:themeColor="text1"/>
          <w:sz w:val="24"/>
          <w:szCs w:val="24"/>
        </w:rPr>
      </w:pPr>
      <w:r w:rsidRPr="00B51893">
        <w:rPr>
          <w:rFonts w:asciiTheme="majorHAnsi" w:hAnsiTheme="majorHAnsi"/>
          <w:color w:val="22223B" w:themeColor="text1"/>
          <w:sz w:val="24"/>
          <w:szCs w:val="24"/>
        </w:rPr>
        <w:t>Data collection: Obtain the necessary datasets</w:t>
      </w:r>
      <w:r>
        <w:rPr>
          <w:rFonts w:asciiTheme="majorHAnsi" w:hAnsiTheme="majorHAnsi"/>
          <w:color w:val="22223B" w:themeColor="text1"/>
          <w:sz w:val="24"/>
          <w:szCs w:val="24"/>
        </w:rPr>
        <w:t xml:space="preserve">, </w:t>
      </w:r>
      <w:r w:rsidRPr="00B51893">
        <w:rPr>
          <w:rFonts w:asciiTheme="majorHAnsi" w:hAnsiTheme="majorHAnsi"/>
          <w:color w:val="22223B" w:themeColor="text1"/>
          <w:sz w:val="24"/>
          <w:szCs w:val="24"/>
        </w:rPr>
        <w:t>which provide information on consumer spending patterns, preferably with a breakdown by product categories or industries.</w:t>
      </w:r>
    </w:p>
    <w:p w14:paraId="36430839" w14:textId="77777777" w:rsidR="00B51893" w:rsidRPr="00B51893" w:rsidRDefault="00B51893" w:rsidP="00032EA4">
      <w:pPr>
        <w:keepLines/>
        <w:widowControl w:val="0"/>
        <w:rPr>
          <w:rFonts w:asciiTheme="majorHAnsi" w:hAnsiTheme="majorHAnsi"/>
          <w:color w:val="22223B" w:themeColor="text1"/>
          <w:sz w:val="24"/>
          <w:szCs w:val="24"/>
        </w:rPr>
      </w:pPr>
      <w:r w:rsidRPr="00B51893">
        <w:rPr>
          <w:rFonts w:asciiTheme="majorHAnsi" w:hAnsiTheme="majorHAnsi"/>
          <w:color w:val="22223B" w:themeColor="text1"/>
          <w:sz w:val="24"/>
          <w:szCs w:val="24"/>
        </w:rPr>
        <w:t>Data preprocessing: Clean and preprocess the datasets to ensure consistency and compatibility. Handle missing values, format inconsistencies, and harmonize the data from different sources.</w:t>
      </w:r>
    </w:p>
    <w:p w14:paraId="2DBB8EDF" w14:textId="77777777" w:rsidR="00B51893" w:rsidRPr="00B51893" w:rsidRDefault="00B51893" w:rsidP="00032EA4">
      <w:pPr>
        <w:keepLines/>
        <w:widowControl w:val="0"/>
        <w:rPr>
          <w:rFonts w:asciiTheme="majorHAnsi" w:hAnsiTheme="majorHAnsi"/>
          <w:color w:val="22223B" w:themeColor="text1"/>
          <w:sz w:val="24"/>
          <w:szCs w:val="24"/>
        </w:rPr>
      </w:pPr>
      <w:r w:rsidRPr="00B51893">
        <w:rPr>
          <w:rFonts w:asciiTheme="majorHAnsi" w:hAnsiTheme="majorHAnsi"/>
          <w:color w:val="22223B" w:themeColor="text1"/>
          <w:sz w:val="24"/>
          <w:szCs w:val="24"/>
        </w:rPr>
        <w:t>Timeframe selection: Choose a suitable timeframe for analysis. This could include comparing consumer spending patterns during the COVID-19 pandemic (e.g., from 2020 to 2021) with previous years (e.g., 2018 to 2019).</w:t>
      </w:r>
    </w:p>
    <w:p w14:paraId="26DFC067" w14:textId="77777777" w:rsidR="00B51893" w:rsidRPr="00B51893" w:rsidRDefault="00B51893" w:rsidP="00032EA4">
      <w:pPr>
        <w:keepLines/>
        <w:widowControl w:val="0"/>
        <w:rPr>
          <w:rFonts w:asciiTheme="majorHAnsi" w:hAnsiTheme="majorHAnsi"/>
          <w:color w:val="22223B" w:themeColor="text1"/>
          <w:sz w:val="24"/>
          <w:szCs w:val="24"/>
        </w:rPr>
      </w:pPr>
      <w:r w:rsidRPr="00B51893">
        <w:rPr>
          <w:rFonts w:asciiTheme="majorHAnsi" w:hAnsiTheme="majorHAnsi"/>
          <w:color w:val="22223B" w:themeColor="text1"/>
          <w:sz w:val="24"/>
          <w:szCs w:val="24"/>
        </w:rPr>
        <w:t>Analyzing overall spending trends: Calculate and visualize the total consumer spending for each period under consideration. Compare the overall spending levels and identify any significant changes or trends.</w:t>
      </w:r>
    </w:p>
    <w:p w14:paraId="18A1D433" w14:textId="77777777" w:rsidR="00B51893" w:rsidRPr="00B51893" w:rsidRDefault="00B51893" w:rsidP="00032EA4">
      <w:pPr>
        <w:keepLines/>
        <w:widowControl w:val="0"/>
        <w:rPr>
          <w:rFonts w:asciiTheme="majorHAnsi" w:hAnsiTheme="majorHAnsi"/>
          <w:color w:val="22223B" w:themeColor="text1"/>
          <w:sz w:val="24"/>
          <w:szCs w:val="24"/>
        </w:rPr>
      </w:pPr>
      <w:r w:rsidRPr="00B51893">
        <w:rPr>
          <w:rFonts w:asciiTheme="majorHAnsi" w:hAnsiTheme="majorHAnsi"/>
          <w:color w:val="22223B" w:themeColor="text1"/>
          <w:sz w:val="24"/>
          <w:szCs w:val="24"/>
        </w:rPr>
        <w:t>Identifying shifts in spending patterns: Explore specific product categories or industries within the datasets. Calculate the spending for each category and compare the proportions and changes over time. Identify notable shifts, such as increased or decreased spending on certain products or industries during the pandemic compared to previous years.</w:t>
      </w:r>
    </w:p>
    <w:p w14:paraId="50FD7306" w14:textId="77A36F87" w:rsidR="00243AA1" w:rsidRDefault="00B51893" w:rsidP="00032EA4">
      <w:pPr>
        <w:keepLines/>
        <w:widowControl w:val="0"/>
        <w:rPr>
          <w:rFonts w:asciiTheme="majorHAnsi" w:hAnsiTheme="majorHAnsi"/>
          <w:color w:val="22223B" w:themeColor="text1"/>
          <w:sz w:val="24"/>
          <w:szCs w:val="24"/>
        </w:rPr>
      </w:pPr>
      <w:r w:rsidRPr="00B51893">
        <w:rPr>
          <w:rFonts w:asciiTheme="majorHAnsi" w:hAnsiTheme="majorHAnsi"/>
          <w:color w:val="22223B" w:themeColor="text1"/>
          <w:sz w:val="24"/>
          <w:szCs w:val="24"/>
        </w:rPr>
        <w:t>Visualization and reporting: Create clear and informative visualizations, such as line graphs, bar charts, or heatmaps, to present the findings effectively. Generate a concise report summarizing the key insights, highlighting any significant changes in spending patterns.</w:t>
      </w:r>
    </w:p>
    <w:p w14:paraId="7A4D69AD" w14:textId="346D81C8" w:rsidR="00243AA1" w:rsidRPr="00243AA1" w:rsidRDefault="00243AA1" w:rsidP="00032EA4">
      <w:pPr>
        <w:keepLines/>
        <w:widowControl w:val="0"/>
        <w:rPr>
          <w:rFonts w:asciiTheme="majorHAnsi" w:hAnsiTheme="majorHAnsi"/>
          <w:color w:val="22223B" w:themeColor="text1"/>
          <w:sz w:val="40"/>
          <w:szCs w:val="40"/>
        </w:rPr>
      </w:pPr>
      <w:r w:rsidRPr="00243AA1">
        <w:rPr>
          <w:rFonts w:asciiTheme="majorHAnsi" w:hAnsiTheme="majorHAnsi"/>
          <w:color w:val="22223B" w:themeColor="text1"/>
          <w:sz w:val="40"/>
          <w:szCs w:val="40"/>
        </w:rPr>
        <w:lastRenderedPageBreak/>
        <w:t>Schedule</w:t>
      </w:r>
    </w:p>
    <w:p w14:paraId="15A5A1A9" w14:textId="45B671EB" w:rsidR="00243AA1" w:rsidRPr="002D7F06" w:rsidRDefault="00243AA1" w:rsidP="00032EA4">
      <w:pPr>
        <w:pStyle w:val="ListParagraph"/>
        <w:keepLines/>
        <w:widowControl w:val="0"/>
        <w:numPr>
          <w:ilvl w:val="0"/>
          <w:numId w:val="1"/>
        </w:numPr>
        <w:rPr>
          <w:rFonts w:asciiTheme="majorHAnsi" w:hAnsiTheme="majorHAnsi" w:cs="Arial"/>
          <w:color w:val="22223B" w:themeColor="text1"/>
          <w:sz w:val="24"/>
          <w:szCs w:val="24"/>
        </w:rPr>
      </w:pPr>
      <w:r w:rsidRPr="002D7F06">
        <w:rPr>
          <w:rFonts w:asciiTheme="majorHAnsi" w:hAnsiTheme="majorHAnsi" w:cs="Arial"/>
          <w:color w:val="22223B" w:themeColor="text1"/>
          <w:sz w:val="24"/>
          <w:szCs w:val="24"/>
        </w:rPr>
        <w:t>Get the data (5/15/23)</w:t>
      </w:r>
      <w:r w:rsidRPr="002D7F06">
        <w:rPr>
          <w:rFonts w:asciiTheme="majorHAnsi" w:hAnsiTheme="majorHAnsi" w:cs="Arial"/>
          <w:color w:val="22223B" w:themeColor="text1"/>
          <w:sz w:val="24"/>
          <w:szCs w:val="24"/>
        </w:rPr>
        <w:br/>
        <w:t xml:space="preserve">2. Clean &amp; </w:t>
      </w:r>
      <w:proofErr w:type="gramStart"/>
      <w:r w:rsidRPr="002D7F06">
        <w:rPr>
          <w:rFonts w:asciiTheme="majorHAnsi" w:hAnsiTheme="majorHAnsi" w:cs="Arial"/>
          <w:color w:val="22223B" w:themeColor="text1"/>
          <w:sz w:val="24"/>
          <w:szCs w:val="24"/>
        </w:rPr>
        <w:t>Explore</w:t>
      </w:r>
      <w:proofErr w:type="gramEnd"/>
      <w:r w:rsidRPr="002D7F06">
        <w:rPr>
          <w:rFonts w:asciiTheme="majorHAnsi" w:hAnsiTheme="majorHAnsi" w:cs="Arial"/>
          <w:color w:val="22223B" w:themeColor="text1"/>
          <w:sz w:val="24"/>
          <w:szCs w:val="24"/>
        </w:rPr>
        <w:t xml:space="preserve"> the data (6/10/23)</w:t>
      </w:r>
      <w:r w:rsidRPr="002D7F06">
        <w:rPr>
          <w:rFonts w:asciiTheme="majorHAnsi" w:hAnsiTheme="majorHAnsi" w:cs="Arial"/>
          <w:color w:val="22223B" w:themeColor="text1"/>
          <w:sz w:val="24"/>
          <w:szCs w:val="24"/>
        </w:rPr>
        <w:br/>
        <w:t>3. Create presentation of your analysis (6/17/23)</w:t>
      </w:r>
      <w:r w:rsidRPr="002D7F06">
        <w:rPr>
          <w:rFonts w:asciiTheme="majorHAnsi" w:hAnsiTheme="majorHAnsi" w:cs="Arial"/>
          <w:color w:val="22223B" w:themeColor="text1"/>
          <w:sz w:val="24"/>
          <w:szCs w:val="24"/>
        </w:rPr>
        <w:br/>
        <w:t xml:space="preserve">a. Should be a </w:t>
      </w:r>
      <w:proofErr w:type="gramStart"/>
      <w:r w:rsidRPr="002D7F06">
        <w:rPr>
          <w:rFonts w:asciiTheme="majorHAnsi" w:hAnsiTheme="majorHAnsi" w:cs="Arial"/>
          <w:color w:val="22223B" w:themeColor="text1"/>
          <w:sz w:val="24"/>
          <w:szCs w:val="24"/>
        </w:rPr>
        <w:t>presentation, but</w:t>
      </w:r>
      <w:proofErr w:type="gramEnd"/>
      <w:r w:rsidRPr="002D7F06">
        <w:rPr>
          <w:rFonts w:asciiTheme="majorHAnsi" w:hAnsiTheme="majorHAnsi" w:cs="Arial"/>
          <w:color w:val="22223B" w:themeColor="text1"/>
          <w:sz w:val="24"/>
          <w:szCs w:val="24"/>
        </w:rPr>
        <w:t xml:space="preserve"> could include a </w:t>
      </w:r>
      <w:proofErr w:type="spellStart"/>
      <w:r w:rsidRPr="002D7F06">
        <w:rPr>
          <w:rFonts w:asciiTheme="majorHAnsi" w:hAnsiTheme="majorHAnsi" w:cs="Arial"/>
          <w:color w:val="22223B" w:themeColor="text1"/>
          <w:sz w:val="24"/>
          <w:szCs w:val="24"/>
        </w:rPr>
        <w:t>Jupyter</w:t>
      </w:r>
      <w:proofErr w:type="spellEnd"/>
      <w:r w:rsidRPr="002D7F06">
        <w:rPr>
          <w:rFonts w:asciiTheme="majorHAnsi" w:hAnsiTheme="majorHAnsi" w:cs="Arial"/>
          <w:color w:val="22223B" w:themeColor="text1"/>
          <w:sz w:val="24"/>
          <w:szCs w:val="24"/>
        </w:rPr>
        <w:t xml:space="preserve"> notebook or </w:t>
      </w:r>
      <w:r w:rsidRPr="002D7F06">
        <w:rPr>
          <w:rFonts w:asciiTheme="majorHAnsi" w:hAnsiTheme="majorHAnsi" w:cs="Arial"/>
          <w:color w:val="22223B" w:themeColor="text1"/>
          <w:sz w:val="24"/>
          <w:szCs w:val="24"/>
        </w:rPr>
        <w:br/>
        <w:t xml:space="preserve">dashboard in Excel, Tableau, or </w:t>
      </w:r>
      <w:proofErr w:type="spellStart"/>
      <w:r w:rsidRPr="002D7F06">
        <w:rPr>
          <w:rFonts w:asciiTheme="majorHAnsi" w:hAnsiTheme="majorHAnsi" w:cs="Arial"/>
          <w:color w:val="22223B" w:themeColor="text1"/>
          <w:sz w:val="24"/>
          <w:szCs w:val="24"/>
        </w:rPr>
        <w:t>PowerBI</w:t>
      </w:r>
      <w:proofErr w:type="spellEnd"/>
      <w:r w:rsidRPr="002D7F06">
        <w:rPr>
          <w:rFonts w:asciiTheme="majorHAnsi" w:hAnsiTheme="majorHAnsi" w:cs="Arial"/>
          <w:color w:val="22223B" w:themeColor="text1"/>
          <w:sz w:val="24"/>
          <w:szCs w:val="24"/>
        </w:rPr>
        <w:br/>
        <w:t>4. Internal Demos (6/22/23)</w:t>
      </w:r>
      <w:r w:rsidRPr="002D7F06">
        <w:rPr>
          <w:rFonts w:asciiTheme="majorHAnsi" w:hAnsiTheme="majorHAnsi" w:cs="Arial"/>
          <w:color w:val="22223B" w:themeColor="text1"/>
          <w:sz w:val="24"/>
          <w:szCs w:val="24"/>
        </w:rPr>
        <w:br/>
        <w:t>5. Demo Day! (6/29/23</w:t>
      </w:r>
    </w:p>
    <w:p w14:paraId="55507122" w14:textId="0A10FED2" w:rsidR="0027319D" w:rsidRDefault="002D7F06" w:rsidP="00032EA4">
      <w:pPr>
        <w:keepLines/>
        <w:widowControl w:val="0"/>
        <w:rPr>
          <w:rFonts w:asciiTheme="majorHAnsi" w:hAnsiTheme="majorHAnsi"/>
          <w:color w:val="22223B" w:themeColor="text1"/>
          <w:sz w:val="40"/>
          <w:szCs w:val="40"/>
        </w:rPr>
      </w:pPr>
      <w:r w:rsidRPr="002D7F06">
        <w:rPr>
          <w:rFonts w:asciiTheme="majorHAnsi" w:hAnsiTheme="majorHAnsi"/>
          <w:color w:val="22223B" w:themeColor="text1"/>
          <w:sz w:val="40"/>
          <w:szCs w:val="40"/>
        </w:rPr>
        <w:t>Data</w:t>
      </w:r>
    </w:p>
    <w:p w14:paraId="7CC305E4" w14:textId="17BB1EC6" w:rsidR="0027319D" w:rsidRDefault="0027319D" w:rsidP="00032EA4">
      <w:pPr>
        <w:keepLines/>
        <w:widowControl w:val="0"/>
        <w:rPr>
          <w:rFonts w:asciiTheme="majorHAnsi" w:hAnsiTheme="majorHAnsi"/>
          <w:color w:val="22223B" w:themeColor="text1"/>
        </w:rPr>
      </w:pPr>
      <w:r>
        <w:rPr>
          <w:rFonts w:asciiTheme="majorHAnsi" w:hAnsiTheme="majorHAnsi"/>
          <w:color w:val="22223B" w:themeColor="text1"/>
        </w:rPr>
        <w:t>•</w:t>
      </w:r>
      <w:r w:rsidRPr="0027319D">
        <w:rPr>
          <w:rFonts w:asciiTheme="majorHAnsi" w:hAnsiTheme="majorHAnsi"/>
          <w:color w:val="22223B" w:themeColor="text1"/>
        </w:rPr>
        <w:t xml:space="preserve"> </w:t>
      </w:r>
      <w:hyperlink r:id="rId5" w:history="1">
        <w:r w:rsidRPr="0027319D">
          <w:rPr>
            <w:rStyle w:val="Hyperlink"/>
            <w:color w:val="22223B" w:themeColor="text1"/>
          </w:rPr>
          <w:t>Percent Change in Consumer Spending, 2020-2022 - Catalog (data.gov)</w:t>
        </w:r>
      </w:hyperlink>
    </w:p>
    <w:p w14:paraId="5C5266BB" w14:textId="490C6D1E" w:rsidR="0027319D" w:rsidRPr="0027319D" w:rsidRDefault="0027319D" w:rsidP="00032EA4">
      <w:pPr>
        <w:keepLines/>
        <w:widowControl w:val="0"/>
        <w:rPr>
          <w:rFonts w:asciiTheme="majorHAnsi" w:hAnsiTheme="majorHAnsi"/>
          <w:color w:val="22223B" w:themeColor="text1"/>
        </w:rPr>
      </w:pPr>
      <w:r w:rsidRPr="0027319D">
        <w:rPr>
          <w:rFonts w:asciiTheme="majorHAnsi" w:hAnsiTheme="majorHAnsi"/>
          <w:color w:val="22223B" w:themeColor="text1"/>
        </w:rPr>
        <w:t xml:space="preserve">• </w:t>
      </w:r>
      <w:hyperlink r:id="rId6" w:history="1">
        <w:r w:rsidRPr="0027319D">
          <w:rPr>
            <w:rStyle w:val="Hyperlink"/>
            <w:color w:val="22223B" w:themeColor="text1"/>
          </w:rPr>
          <w:t>COVID-19 Case Surveillance Public Use Data - Catalog</w:t>
        </w:r>
      </w:hyperlink>
    </w:p>
    <w:p w14:paraId="08BCE342" w14:textId="3AD36BB5" w:rsidR="00B51893" w:rsidRPr="0027319D" w:rsidRDefault="00B51893" w:rsidP="00032EA4">
      <w:pPr>
        <w:keepLines/>
        <w:widowControl w:val="0"/>
        <w:rPr>
          <w:rFonts w:asciiTheme="majorHAnsi" w:hAnsiTheme="majorHAnsi" w:cs="Calibri"/>
          <w:color w:val="22223B" w:themeColor="text1"/>
        </w:rPr>
      </w:pPr>
      <w:r w:rsidRPr="0027319D">
        <w:rPr>
          <w:rFonts w:asciiTheme="majorHAnsi" w:hAnsiTheme="majorHAnsi" w:cs="Calibri"/>
          <w:color w:val="22223B" w:themeColor="text1"/>
        </w:rPr>
        <w:t>•</w:t>
      </w:r>
      <w:hyperlink r:id="rId7" w:history="1">
        <w:r w:rsidRPr="0027319D">
          <w:rPr>
            <w:rStyle w:val="Hyperlink"/>
            <w:rFonts w:asciiTheme="majorHAnsi" w:hAnsiTheme="majorHAnsi" w:cs="Calibri"/>
            <w:color w:val="22223B" w:themeColor="text1"/>
          </w:rPr>
          <w:t>Spend Summary Statistics (safegraph.com)</w:t>
        </w:r>
      </w:hyperlink>
    </w:p>
    <w:p w14:paraId="006C8A1D" w14:textId="3EBBADE5" w:rsidR="00B51893" w:rsidRPr="0027319D" w:rsidRDefault="00B51893" w:rsidP="00032EA4">
      <w:pPr>
        <w:pStyle w:val="NormalWeb"/>
        <w:keepLines/>
        <w:widowControl w:val="0"/>
        <w:rPr>
          <w:rFonts w:asciiTheme="majorHAnsi" w:hAnsiTheme="majorHAnsi"/>
          <w:color w:val="22223B" w:themeColor="text1"/>
          <w:sz w:val="21"/>
          <w:szCs w:val="21"/>
          <w:lang w:val="x-none"/>
        </w:rPr>
      </w:pPr>
      <w:r w:rsidRPr="0027319D">
        <w:rPr>
          <w:rFonts w:asciiTheme="majorHAnsi" w:hAnsiTheme="majorHAnsi" w:cs="Calibri"/>
          <w:color w:val="22223B" w:themeColor="text1"/>
          <w:sz w:val="21"/>
          <w:szCs w:val="21"/>
        </w:rPr>
        <w:t>•</w:t>
      </w:r>
      <w:r w:rsidRPr="0027319D">
        <w:rPr>
          <w:rFonts w:asciiTheme="majorHAnsi" w:hAnsiTheme="majorHAnsi"/>
          <w:color w:val="22223B" w:themeColor="text1"/>
          <w:sz w:val="21"/>
          <w:szCs w:val="21"/>
          <w:lang w:val="x-none"/>
        </w:rPr>
        <w:t xml:space="preserve"> </w:t>
      </w:r>
      <w:hyperlink r:id="rId8" w:history="1">
        <w:r w:rsidRPr="0027319D">
          <w:rPr>
            <w:rStyle w:val="Hyperlink"/>
            <w:rFonts w:asciiTheme="majorHAnsi" w:eastAsiaTheme="majorEastAsia" w:hAnsiTheme="majorHAnsi"/>
            <w:color w:val="22223B" w:themeColor="text1"/>
            <w:sz w:val="21"/>
            <w:szCs w:val="21"/>
            <w:lang w:val="x-none"/>
          </w:rPr>
          <w:t>COVID-19 and Recovery Archive | U.S. Bureau of Economic Analysis (BEA)</w:t>
        </w:r>
      </w:hyperlink>
    </w:p>
    <w:p w14:paraId="4B1380B2" w14:textId="28EB88C1" w:rsidR="006E2C5A" w:rsidRPr="0027319D" w:rsidRDefault="006E2C5A" w:rsidP="00032EA4">
      <w:pPr>
        <w:pStyle w:val="NormalWeb"/>
        <w:keepLines/>
        <w:widowControl w:val="0"/>
        <w:rPr>
          <w:rFonts w:asciiTheme="majorHAnsi" w:hAnsiTheme="majorHAnsi"/>
          <w:color w:val="22223B" w:themeColor="text1"/>
          <w:sz w:val="21"/>
          <w:szCs w:val="21"/>
        </w:rPr>
      </w:pPr>
      <w:r w:rsidRPr="0027319D">
        <w:rPr>
          <w:rFonts w:asciiTheme="majorHAnsi" w:hAnsiTheme="majorHAnsi"/>
          <w:color w:val="22223B" w:themeColor="text1"/>
          <w:sz w:val="21"/>
          <w:szCs w:val="21"/>
        </w:rPr>
        <w:t>•</w:t>
      </w:r>
      <w:r w:rsidRPr="0027319D">
        <w:rPr>
          <w:rFonts w:asciiTheme="majorHAnsi" w:hAnsiTheme="majorHAnsi" w:cs="Calibri"/>
          <w:color w:val="22223B" w:themeColor="text1"/>
          <w:sz w:val="21"/>
          <w:szCs w:val="21"/>
        </w:rPr>
        <w:t xml:space="preserve"> </w:t>
      </w:r>
      <w:hyperlink r:id="rId9" w:anchor="fullbook-segment" w:history="1">
        <w:r w:rsidRPr="0027319D">
          <w:rPr>
            <w:rStyle w:val="Hyperlink"/>
            <w:rFonts w:asciiTheme="majorHAnsi" w:eastAsiaTheme="majorEastAsia" w:hAnsiTheme="majorHAnsi" w:cs="Calibri"/>
            <w:color w:val="22223B" w:themeColor="text1"/>
            <w:sz w:val="21"/>
            <w:szCs w:val="21"/>
          </w:rPr>
          <w:t>State of the Restaurant Industry | OpenTable</w:t>
        </w:r>
      </w:hyperlink>
    </w:p>
    <w:p w14:paraId="75290B3F" w14:textId="2497F20B" w:rsidR="00221B69" w:rsidRPr="0027319D" w:rsidRDefault="00221B69" w:rsidP="00032EA4">
      <w:pPr>
        <w:pStyle w:val="NormalWeb"/>
        <w:keepLines/>
        <w:widowControl w:val="0"/>
        <w:rPr>
          <w:rFonts w:asciiTheme="majorHAnsi" w:hAnsiTheme="majorHAnsi"/>
          <w:color w:val="22223B" w:themeColor="text1"/>
          <w:sz w:val="21"/>
          <w:szCs w:val="21"/>
        </w:rPr>
      </w:pPr>
      <w:r w:rsidRPr="0027319D">
        <w:rPr>
          <w:rFonts w:asciiTheme="majorHAnsi" w:hAnsiTheme="majorHAnsi"/>
          <w:color w:val="22223B" w:themeColor="text1"/>
          <w:sz w:val="21"/>
          <w:szCs w:val="21"/>
        </w:rPr>
        <w:t xml:space="preserve">CDC, COVID -- </w:t>
      </w:r>
      <w:hyperlink r:id="rId10" w:history="1">
        <w:r w:rsidRPr="0027319D">
          <w:rPr>
            <w:rStyle w:val="Hyperlink"/>
            <w:rFonts w:asciiTheme="majorHAnsi" w:eastAsiaTheme="majorEastAsia" w:hAnsiTheme="majorHAnsi" w:cs="Calibri"/>
            <w:color w:val="22223B" w:themeColor="text1"/>
            <w:sz w:val="21"/>
            <w:szCs w:val="21"/>
          </w:rPr>
          <w:t>https://covid19mobility.org/data</w:t>
        </w:r>
      </w:hyperlink>
    </w:p>
    <w:p w14:paraId="7DDA9EEA" w14:textId="1E79DDDD" w:rsidR="007B4E42" w:rsidRPr="0027319D" w:rsidRDefault="007B4E42" w:rsidP="00032EA4">
      <w:pPr>
        <w:pStyle w:val="NormalWeb"/>
        <w:keepLines/>
        <w:widowControl w:val="0"/>
        <w:rPr>
          <w:rFonts w:asciiTheme="majorHAnsi" w:eastAsiaTheme="majorEastAsia" w:hAnsiTheme="majorHAnsi"/>
          <w:color w:val="22223B" w:themeColor="text1"/>
          <w:sz w:val="21"/>
          <w:szCs w:val="21"/>
          <w:lang w:val="x-none"/>
        </w:rPr>
      </w:pPr>
      <w:r w:rsidRPr="0027319D">
        <w:rPr>
          <w:rFonts w:asciiTheme="majorHAnsi" w:hAnsiTheme="majorHAnsi"/>
          <w:color w:val="22223B" w:themeColor="text1"/>
          <w:sz w:val="21"/>
          <w:szCs w:val="21"/>
        </w:rPr>
        <w:t>Census data --</w:t>
      </w:r>
      <w:hyperlink r:id="rId11" w:history="1">
        <w:r w:rsidRPr="0027319D">
          <w:rPr>
            <w:rStyle w:val="Hyperlink"/>
            <w:rFonts w:asciiTheme="majorHAnsi" w:eastAsiaTheme="majorEastAsia" w:hAnsiTheme="majorHAnsi"/>
            <w:color w:val="22223B" w:themeColor="text1"/>
            <w:sz w:val="21"/>
            <w:szCs w:val="21"/>
            <w:lang w:val="x-none"/>
          </w:rPr>
          <w:t>https://www.census.gov/programs-surveys/household-pulse-survey/data.html</w:t>
        </w:r>
      </w:hyperlink>
    </w:p>
    <w:p w14:paraId="6A039680" w14:textId="4124F542" w:rsidR="007B4E42" w:rsidRDefault="007B4E42" w:rsidP="00032EA4">
      <w:pPr>
        <w:pStyle w:val="NormalWeb"/>
        <w:keepLines/>
        <w:widowControl w:val="0"/>
        <w:rPr>
          <w:rFonts w:asciiTheme="majorHAnsi" w:eastAsiaTheme="majorEastAsia" w:hAnsiTheme="majorHAnsi"/>
          <w:color w:val="22223B" w:themeColor="text1"/>
          <w:sz w:val="40"/>
          <w:szCs w:val="40"/>
        </w:rPr>
      </w:pPr>
      <w:r w:rsidRPr="007B4E42">
        <w:rPr>
          <w:rFonts w:asciiTheme="majorHAnsi" w:eastAsiaTheme="majorEastAsia" w:hAnsiTheme="majorHAnsi"/>
          <w:color w:val="22223B" w:themeColor="text1"/>
          <w:sz w:val="40"/>
          <w:szCs w:val="40"/>
        </w:rPr>
        <w:t>Additional Data</w:t>
      </w:r>
    </w:p>
    <w:p w14:paraId="69DE7F41" w14:textId="205B8B2D" w:rsidR="007B4E42" w:rsidRPr="007B4E42" w:rsidRDefault="00000000" w:rsidP="00032EA4">
      <w:pPr>
        <w:pStyle w:val="NormalWeb"/>
        <w:keepLines/>
        <w:widowControl w:val="0"/>
        <w:rPr>
          <w:rFonts w:asciiTheme="majorHAnsi" w:hAnsiTheme="majorHAnsi"/>
          <w:color w:val="22223B" w:themeColor="text1"/>
        </w:rPr>
      </w:pPr>
      <w:hyperlink r:id="rId12" w:history="1">
        <w:r w:rsidR="007B4E42" w:rsidRPr="007B4E42">
          <w:rPr>
            <w:rStyle w:val="Hyperlink"/>
            <w:rFonts w:ascii="Calibri" w:eastAsiaTheme="majorEastAsia" w:hAnsi="Calibri" w:cs="Calibri"/>
            <w:color w:val="22223B" w:themeColor="text1"/>
          </w:rPr>
          <w:t>Psychological factors and consumer behavior during the COVID-19 pandemic | PLOS ONE</w:t>
        </w:r>
      </w:hyperlink>
    </w:p>
    <w:p w14:paraId="7C098A48" w14:textId="3261BC8A" w:rsidR="007B4E42" w:rsidRPr="007B4E42" w:rsidRDefault="007B4E42" w:rsidP="00032EA4">
      <w:pPr>
        <w:pStyle w:val="NormalWeb"/>
        <w:keepLines/>
        <w:widowControl w:val="0"/>
        <w:spacing w:before="0" w:beforeAutospacing="0" w:after="0" w:afterAutospacing="0"/>
        <w:rPr>
          <w:rFonts w:ascii="Calibri" w:hAnsi="Calibri" w:cs="Calibri"/>
        </w:rPr>
      </w:pPr>
      <w:r w:rsidRPr="007B4E42">
        <w:rPr>
          <w:rFonts w:ascii="Calibri" w:hAnsi="Calibri" w:cs="Calibri"/>
        </w:rPr>
        <w:t> </w:t>
      </w:r>
      <w:hyperlink r:id="rId13" w:history="1">
        <w:r w:rsidRPr="007B4E42">
          <w:rPr>
            <w:rStyle w:val="Hyperlink"/>
            <w:rFonts w:ascii="Calibri" w:eastAsiaTheme="majorEastAsia" w:hAnsi="Calibri" w:cs="Calibri"/>
            <w:color w:val="22223B" w:themeColor="text1"/>
          </w:rPr>
          <w:t>Surveys of Consumers (umich.edu)</w:t>
        </w:r>
      </w:hyperlink>
    </w:p>
    <w:p w14:paraId="01F1C4EA" w14:textId="77777777" w:rsidR="007B4E42" w:rsidRDefault="007B4E42" w:rsidP="00032EA4">
      <w:pPr>
        <w:pStyle w:val="NormalWeb"/>
        <w:keepLines/>
        <w:widowControl w:val="0"/>
        <w:spacing w:before="0" w:beforeAutospacing="0" w:after="0" w:afterAutospacing="0"/>
        <w:rPr>
          <w:rFonts w:ascii="Calibri" w:hAnsi="Calibri" w:cs="Calibri"/>
          <w:color w:val="22223B" w:themeColor="text1"/>
        </w:rPr>
      </w:pPr>
    </w:p>
    <w:p w14:paraId="69A7CCBC" w14:textId="77777777" w:rsidR="007B4E42" w:rsidRDefault="007B4E42" w:rsidP="00032EA4">
      <w:pPr>
        <w:pStyle w:val="NormalWeb"/>
        <w:keepLines/>
        <w:widowControl w:val="0"/>
        <w:spacing w:before="0" w:beforeAutospacing="0" w:after="0" w:afterAutospacing="0"/>
        <w:rPr>
          <w:rFonts w:ascii="Calibri" w:hAnsi="Calibri" w:cs="Calibri"/>
          <w:sz w:val="22"/>
          <w:szCs w:val="22"/>
        </w:rPr>
      </w:pPr>
      <w:r>
        <w:rPr>
          <w:rFonts w:ascii="Calibri" w:hAnsi="Calibri" w:cs="Calibri"/>
          <w:sz w:val="22"/>
          <w:szCs w:val="22"/>
        </w:rPr>
        <w:t>National Health Interview Survey (NHIS):</w:t>
      </w:r>
    </w:p>
    <w:p w14:paraId="565E210A" w14:textId="6A8AD0D3" w:rsidR="007B4E42" w:rsidRDefault="00000000" w:rsidP="00032EA4">
      <w:pPr>
        <w:pStyle w:val="NormalWeb"/>
        <w:keepLines/>
        <w:widowControl w:val="0"/>
        <w:spacing w:before="0" w:beforeAutospacing="0" w:after="0" w:afterAutospacing="0"/>
        <w:rPr>
          <w:rFonts w:ascii="Calibri" w:hAnsi="Calibri" w:cs="Calibri"/>
          <w:color w:val="22223B" w:themeColor="text1"/>
          <w:sz w:val="22"/>
          <w:szCs w:val="22"/>
        </w:rPr>
      </w:pPr>
      <w:hyperlink r:id="rId14" w:history="1">
        <w:r w:rsidR="007B4E42" w:rsidRPr="007B4E42">
          <w:rPr>
            <w:rStyle w:val="Hyperlink"/>
            <w:rFonts w:ascii="Calibri" w:eastAsiaTheme="majorEastAsia" w:hAnsi="Calibri" w:cs="Calibri"/>
            <w:color w:val="22223B" w:themeColor="text1"/>
            <w:sz w:val="22"/>
            <w:szCs w:val="22"/>
          </w:rPr>
          <w:t>https://www.cdc.gov/nchs/nhis/index.htm</w:t>
        </w:r>
      </w:hyperlink>
    </w:p>
    <w:p w14:paraId="72695130" w14:textId="77777777" w:rsidR="007B4E42" w:rsidRPr="007B4E42" w:rsidRDefault="007B4E42" w:rsidP="00032EA4">
      <w:pPr>
        <w:pStyle w:val="NormalWeb"/>
        <w:keepLines/>
        <w:widowControl w:val="0"/>
        <w:spacing w:before="0" w:beforeAutospacing="0" w:after="0" w:afterAutospacing="0"/>
        <w:rPr>
          <w:rFonts w:ascii="Calibri" w:hAnsi="Calibri" w:cs="Calibri"/>
          <w:color w:val="22223B" w:themeColor="text1"/>
          <w:sz w:val="22"/>
          <w:szCs w:val="22"/>
        </w:rPr>
      </w:pPr>
    </w:p>
    <w:p w14:paraId="30159BDE" w14:textId="28E69FDD" w:rsidR="002D7F06" w:rsidRDefault="00000000" w:rsidP="00032EA4">
      <w:pPr>
        <w:keepLines/>
        <w:widowControl w:val="0"/>
        <w:rPr>
          <w:rFonts w:ascii="Calibri" w:hAnsi="Calibri" w:cs="Calibri"/>
          <w:color w:val="22223B" w:themeColor="text1"/>
          <w:sz w:val="22"/>
          <w:szCs w:val="22"/>
        </w:rPr>
      </w:pPr>
      <w:hyperlink r:id="rId15" w:history="1">
        <w:r w:rsidR="007B4E42" w:rsidRPr="007B4E42">
          <w:rPr>
            <w:rStyle w:val="Hyperlink"/>
            <w:rFonts w:ascii="Calibri" w:hAnsi="Calibri" w:cs="Calibri"/>
            <w:color w:val="22223B" w:themeColor="text1"/>
            <w:sz w:val="22"/>
            <w:szCs w:val="22"/>
          </w:rPr>
          <w:t>https://www.bea.gov/data/consumer-spending/main</w:t>
        </w:r>
      </w:hyperlink>
    </w:p>
    <w:p w14:paraId="28CF0151" w14:textId="77777777" w:rsidR="00221B69" w:rsidRPr="00221B69" w:rsidRDefault="00221B69" w:rsidP="00032EA4">
      <w:pPr>
        <w:keepLines/>
        <w:widowControl w:val="0"/>
        <w:rPr>
          <w:rFonts w:asciiTheme="majorHAnsi" w:hAnsiTheme="majorHAnsi" w:cs="Calibri"/>
          <w:color w:val="22223B" w:themeColor="text1"/>
          <w:sz w:val="22"/>
          <w:szCs w:val="22"/>
        </w:rPr>
      </w:pPr>
    </w:p>
    <w:p w14:paraId="44CF6258" w14:textId="77777777" w:rsidR="006E2C5A" w:rsidRDefault="006E2C5A" w:rsidP="00032EA4">
      <w:pPr>
        <w:keepLines/>
        <w:widowControl w:val="0"/>
        <w:rPr>
          <w:rFonts w:asciiTheme="majorHAnsi" w:hAnsiTheme="majorHAnsi" w:cs="Calibri"/>
          <w:color w:val="22223B" w:themeColor="text1"/>
          <w:sz w:val="40"/>
          <w:szCs w:val="40"/>
        </w:rPr>
      </w:pPr>
    </w:p>
    <w:p w14:paraId="10E010FA" w14:textId="77777777" w:rsidR="006E2C5A" w:rsidRDefault="006E2C5A" w:rsidP="00032EA4">
      <w:pPr>
        <w:keepLines/>
        <w:widowControl w:val="0"/>
        <w:rPr>
          <w:rFonts w:asciiTheme="majorHAnsi" w:hAnsiTheme="majorHAnsi" w:cs="Calibri"/>
          <w:color w:val="22223B" w:themeColor="text1"/>
          <w:sz w:val="40"/>
          <w:szCs w:val="40"/>
        </w:rPr>
      </w:pPr>
    </w:p>
    <w:p w14:paraId="41B3A5C7" w14:textId="62FCA202" w:rsidR="00221B69" w:rsidRDefault="00221B69" w:rsidP="00032EA4">
      <w:pPr>
        <w:keepLines/>
        <w:widowControl w:val="0"/>
        <w:rPr>
          <w:rFonts w:asciiTheme="majorHAnsi" w:hAnsiTheme="majorHAnsi" w:cs="Calibri"/>
          <w:color w:val="22223B" w:themeColor="text1"/>
          <w:sz w:val="40"/>
          <w:szCs w:val="40"/>
        </w:rPr>
      </w:pPr>
      <w:r w:rsidRPr="00221B69">
        <w:rPr>
          <w:rFonts w:asciiTheme="majorHAnsi" w:hAnsiTheme="majorHAnsi" w:cs="Calibri"/>
          <w:color w:val="22223B" w:themeColor="text1"/>
          <w:sz w:val="40"/>
          <w:szCs w:val="40"/>
        </w:rPr>
        <w:lastRenderedPageBreak/>
        <w:t>Potential Challenges</w:t>
      </w:r>
    </w:p>
    <w:p w14:paraId="28A61029" w14:textId="4DF03001" w:rsidR="00221B69" w:rsidRPr="00221B69" w:rsidRDefault="00221B69" w:rsidP="00032EA4">
      <w:pPr>
        <w:keepLines/>
        <w:widowControl w:val="0"/>
        <w:rPr>
          <w:rFonts w:asciiTheme="majorHAnsi" w:hAnsiTheme="majorHAnsi" w:cs="Calibri"/>
          <w:color w:val="22223B" w:themeColor="text1"/>
          <w:sz w:val="24"/>
          <w:szCs w:val="24"/>
        </w:rPr>
      </w:pPr>
      <w:r w:rsidRPr="00221B69">
        <w:rPr>
          <w:rFonts w:asciiTheme="majorHAnsi" w:hAnsiTheme="majorHAnsi" w:cs="Calibri"/>
          <w:color w:val="22223B" w:themeColor="text1"/>
          <w:sz w:val="24"/>
          <w:szCs w:val="24"/>
        </w:rPr>
        <w:t>•Possible partial data</w:t>
      </w:r>
    </w:p>
    <w:p w14:paraId="32FE3F1D" w14:textId="528A0F6F" w:rsidR="00221B69" w:rsidRPr="00221B69" w:rsidRDefault="00221B69" w:rsidP="00032EA4">
      <w:pPr>
        <w:keepLines/>
        <w:widowControl w:val="0"/>
        <w:rPr>
          <w:rFonts w:asciiTheme="majorHAnsi" w:hAnsiTheme="majorHAnsi" w:cs="Calibri"/>
          <w:color w:val="22223B" w:themeColor="text1"/>
          <w:sz w:val="24"/>
          <w:szCs w:val="24"/>
        </w:rPr>
      </w:pPr>
      <w:r w:rsidRPr="00221B69">
        <w:rPr>
          <w:rFonts w:asciiTheme="majorHAnsi" w:hAnsiTheme="majorHAnsi" w:cs="Calibri"/>
          <w:color w:val="22223B" w:themeColor="text1"/>
          <w:sz w:val="24"/>
          <w:szCs w:val="24"/>
        </w:rPr>
        <w:t>•Not enough data</w:t>
      </w:r>
    </w:p>
    <w:p w14:paraId="43A3D92B" w14:textId="0EF7C7CB" w:rsidR="00221B69" w:rsidRDefault="00221B69" w:rsidP="00032EA4">
      <w:pPr>
        <w:keepLines/>
        <w:widowControl w:val="0"/>
        <w:rPr>
          <w:rFonts w:asciiTheme="majorHAnsi" w:hAnsiTheme="majorHAnsi" w:cs="Calibri"/>
          <w:color w:val="22223B" w:themeColor="text1"/>
          <w:sz w:val="24"/>
          <w:szCs w:val="24"/>
        </w:rPr>
      </w:pPr>
      <w:r w:rsidRPr="00221B69">
        <w:rPr>
          <w:rFonts w:asciiTheme="majorHAnsi" w:hAnsiTheme="majorHAnsi" w:cs="Calibri"/>
          <w:color w:val="22223B" w:themeColor="text1"/>
          <w:sz w:val="24"/>
          <w:szCs w:val="24"/>
        </w:rPr>
        <w:t>•Data not ideal for topic exploration</w:t>
      </w:r>
    </w:p>
    <w:p w14:paraId="7022293E" w14:textId="035DC1F7" w:rsidR="00221B69" w:rsidRDefault="00221B69" w:rsidP="00032EA4">
      <w:pPr>
        <w:keepLines/>
        <w:widowControl w:val="0"/>
        <w:rPr>
          <w:rFonts w:asciiTheme="majorHAnsi" w:hAnsiTheme="majorHAnsi" w:cs="Calibri"/>
          <w:color w:val="22223B" w:themeColor="text1"/>
          <w:sz w:val="24"/>
          <w:szCs w:val="24"/>
        </w:rPr>
      </w:pPr>
      <w:r>
        <w:rPr>
          <w:rFonts w:asciiTheme="majorHAnsi" w:hAnsiTheme="majorHAnsi" w:cs="Calibri"/>
          <w:color w:val="22223B" w:themeColor="text1"/>
          <w:sz w:val="24"/>
          <w:szCs w:val="24"/>
        </w:rPr>
        <w:t>•Imposter Syndrome</w:t>
      </w:r>
    </w:p>
    <w:p w14:paraId="44DA23D4" w14:textId="77777777" w:rsidR="001803AB" w:rsidRDefault="001803AB" w:rsidP="00032EA4">
      <w:pPr>
        <w:keepLines/>
        <w:widowControl w:val="0"/>
        <w:rPr>
          <w:rFonts w:asciiTheme="majorHAnsi" w:hAnsiTheme="majorHAnsi" w:cs="Calibri"/>
          <w:color w:val="22223B" w:themeColor="text1"/>
          <w:sz w:val="24"/>
          <w:szCs w:val="24"/>
        </w:rPr>
      </w:pPr>
    </w:p>
    <w:p w14:paraId="1AB61713" w14:textId="772471B8" w:rsidR="007B4E42" w:rsidRPr="002D7F06" w:rsidRDefault="007B4E42" w:rsidP="00032EA4">
      <w:pPr>
        <w:keepLines/>
        <w:widowControl w:val="0"/>
        <w:rPr>
          <w:rFonts w:asciiTheme="majorHAnsi" w:hAnsiTheme="majorHAnsi"/>
          <w:color w:val="22223B" w:themeColor="text1"/>
          <w:sz w:val="40"/>
          <w:szCs w:val="40"/>
        </w:rPr>
      </w:pPr>
    </w:p>
    <w:p w14:paraId="4DC29CB7" w14:textId="3E030979" w:rsidR="00321F11" w:rsidRPr="001803AB" w:rsidRDefault="00321F11" w:rsidP="00032EA4">
      <w:pPr>
        <w:keepLines/>
        <w:widowControl w:val="0"/>
        <w:rPr>
          <w:rFonts w:asciiTheme="majorHAnsi" w:hAnsiTheme="majorHAnsi" w:cs="Calibri"/>
          <w:color w:val="22223B" w:themeColor="text1"/>
          <w:sz w:val="28"/>
          <w:szCs w:val="28"/>
        </w:rPr>
      </w:pPr>
      <w:r w:rsidRPr="001803AB">
        <w:rPr>
          <w:rFonts w:asciiTheme="majorHAnsi" w:hAnsiTheme="majorHAnsi" w:cs="Calibri"/>
          <w:color w:val="22223B" w:themeColor="text1"/>
          <w:sz w:val="28"/>
          <w:szCs w:val="28"/>
        </w:rPr>
        <w:t>Ashley Haskins</w:t>
      </w:r>
    </w:p>
    <w:p w14:paraId="413CF0CD" w14:textId="7C1DD2C4" w:rsidR="002D7F06" w:rsidRPr="002D7F06" w:rsidRDefault="00321F11" w:rsidP="00032EA4">
      <w:pPr>
        <w:keepLines/>
        <w:widowControl w:val="0"/>
        <w:rPr>
          <w:rFonts w:asciiTheme="majorHAnsi" w:hAnsiTheme="majorHAnsi"/>
          <w:color w:val="22223B" w:themeColor="text1"/>
          <w:sz w:val="24"/>
          <w:szCs w:val="24"/>
        </w:rPr>
      </w:pPr>
      <w:r>
        <w:rPr>
          <w:rFonts w:asciiTheme="majorHAnsi" w:hAnsiTheme="majorHAnsi"/>
          <w:color w:val="22223B" w:themeColor="text1"/>
          <w:sz w:val="24"/>
          <w:szCs w:val="24"/>
        </w:rPr>
        <w:t>5/6/2023</w:t>
      </w:r>
    </w:p>
    <w:sectPr w:rsidR="002D7F06" w:rsidRPr="002D7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57ED"/>
    <w:multiLevelType w:val="hybridMultilevel"/>
    <w:tmpl w:val="434AC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647F6"/>
    <w:multiLevelType w:val="multilevel"/>
    <w:tmpl w:val="EE34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4851304">
    <w:abstractNumId w:val="0"/>
  </w:num>
  <w:num w:numId="2" w16cid:durableId="73223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95"/>
    <w:rsid w:val="00032EA4"/>
    <w:rsid w:val="001803AB"/>
    <w:rsid w:val="00221B69"/>
    <w:rsid w:val="00243AA1"/>
    <w:rsid w:val="0026186D"/>
    <w:rsid w:val="0027319D"/>
    <w:rsid w:val="002D7F06"/>
    <w:rsid w:val="00321F11"/>
    <w:rsid w:val="003E0259"/>
    <w:rsid w:val="004A43F5"/>
    <w:rsid w:val="0063343B"/>
    <w:rsid w:val="00652446"/>
    <w:rsid w:val="006E2C5A"/>
    <w:rsid w:val="007B4E42"/>
    <w:rsid w:val="00857E5B"/>
    <w:rsid w:val="009D3F03"/>
    <w:rsid w:val="00B51893"/>
    <w:rsid w:val="00B759E5"/>
    <w:rsid w:val="00DD6295"/>
    <w:rsid w:val="00DF77B9"/>
    <w:rsid w:val="00E36670"/>
    <w:rsid w:val="00EB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a8c98"/>
    </o:shapedefaults>
    <o:shapelayout v:ext="edit">
      <o:idmap v:ext="edit" data="1"/>
    </o:shapelayout>
  </w:shapeDefaults>
  <w:decimalSymbol w:val="."/>
  <w:listSeparator w:val=","/>
  <w14:docId w14:val="02863271"/>
  <w15:chartTrackingRefBased/>
  <w15:docId w15:val="{ED0B1F81-4A6D-4305-B10A-B03E09E99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295"/>
  </w:style>
  <w:style w:type="paragraph" w:styleId="Heading1">
    <w:name w:val="heading 1"/>
    <w:basedOn w:val="Normal"/>
    <w:next w:val="Normal"/>
    <w:link w:val="Heading1Char"/>
    <w:uiPriority w:val="9"/>
    <w:qFormat/>
    <w:rsid w:val="00DD6295"/>
    <w:pPr>
      <w:keepNext/>
      <w:keepLines/>
      <w:spacing w:before="320" w:after="80" w:line="240" w:lineRule="auto"/>
      <w:jc w:val="center"/>
      <w:outlineLvl w:val="0"/>
    </w:pPr>
    <w:rPr>
      <w:rFonts w:asciiTheme="majorHAnsi" w:eastAsiaTheme="majorEastAsia" w:hAnsiTheme="majorHAnsi" w:cstheme="majorBidi"/>
      <w:color w:val="756772" w:themeColor="accent1" w:themeShade="BF"/>
      <w:sz w:val="40"/>
      <w:szCs w:val="40"/>
    </w:rPr>
  </w:style>
  <w:style w:type="paragraph" w:styleId="Heading2">
    <w:name w:val="heading 2"/>
    <w:basedOn w:val="Normal"/>
    <w:next w:val="Normal"/>
    <w:link w:val="Heading2Char"/>
    <w:uiPriority w:val="9"/>
    <w:semiHidden/>
    <w:unhideWhenUsed/>
    <w:qFormat/>
    <w:rsid w:val="00DD629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D629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D629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D629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D629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D629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D629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D629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295"/>
    <w:rPr>
      <w:rFonts w:asciiTheme="majorHAnsi" w:eastAsiaTheme="majorEastAsia" w:hAnsiTheme="majorHAnsi" w:cstheme="majorBidi"/>
      <w:color w:val="756772" w:themeColor="accent1" w:themeShade="BF"/>
      <w:sz w:val="40"/>
      <w:szCs w:val="40"/>
    </w:rPr>
  </w:style>
  <w:style w:type="character" w:customStyle="1" w:styleId="Heading2Char">
    <w:name w:val="Heading 2 Char"/>
    <w:basedOn w:val="DefaultParagraphFont"/>
    <w:link w:val="Heading2"/>
    <w:uiPriority w:val="9"/>
    <w:semiHidden/>
    <w:rsid w:val="00DD629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D629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D629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D629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D629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D629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D629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D6295"/>
    <w:rPr>
      <w:b/>
      <w:bCs/>
      <w:i/>
      <w:iCs/>
    </w:rPr>
  </w:style>
  <w:style w:type="paragraph" w:styleId="Caption">
    <w:name w:val="caption"/>
    <w:basedOn w:val="Normal"/>
    <w:next w:val="Normal"/>
    <w:uiPriority w:val="35"/>
    <w:semiHidden/>
    <w:unhideWhenUsed/>
    <w:qFormat/>
    <w:rsid w:val="00DD6295"/>
    <w:pPr>
      <w:spacing w:line="240" w:lineRule="auto"/>
    </w:pPr>
    <w:rPr>
      <w:b/>
      <w:bCs/>
      <w:color w:val="48487D" w:themeColor="text1" w:themeTint="BF"/>
      <w:sz w:val="16"/>
      <w:szCs w:val="16"/>
    </w:rPr>
  </w:style>
  <w:style w:type="paragraph" w:styleId="Title">
    <w:name w:val="Title"/>
    <w:basedOn w:val="Normal"/>
    <w:next w:val="Normal"/>
    <w:link w:val="TitleChar"/>
    <w:uiPriority w:val="10"/>
    <w:qFormat/>
    <w:rsid w:val="00DD6295"/>
    <w:pPr>
      <w:pBdr>
        <w:top w:val="single" w:sz="6" w:space="8" w:color="FFFFFF" w:themeColor="accent3"/>
        <w:bottom w:val="single" w:sz="6" w:space="8" w:color="FFFFFF" w:themeColor="accent3"/>
      </w:pBdr>
      <w:spacing w:after="400" w:line="240" w:lineRule="auto"/>
      <w:contextualSpacing/>
      <w:jc w:val="center"/>
    </w:pPr>
    <w:rPr>
      <w:rFonts w:asciiTheme="majorHAnsi" w:eastAsiaTheme="majorEastAsia" w:hAnsiTheme="majorHAnsi" w:cstheme="majorBidi"/>
      <w:caps/>
      <w:color w:val="4A4E69" w:themeColor="text2"/>
      <w:spacing w:val="30"/>
      <w:sz w:val="72"/>
      <w:szCs w:val="72"/>
    </w:rPr>
  </w:style>
  <w:style w:type="character" w:customStyle="1" w:styleId="TitleChar">
    <w:name w:val="Title Char"/>
    <w:basedOn w:val="DefaultParagraphFont"/>
    <w:link w:val="Title"/>
    <w:uiPriority w:val="10"/>
    <w:rsid w:val="00DD6295"/>
    <w:rPr>
      <w:rFonts w:asciiTheme="majorHAnsi" w:eastAsiaTheme="majorEastAsia" w:hAnsiTheme="majorHAnsi" w:cstheme="majorBidi"/>
      <w:caps/>
      <w:color w:val="4A4E69" w:themeColor="text2"/>
      <w:spacing w:val="30"/>
      <w:sz w:val="72"/>
      <w:szCs w:val="72"/>
    </w:rPr>
  </w:style>
  <w:style w:type="paragraph" w:styleId="Subtitle">
    <w:name w:val="Subtitle"/>
    <w:basedOn w:val="Normal"/>
    <w:next w:val="Normal"/>
    <w:link w:val="SubtitleChar"/>
    <w:uiPriority w:val="11"/>
    <w:qFormat/>
    <w:rsid w:val="00DD6295"/>
    <w:pPr>
      <w:numPr>
        <w:ilvl w:val="1"/>
      </w:numPr>
      <w:jc w:val="center"/>
    </w:pPr>
    <w:rPr>
      <w:color w:val="4A4E69" w:themeColor="text2"/>
      <w:sz w:val="28"/>
      <w:szCs w:val="28"/>
    </w:rPr>
  </w:style>
  <w:style w:type="character" w:customStyle="1" w:styleId="SubtitleChar">
    <w:name w:val="Subtitle Char"/>
    <w:basedOn w:val="DefaultParagraphFont"/>
    <w:link w:val="Subtitle"/>
    <w:uiPriority w:val="11"/>
    <w:rsid w:val="00DD6295"/>
    <w:rPr>
      <w:color w:val="4A4E69" w:themeColor="text2"/>
      <w:sz w:val="28"/>
      <w:szCs w:val="28"/>
    </w:rPr>
  </w:style>
  <w:style w:type="character" w:styleId="Strong">
    <w:name w:val="Strong"/>
    <w:basedOn w:val="DefaultParagraphFont"/>
    <w:uiPriority w:val="22"/>
    <w:qFormat/>
    <w:rsid w:val="00DD6295"/>
    <w:rPr>
      <w:b/>
      <w:bCs/>
    </w:rPr>
  </w:style>
  <w:style w:type="character" w:styleId="Emphasis">
    <w:name w:val="Emphasis"/>
    <w:basedOn w:val="DefaultParagraphFont"/>
    <w:uiPriority w:val="20"/>
    <w:qFormat/>
    <w:rsid w:val="00DD6295"/>
    <w:rPr>
      <w:i/>
      <w:iCs/>
      <w:color w:val="22223B" w:themeColor="text1"/>
    </w:rPr>
  </w:style>
  <w:style w:type="paragraph" w:styleId="NoSpacing">
    <w:name w:val="No Spacing"/>
    <w:uiPriority w:val="1"/>
    <w:qFormat/>
    <w:rsid w:val="00DD6295"/>
    <w:pPr>
      <w:spacing w:after="0" w:line="240" w:lineRule="auto"/>
    </w:pPr>
  </w:style>
  <w:style w:type="paragraph" w:styleId="Quote">
    <w:name w:val="Quote"/>
    <w:basedOn w:val="Normal"/>
    <w:next w:val="Normal"/>
    <w:link w:val="QuoteChar"/>
    <w:uiPriority w:val="29"/>
    <w:qFormat/>
    <w:rsid w:val="00DD6295"/>
    <w:pPr>
      <w:spacing w:before="160"/>
      <w:ind w:left="720" w:right="720"/>
      <w:jc w:val="center"/>
    </w:pPr>
    <w:rPr>
      <w:i/>
      <w:iCs/>
      <w:color w:val="BFBFBF" w:themeColor="accent3" w:themeShade="BF"/>
      <w:sz w:val="24"/>
      <w:szCs w:val="24"/>
    </w:rPr>
  </w:style>
  <w:style w:type="character" w:customStyle="1" w:styleId="QuoteChar">
    <w:name w:val="Quote Char"/>
    <w:basedOn w:val="DefaultParagraphFont"/>
    <w:link w:val="Quote"/>
    <w:uiPriority w:val="29"/>
    <w:rsid w:val="00DD6295"/>
    <w:rPr>
      <w:i/>
      <w:iCs/>
      <w:color w:val="BFBFBF" w:themeColor="accent3" w:themeShade="BF"/>
      <w:sz w:val="24"/>
      <w:szCs w:val="24"/>
    </w:rPr>
  </w:style>
  <w:style w:type="paragraph" w:styleId="IntenseQuote">
    <w:name w:val="Intense Quote"/>
    <w:basedOn w:val="Normal"/>
    <w:next w:val="Normal"/>
    <w:link w:val="IntenseQuoteChar"/>
    <w:uiPriority w:val="30"/>
    <w:qFormat/>
    <w:rsid w:val="00DD6295"/>
    <w:pPr>
      <w:spacing w:before="160" w:line="276" w:lineRule="auto"/>
      <w:ind w:left="936" w:right="936"/>
      <w:jc w:val="center"/>
    </w:pPr>
    <w:rPr>
      <w:rFonts w:asciiTheme="majorHAnsi" w:eastAsiaTheme="majorEastAsia" w:hAnsiTheme="majorHAnsi" w:cstheme="majorBidi"/>
      <w:caps/>
      <w:color w:val="756772" w:themeColor="accent1" w:themeShade="BF"/>
      <w:sz w:val="28"/>
      <w:szCs w:val="28"/>
    </w:rPr>
  </w:style>
  <w:style w:type="character" w:customStyle="1" w:styleId="IntenseQuoteChar">
    <w:name w:val="Intense Quote Char"/>
    <w:basedOn w:val="DefaultParagraphFont"/>
    <w:link w:val="IntenseQuote"/>
    <w:uiPriority w:val="30"/>
    <w:rsid w:val="00DD6295"/>
    <w:rPr>
      <w:rFonts w:asciiTheme="majorHAnsi" w:eastAsiaTheme="majorEastAsia" w:hAnsiTheme="majorHAnsi" w:cstheme="majorBidi"/>
      <w:caps/>
      <w:color w:val="756772" w:themeColor="accent1" w:themeShade="BF"/>
      <w:sz w:val="28"/>
      <w:szCs w:val="28"/>
    </w:rPr>
  </w:style>
  <w:style w:type="character" w:styleId="SubtleEmphasis">
    <w:name w:val="Subtle Emphasis"/>
    <w:basedOn w:val="DefaultParagraphFont"/>
    <w:uiPriority w:val="19"/>
    <w:qFormat/>
    <w:rsid w:val="00DD6295"/>
    <w:rPr>
      <w:i/>
      <w:iCs/>
      <w:color w:val="575797" w:themeColor="text1" w:themeTint="A6"/>
    </w:rPr>
  </w:style>
  <w:style w:type="character" w:styleId="IntenseEmphasis">
    <w:name w:val="Intense Emphasis"/>
    <w:basedOn w:val="DefaultParagraphFont"/>
    <w:uiPriority w:val="21"/>
    <w:qFormat/>
    <w:rsid w:val="00DD6295"/>
    <w:rPr>
      <w:b/>
      <w:bCs/>
      <w:i/>
      <w:iCs/>
      <w:color w:val="auto"/>
    </w:rPr>
  </w:style>
  <w:style w:type="character" w:styleId="SubtleReference">
    <w:name w:val="Subtle Reference"/>
    <w:basedOn w:val="DefaultParagraphFont"/>
    <w:uiPriority w:val="31"/>
    <w:qFormat/>
    <w:rsid w:val="00DD6295"/>
    <w:rPr>
      <w:caps w:val="0"/>
      <w:smallCaps/>
      <w:color w:val="48487D" w:themeColor="text1" w:themeTint="BF"/>
      <w:spacing w:val="0"/>
      <w:u w:val="single" w:color="7A7AB2" w:themeColor="text1" w:themeTint="80"/>
    </w:rPr>
  </w:style>
  <w:style w:type="character" w:styleId="IntenseReference">
    <w:name w:val="Intense Reference"/>
    <w:basedOn w:val="DefaultParagraphFont"/>
    <w:uiPriority w:val="32"/>
    <w:qFormat/>
    <w:rsid w:val="00DD6295"/>
    <w:rPr>
      <w:b/>
      <w:bCs/>
      <w:caps w:val="0"/>
      <w:smallCaps/>
      <w:color w:val="auto"/>
      <w:spacing w:val="0"/>
      <w:u w:val="single"/>
    </w:rPr>
  </w:style>
  <w:style w:type="character" w:styleId="BookTitle">
    <w:name w:val="Book Title"/>
    <w:basedOn w:val="DefaultParagraphFont"/>
    <w:uiPriority w:val="33"/>
    <w:qFormat/>
    <w:rsid w:val="00DD6295"/>
    <w:rPr>
      <w:b/>
      <w:bCs/>
      <w:caps w:val="0"/>
      <w:smallCaps/>
      <w:spacing w:val="0"/>
    </w:rPr>
  </w:style>
  <w:style w:type="paragraph" w:styleId="TOCHeading">
    <w:name w:val="TOC Heading"/>
    <w:basedOn w:val="Heading1"/>
    <w:next w:val="Normal"/>
    <w:uiPriority w:val="39"/>
    <w:semiHidden/>
    <w:unhideWhenUsed/>
    <w:qFormat/>
    <w:rsid w:val="00DD6295"/>
    <w:pPr>
      <w:outlineLvl w:val="9"/>
    </w:pPr>
  </w:style>
  <w:style w:type="paragraph" w:styleId="NormalWeb">
    <w:name w:val="Normal (Web)"/>
    <w:basedOn w:val="Normal"/>
    <w:uiPriority w:val="99"/>
    <w:unhideWhenUsed/>
    <w:rsid w:val="00243A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7F06"/>
    <w:pPr>
      <w:ind w:left="720"/>
      <w:contextualSpacing/>
    </w:pPr>
  </w:style>
  <w:style w:type="character" w:styleId="Hyperlink">
    <w:name w:val="Hyperlink"/>
    <w:basedOn w:val="DefaultParagraphFont"/>
    <w:uiPriority w:val="99"/>
    <w:unhideWhenUsed/>
    <w:rsid w:val="007B4E42"/>
    <w:rPr>
      <w:color w:val="0000FF"/>
      <w:u w:val="single"/>
    </w:rPr>
  </w:style>
  <w:style w:type="character" w:styleId="FollowedHyperlink">
    <w:name w:val="FollowedHyperlink"/>
    <w:basedOn w:val="DefaultParagraphFont"/>
    <w:uiPriority w:val="99"/>
    <w:semiHidden/>
    <w:unhideWhenUsed/>
    <w:rsid w:val="007B4E42"/>
    <w:rPr>
      <w:color w:val="FFFFFF" w:themeColor="followedHyperlink"/>
      <w:u w:val="single"/>
    </w:rPr>
  </w:style>
  <w:style w:type="character" w:styleId="UnresolvedMention">
    <w:name w:val="Unresolved Mention"/>
    <w:basedOn w:val="DefaultParagraphFont"/>
    <w:uiPriority w:val="99"/>
    <w:semiHidden/>
    <w:unhideWhenUsed/>
    <w:rsid w:val="007B4E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367905">
      <w:bodyDiv w:val="1"/>
      <w:marLeft w:val="0"/>
      <w:marRight w:val="0"/>
      <w:marTop w:val="0"/>
      <w:marBottom w:val="0"/>
      <w:divBdr>
        <w:top w:val="none" w:sz="0" w:space="0" w:color="auto"/>
        <w:left w:val="none" w:sz="0" w:space="0" w:color="auto"/>
        <w:bottom w:val="none" w:sz="0" w:space="0" w:color="auto"/>
        <w:right w:val="none" w:sz="0" w:space="0" w:color="auto"/>
      </w:divBdr>
    </w:div>
    <w:div w:id="806168721">
      <w:bodyDiv w:val="1"/>
      <w:marLeft w:val="0"/>
      <w:marRight w:val="0"/>
      <w:marTop w:val="0"/>
      <w:marBottom w:val="0"/>
      <w:divBdr>
        <w:top w:val="none" w:sz="0" w:space="0" w:color="auto"/>
        <w:left w:val="none" w:sz="0" w:space="0" w:color="auto"/>
        <w:bottom w:val="none" w:sz="0" w:space="0" w:color="auto"/>
        <w:right w:val="none" w:sz="0" w:space="0" w:color="auto"/>
      </w:divBdr>
    </w:div>
    <w:div w:id="1229343724">
      <w:bodyDiv w:val="1"/>
      <w:marLeft w:val="0"/>
      <w:marRight w:val="0"/>
      <w:marTop w:val="0"/>
      <w:marBottom w:val="0"/>
      <w:divBdr>
        <w:top w:val="none" w:sz="0" w:space="0" w:color="auto"/>
        <w:left w:val="none" w:sz="0" w:space="0" w:color="auto"/>
        <w:bottom w:val="none" w:sz="0" w:space="0" w:color="auto"/>
        <w:right w:val="none" w:sz="0" w:space="0" w:color="auto"/>
      </w:divBdr>
    </w:div>
    <w:div w:id="1251894151">
      <w:bodyDiv w:val="1"/>
      <w:marLeft w:val="0"/>
      <w:marRight w:val="0"/>
      <w:marTop w:val="0"/>
      <w:marBottom w:val="0"/>
      <w:divBdr>
        <w:top w:val="none" w:sz="0" w:space="0" w:color="auto"/>
        <w:left w:val="none" w:sz="0" w:space="0" w:color="auto"/>
        <w:bottom w:val="none" w:sz="0" w:space="0" w:color="auto"/>
        <w:right w:val="none" w:sz="0" w:space="0" w:color="auto"/>
      </w:divBdr>
    </w:div>
    <w:div w:id="2032561490">
      <w:bodyDiv w:val="1"/>
      <w:marLeft w:val="0"/>
      <w:marRight w:val="0"/>
      <w:marTop w:val="0"/>
      <w:marBottom w:val="0"/>
      <w:divBdr>
        <w:top w:val="none" w:sz="0" w:space="0" w:color="auto"/>
        <w:left w:val="none" w:sz="0" w:space="0" w:color="auto"/>
        <w:bottom w:val="none" w:sz="0" w:space="0" w:color="auto"/>
        <w:right w:val="none" w:sz="0" w:space="0" w:color="auto"/>
      </w:divBdr>
    </w:div>
    <w:div w:id="2081902377">
      <w:bodyDiv w:val="1"/>
      <w:marLeft w:val="0"/>
      <w:marRight w:val="0"/>
      <w:marTop w:val="0"/>
      <w:marBottom w:val="0"/>
      <w:divBdr>
        <w:top w:val="none" w:sz="0" w:space="0" w:color="auto"/>
        <w:left w:val="none" w:sz="0" w:space="0" w:color="auto"/>
        <w:bottom w:val="none" w:sz="0" w:space="0" w:color="auto"/>
        <w:right w:val="none" w:sz="0" w:space="0" w:color="auto"/>
      </w:divBdr>
    </w:div>
    <w:div w:id="208714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a.gov/federal-recovery-programs-and-bea-statistics/covid-19-recovery" TargetMode="External"/><Relationship Id="rId13" Type="http://schemas.openxmlformats.org/officeDocument/2006/relationships/hyperlink" Target="http://www.sca.isr.umich.edu/" TargetMode="External"/><Relationship Id="rId3" Type="http://schemas.openxmlformats.org/officeDocument/2006/relationships/settings" Target="settings.xml"/><Relationship Id="rId7" Type="http://schemas.openxmlformats.org/officeDocument/2006/relationships/hyperlink" Target="https://docs.safegraph.com/docs/spend-summary-statistics" TargetMode="External"/><Relationship Id="rId12" Type="http://schemas.openxmlformats.org/officeDocument/2006/relationships/hyperlink" Target="https://journals.plos.org/plosone/article/metrics?id=10.1371/journal.pone.0256095"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talog.data.gov/dataset/covid-19-case-surveillance-public-use-data" TargetMode="External"/><Relationship Id="rId11" Type="http://schemas.openxmlformats.org/officeDocument/2006/relationships/hyperlink" Target="https://www.census.gov/programs-surveys/household-pulse-survey/data.html" TargetMode="External"/><Relationship Id="rId5" Type="http://schemas.openxmlformats.org/officeDocument/2006/relationships/hyperlink" Target="https://catalog.data.gov/dataset/percent-change-in-consumer-spending-january-2020-through-the-present" TargetMode="External"/><Relationship Id="rId15" Type="http://schemas.openxmlformats.org/officeDocument/2006/relationships/hyperlink" Target="https://www.bea.gov/data/consumer-spending/main" TargetMode="External"/><Relationship Id="rId10" Type="http://schemas.openxmlformats.org/officeDocument/2006/relationships/hyperlink" Target="https://covid19mobility.org/data" TargetMode="External"/><Relationship Id="rId4" Type="http://schemas.openxmlformats.org/officeDocument/2006/relationships/webSettings" Target="webSettings.xml"/><Relationship Id="rId9" Type="http://schemas.openxmlformats.org/officeDocument/2006/relationships/hyperlink" Target="https://www.opentable.com/state-of-industry" TargetMode="External"/><Relationship Id="rId14" Type="http://schemas.openxmlformats.org/officeDocument/2006/relationships/hyperlink" Target="https://www.cdc.gov/nchs/nhis/index.htm" TargetMode="External"/></Relationships>
</file>

<file path=word/theme/theme1.xml><?xml version="1.0" encoding="utf-8"?>
<a:theme xmlns:a="http://schemas.openxmlformats.org/drawingml/2006/main" name="View">
  <a:themeElements>
    <a:clrScheme name="capstone">
      <a:dk1>
        <a:srgbClr val="22223B"/>
      </a:dk1>
      <a:lt1>
        <a:srgbClr val="F2E9E4"/>
      </a:lt1>
      <a:dk2>
        <a:srgbClr val="4A4E69"/>
      </a:dk2>
      <a:lt2>
        <a:srgbClr val="C9ADA7"/>
      </a:lt2>
      <a:accent1>
        <a:srgbClr val="9A8C98"/>
      </a:accent1>
      <a:accent2>
        <a:srgbClr val="FFFFFF"/>
      </a:accent2>
      <a:accent3>
        <a:srgbClr val="FFFFFF"/>
      </a:accent3>
      <a:accent4>
        <a:srgbClr val="FFFFFF"/>
      </a:accent4>
      <a:accent5>
        <a:srgbClr val="FFFFFF"/>
      </a:accent5>
      <a:accent6>
        <a:srgbClr val="FFFFFF"/>
      </a:accent6>
      <a:hlink>
        <a:srgbClr val="FFFFFF"/>
      </a:hlink>
      <a:folHlink>
        <a:srgbClr val="FFFFFF"/>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Haskins</dc:creator>
  <cp:keywords/>
  <dc:description/>
  <cp:lastModifiedBy>Ashley Haskins</cp:lastModifiedBy>
  <cp:revision>7</cp:revision>
  <cp:lastPrinted>2023-05-06T04:56:00Z</cp:lastPrinted>
  <dcterms:created xsi:type="dcterms:W3CDTF">2023-05-06T03:27:00Z</dcterms:created>
  <dcterms:modified xsi:type="dcterms:W3CDTF">2023-06-06T23:20:00Z</dcterms:modified>
</cp:coreProperties>
</file>