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3F03F301" w:rsidR="006E5CE0" w:rsidRPr="0048405D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_Ref199172730 \h </w:instrTex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48405D">
              <w:rPr>
                <w:b/>
                <w:bCs/>
                <w:u w:val="single"/>
              </w:rPr>
              <w:t>Lotka-Volt</w:t>
            </w:r>
            <w:r w:rsidRPr="0048405D">
              <w:rPr>
                <w:b/>
                <w:bCs/>
                <w:u w:val="single"/>
              </w:rPr>
              <w:t>e</w:t>
            </w:r>
            <w:r w:rsidRPr="0048405D">
              <w:rPr>
                <w:b/>
                <w:bCs/>
                <w:u w:val="single"/>
              </w:rPr>
              <w:t>rra</w: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LotkaVolterra \h </w:instrText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1A8A17B" w:rsidR="006E5CE0" w:rsidRPr="0048405D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48405D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48405D">
              <w:rPr>
                <w:rFonts w:eastAsiaTheme="minorEastAsia"/>
                <w:b/>
                <w:bCs/>
                <w:u w:val="single"/>
              </w:rPr>
            </w:r>
            <w:r w:rsidRPr="0048405D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48405D">
              <w:rPr>
                <w:b/>
                <w:bCs/>
                <w:u w:val="single"/>
              </w:rPr>
              <w:t>van der Po</w:t>
            </w:r>
            <w:r w:rsidRPr="0048405D">
              <w:rPr>
                <w:b/>
                <w:bCs/>
                <w:u w:val="single"/>
              </w:rPr>
              <w:t>l</w:t>
            </w:r>
            <w:r w:rsidRPr="0048405D">
              <w:rPr>
                <w:b/>
                <w:bCs/>
                <w:u w:val="single"/>
              </w:rPr>
              <w:t xml:space="preserve"> Circuit</w:t>
            </w:r>
            <w:r w:rsidRPr="0048405D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130465D8" w:rsidR="006E5CE0" w:rsidRPr="0048405D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48405D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48405D">
              <w:rPr>
                <w:rFonts w:eastAsiaTheme="minorEastAsia"/>
                <w:b/>
                <w:bCs/>
                <w:u w:val="single"/>
              </w:rPr>
            </w:r>
            <w:r w:rsidRPr="0048405D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48405D">
              <w:rPr>
                <w:b/>
                <w:bCs/>
                <w:u w:val="single"/>
              </w:rPr>
              <w:t>Lorenz Sy</w:t>
            </w:r>
            <w:r w:rsidRPr="0048405D">
              <w:rPr>
                <w:b/>
                <w:bCs/>
                <w:u w:val="single"/>
              </w:rPr>
              <w:t>s</w:t>
            </w:r>
            <w:r w:rsidRPr="0048405D">
              <w:rPr>
                <w:b/>
                <w:bCs/>
                <w:u w:val="single"/>
              </w:rPr>
              <w:t>tem</w:t>
            </w:r>
            <w:r w:rsidRPr="0048405D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7C313E18" w:rsidR="006E5CE0" w:rsidRPr="0048405D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48405D">
              <w:rPr>
                <w:b/>
                <w:bCs/>
                <w:u w:val="single"/>
              </w:rPr>
              <w:t>Roessler Sys</w:t>
            </w:r>
            <w:r w:rsidRPr="0048405D">
              <w:rPr>
                <w:b/>
                <w:bCs/>
                <w:u w:val="single"/>
              </w:rPr>
              <w:t>t</w:t>
            </w:r>
            <w:r w:rsidRPr="0048405D">
              <w:rPr>
                <w:b/>
                <w:bCs/>
                <w:u w:val="single"/>
              </w:rPr>
              <w:t>em</w: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62718C" w14:paraId="5A6EF78F" w14:textId="77777777" w:rsidTr="00806FCE">
        <w:tc>
          <w:tcPr>
            <w:tcW w:w="4814" w:type="dxa"/>
          </w:tcPr>
          <w:p w14:paraId="7D9B0D78" w14:textId="781571EB" w:rsidR="006E5CE0" w:rsidRPr="0048405D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48405D">
              <w:rPr>
                <w:b/>
                <w:bCs/>
                <w:u w:val="single"/>
              </w:rPr>
              <w:t>Chua’s</w:t>
            </w:r>
            <w:proofErr w:type="spellEnd"/>
            <w:r w:rsidRPr="0048405D">
              <w:rPr>
                <w:b/>
                <w:bCs/>
                <w:u w:val="single"/>
              </w:rPr>
              <w:t xml:space="preserve"> Cir</w:t>
            </w:r>
            <w:r w:rsidRPr="0048405D">
              <w:rPr>
                <w:b/>
                <w:bCs/>
                <w:u w:val="single"/>
              </w:rPr>
              <w:t>c</w:t>
            </w:r>
            <w:r w:rsidRPr="0048405D">
              <w:rPr>
                <w:b/>
                <w:bCs/>
                <w:u w:val="single"/>
              </w:rPr>
              <w:t>uit</w: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500A1631" w14:textId="3752B630" w:rsidR="00015DAA" w:rsidRDefault="00015DAA" w:rsidP="00EC3FFC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ChaoticDiode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_Ref199172822 \h </w:instrText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48405D" w:rsidRPr="0048405D">
              <w:rPr>
                <w:b/>
                <w:bCs/>
                <w:u w:val="single"/>
              </w:rPr>
              <w:t>Chaotic Diode Circuit</w:t>
            </w:r>
            <w:r w:rsidR="0048405D" w:rsidRPr="0048405D">
              <w:rPr>
                <w:b/>
                <w:bCs/>
              </w:rPr>
              <w:t xml:space="preserve"> (with </w:t>
            </w:r>
            <w:r w:rsidR="0048405D" w:rsidRPr="0048405D">
              <w:rPr>
                <w:b/>
                <w:bCs/>
              </w:rPr>
              <w:t>a</w:t>
            </w:r>
            <w:r w:rsidR="0048405D" w:rsidRPr="0048405D">
              <w:rPr>
                <w:b/>
                <w:bCs/>
              </w:rPr>
              <w:t xml:space="preserve"> light emitting diode)</w:t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6E1C1B23" w14:textId="7B241963" w:rsidR="006E5CE0" w:rsidRPr="006E5CE0" w:rsidRDefault="00015DAA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094434C5" w14:textId="2DA0A89F" w:rsidR="00015DAA" w:rsidRPr="0048405D" w:rsidRDefault="00015DAA" w:rsidP="001B035B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48405D" w:rsidRPr="0048405D">
              <w:rPr>
                <w:b/>
                <w:bCs/>
                <w:u w:val="single"/>
              </w:rPr>
              <w:t>Chaotic Os</w:t>
            </w:r>
            <w:r w:rsidR="0048405D" w:rsidRPr="0048405D">
              <w:rPr>
                <w:b/>
                <w:bCs/>
                <w:u w:val="single"/>
              </w:rPr>
              <w:t>c</w:t>
            </w:r>
            <w:r w:rsidR="0048405D" w:rsidRPr="0048405D">
              <w:rPr>
                <w:b/>
                <w:bCs/>
                <w:u w:val="single"/>
              </w:rPr>
              <w:t>illator</w:t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8A92B48" w:rsidR="006E5CE0" w:rsidRPr="006E5CE0" w:rsidRDefault="00015DAA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6E5CE0"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62718C" w14:paraId="34860086" w14:textId="77777777" w:rsidTr="00806FCE">
        <w:tc>
          <w:tcPr>
            <w:tcW w:w="4814" w:type="dxa"/>
          </w:tcPr>
          <w:p w14:paraId="3E4B0B52" w14:textId="21E0B48E" w:rsidR="006E5CE0" w:rsidRPr="0048405D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48405D">
              <w:rPr>
                <w:b/>
                <w:bCs/>
                <w:u w:val="single"/>
              </w:rPr>
              <w:t>Colpitts</w:t>
            </w:r>
            <w:proofErr w:type="spellEnd"/>
            <w:r w:rsidRPr="0048405D">
              <w:rPr>
                <w:b/>
                <w:bCs/>
                <w:u w:val="single"/>
              </w:rPr>
              <w:t xml:space="preserve"> </w:t>
            </w:r>
            <w:proofErr w:type="spellStart"/>
            <w:r w:rsidRPr="0048405D">
              <w:rPr>
                <w:b/>
                <w:bCs/>
                <w:u w:val="single"/>
              </w:rPr>
              <w:t>Oscilla</w:t>
            </w:r>
            <w:r w:rsidRPr="0048405D">
              <w:rPr>
                <w:b/>
                <w:bCs/>
                <w:u w:val="single"/>
              </w:rPr>
              <w:t>t</w:t>
            </w:r>
            <w:r w:rsidRPr="0048405D">
              <w:rPr>
                <w:b/>
                <w:bCs/>
                <w:u w:val="single"/>
              </w:rPr>
              <w:t>or</w:t>
            </w:r>
            <w:proofErr w:type="spellEnd"/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62718C" w14:paraId="4FE91259" w14:textId="77777777" w:rsidTr="00806FCE">
        <w:tc>
          <w:tcPr>
            <w:tcW w:w="4814" w:type="dxa"/>
          </w:tcPr>
          <w:p w14:paraId="13CED472" w14:textId="428A9FA4" w:rsidR="006E5CE0" w:rsidRPr="003D26EB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3D26EB">
              <w:rPr>
                <w:b/>
                <w:bCs/>
                <w:u w:val="single"/>
              </w:rPr>
              <w:t>Shinriki</w:t>
            </w:r>
            <w:proofErr w:type="spellEnd"/>
            <w:r w:rsidRPr="003D26EB">
              <w:rPr>
                <w:b/>
                <w:bCs/>
                <w:u w:val="single"/>
              </w:rPr>
              <w:t xml:space="preserve"> </w:t>
            </w:r>
            <w:proofErr w:type="spellStart"/>
            <w:r w:rsidRPr="003D26EB">
              <w:rPr>
                <w:b/>
                <w:bCs/>
                <w:u w:val="single"/>
              </w:rPr>
              <w:t>O</w:t>
            </w:r>
            <w:r w:rsidRPr="003D26EB">
              <w:rPr>
                <w:b/>
                <w:bCs/>
                <w:u w:val="single"/>
              </w:rPr>
              <w:t>s</w:t>
            </w:r>
            <w:r w:rsidRPr="003D26EB">
              <w:rPr>
                <w:b/>
                <w:bCs/>
                <w:u w:val="single"/>
              </w:rPr>
              <w:t>cillator</w:t>
            </w:r>
            <w:proofErr w:type="spellEnd"/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907A509" w:rsidR="00E33F4A" w:rsidRPr="003D26EB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3D26EB">
              <w:rPr>
                <w:b/>
                <w:bCs/>
                <w:u w:val="single"/>
              </w:rPr>
              <w:t>Jerk</w:t>
            </w:r>
            <w:proofErr w:type="spellEnd"/>
            <w:r w:rsidRPr="003D26EB">
              <w:rPr>
                <w:b/>
                <w:bCs/>
                <w:u w:val="single"/>
              </w:rPr>
              <w:t xml:space="preserve"> Circu</w:t>
            </w:r>
            <w:r w:rsidRPr="003D26EB">
              <w:rPr>
                <w:b/>
                <w:bCs/>
                <w:u w:val="single"/>
              </w:rPr>
              <w:t>i</w:t>
            </w:r>
            <w:r w:rsidRPr="003D26EB">
              <w:rPr>
                <w:b/>
                <w:bCs/>
                <w:u w:val="single"/>
              </w:rPr>
              <w:t>t</w: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3D26EB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6E5CE0" w:rsidRPr="00E33F4A" w14:paraId="25334AE8" w14:textId="77777777" w:rsidTr="00806FCE">
        <w:tc>
          <w:tcPr>
            <w:tcW w:w="4814" w:type="dxa"/>
          </w:tcPr>
          <w:p w14:paraId="3B71C5A3" w14:textId="4BD2159F" w:rsidR="006E5CE0" w:rsidRPr="003D26EB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3D26EB">
              <w:rPr>
                <w:b/>
                <w:bCs/>
                <w:u w:val="single"/>
              </w:rPr>
              <w:t>Rikitake</w:t>
            </w:r>
            <w:proofErr w:type="spellEnd"/>
            <w:r w:rsidRPr="003D26EB">
              <w:rPr>
                <w:b/>
                <w:bCs/>
                <w:u w:val="single"/>
              </w:rPr>
              <w:t xml:space="preserve"> Syste</w:t>
            </w:r>
            <w:r w:rsidRPr="003D26EB">
              <w:rPr>
                <w:b/>
                <w:bCs/>
                <w:u w:val="single"/>
              </w:rPr>
              <w:t>m</w: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47CC40A0" w:rsidR="006E5CE0" w:rsidRPr="00B02914" w:rsidRDefault="00E33F4A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62718C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62718C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P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2" w:name="_MON_1808038809"/>
      <w:bookmarkEnd w:id="2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pt" o:ole="">
            <v:imagedata r:id="rId10" o:title=""/>
          </v:shape>
          <o:OLEObject Type="Embed" ProgID="Excel.Sheet.12" ShapeID="_x0000_i1025" DrawAspect="Content" ObjectID="_1809786833" r:id="rId11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Pr="00A21DE2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62718C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63E339E2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015DAA" w:rsidRPr="00015DAA">
        <w:rPr>
          <w:rFonts w:eastAsiaTheme="minorEastAsia"/>
          <w:b/>
          <w:bCs/>
          <w:u w:val="single"/>
          <w:lang w:val="en-US"/>
        </w:rPr>
        <w:t>negative impedance converter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2C9949E1" w:rsidR="00EC3FFC" w:rsidRDefault="00EC3FFC" w:rsidP="0048405D">
      <w:pPr>
        <w:pStyle w:val="berschrift1"/>
      </w:pPr>
      <w:bookmarkStart w:id="7" w:name="_Ref199172822"/>
      <w:r w:rsidRPr="00BB14AE">
        <w:lastRenderedPageBreak/>
        <w:t>Chaotic Diode Circuit</w:t>
      </w:r>
      <w:r w:rsidR="0048405D" w:rsidRPr="0048405D">
        <w:rPr>
          <w:b w:val="0"/>
          <w:bCs w:val="0"/>
          <w:u w:val="none"/>
        </w:rPr>
        <w:t xml:space="preserve"> (with a light emitting diode)</w:t>
      </w:r>
      <w:bookmarkEnd w:id="7"/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62718C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62718C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62718C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Hlk197363772"/>
      <w:bookmarkStart w:id="11" w:name="_Ref199172853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1"/>
    </w:p>
    <w:bookmarkEnd w:id="10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62718C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439FA934" w14:textId="1852BB35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72F06" w:rsidRPr="00E462B8" w14:paraId="212D890A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0" w:type="auto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2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E462B8" w14:paraId="187A9025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0" w:type="auto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E462B8" w14:paraId="3F403DA6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0" w:type="auto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E462B8" w14:paraId="115EA921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0" w:type="auto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E462B8" w14:paraId="11938A4A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0" w:type="auto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E462B8" w14:paraId="6148F6EA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0" w:type="auto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 w:rsidRPr="00E462B8">
              <w:rPr>
                <w:rFonts w:eastAsia="Times New Roman" w:cstheme="minorHAnsi"/>
              </w:rPr>
              <w:fldChar w:fldCharType="begin"/>
            </w:r>
            <w:r w:rsidRPr="00E462B8">
              <w:rPr>
                <w:rFonts w:eastAsia="Times New Roman" w:cstheme="minorHAnsi"/>
                <w:lang w:val="en-US"/>
              </w:rPr>
              <w:instrText>HYPERLINK "https://doi.org/10.1109/PROC.1976.10092"</w:instrText>
            </w:r>
            <w:r w:rsidRPr="00E462B8">
              <w:rPr>
                <w:rFonts w:eastAsia="Times New Roman" w:cstheme="minorHAnsi"/>
              </w:rPr>
            </w:r>
            <w:r w:rsidRPr="00E462B8">
              <w:rPr>
                <w:rFonts w:eastAsia="Times New Roman" w:cstheme="minorHAnsi"/>
              </w:rP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 w:rsidRPr="00E462B8">
              <w:rPr>
                <w:rFonts w:eastAsia="Times New Roman" w:cstheme="minorHAnsi"/>
              </w:rP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F72F06" w:rsidRPr="00E462B8" w14:paraId="3746D836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47356C8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[Chua1983]</w:t>
            </w:r>
          </w:p>
        </w:tc>
        <w:tc>
          <w:tcPr>
            <w:tcW w:w="0" w:type="auto"/>
            <w:vAlign w:val="center"/>
            <w:hideMark/>
          </w:tcPr>
          <w:p w14:paraId="6790C0F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  <w:tr w:rsidR="00F72F06" w:rsidRPr="00E462B8" w14:paraId="25D2295E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0" w:type="auto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E462B8" w14:paraId="1330F4AB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0" w:type="auto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0" w:type="auto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E462B8" w14:paraId="0EB446FB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0" w:type="auto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E462B8" w14:paraId="625AAFA3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0" w:type="auto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0" w:type="auto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0" w:type="auto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F72F06" w:rsidRPr="00E462B8" w14:paraId="323D3F72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[Muthuswamy2010]</w:t>
            </w:r>
          </w:p>
        </w:tc>
        <w:tc>
          <w:tcPr>
            <w:tcW w:w="0" w:type="auto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E462B8" w14:paraId="519533FF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0" w:type="auto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E462B8" w14:paraId="6AE748F7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0" w:type="auto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E462B8" w14:paraId="44FB59D2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0" w:type="auto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E462B8" w14:paraId="49494EF3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0" w:type="auto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E462B8" w14:paraId="1E12E429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0" w:type="auto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E462B8" w14:paraId="345D681B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0" w:type="auto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E462B8" w14:paraId="0903872E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0" w:type="auto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F72F06" w:rsidRPr="00E462B8" w14:paraId="6A58315B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67659F3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0" w:type="auto"/>
            <w:vAlign w:val="center"/>
            <w:hideMark/>
          </w:tcPr>
          <w:p w14:paraId="4099E0F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E462B8" w14:paraId="57BF6E66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0" w:type="auto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E462B8" w14:paraId="371B5254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0" w:type="auto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E462B8" w14:paraId="5C22B741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0" w:type="auto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E462B8" w14:paraId="680DF298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0" w:type="auto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E462B8" w14:paraId="0FFE08D0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[Yakopcic2011]</w:t>
            </w:r>
          </w:p>
        </w:tc>
        <w:tc>
          <w:tcPr>
            <w:tcW w:w="0" w:type="auto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E462B8" w14:paraId="1AC13B79" w14:textId="77777777" w:rsidTr="00465590">
        <w:trPr>
          <w:cantSplit/>
          <w:tblCellSpacing w:w="0" w:type="dxa"/>
        </w:trPr>
        <w:tc>
          <w:tcPr>
            <w:tcW w:w="0" w:type="auto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0" w:type="auto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2AEB"/>
    <w:rsid w:val="00054865"/>
    <w:rsid w:val="00064537"/>
    <w:rsid w:val="00065B03"/>
    <w:rsid w:val="000756B3"/>
    <w:rsid w:val="000D0997"/>
    <w:rsid w:val="000D5D9F"/>
    <w:rsid w:val="000E7E8F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97F4E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6874"/>
    <w:rsid w:val="003A7D5C"/>
    <w:rsid w:val="003B0E29"/>
    <w:rsid w:val="003B5025"/>
    <w:rsid w:val="003C2560"/>
    <w:rsid w:val="003D26EB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8405D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B6085"/>
    <w:rsid w:val="006B63B6"/>
    <w:rsid w:val="006C25E0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D01B0"/>
    <w:rsid w:val="007D39DE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30BF8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A04F8"/>
    <w:rsid w:val="00BA24E3"/>
    <w:rsid w:val="00BA45F9"/>
    <w:rsid w:val="00BB14AE"/>
    <w:rsid w:val="00BC6463"/>
    <w:rsid w:val="00BF488A"/>
    <w:rsid w:val="00C11BE4"/>
    <w:rsid w:val="00C15ED4"/>
    <w:rsid w:val="00C32B1F"/>
    <w:rsid w:val="00C370C5"/>
    <w:rsid w:val="00C51BB2"/>
    <w:rsid w:val="00C7758D"/>
    <w:rsid w:val="00C85F11"/>
    <w:rsid w:val="00CB0EC6"/>
    <w:rsid w:val="00CB1481"/>
    <w:rsid w:val="00CD0FCD"/>
    <w:rsid w:val="00CD18F0"/>
    <w:rsid w:val="00CE6E2A"/>
    <w:rsid w:val="00D302B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33F4A"/>
    <w:rsid w:val="00E41886"/>
    <w:rsid w:val="00E52725"/>
    <w:rsid w:val="00E55AD3"/>
    <w:rsid w:val="00E61C50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4DD9"/>
    <w:rsid w:val="00F051CA"/>
    <w:rsid w:val="00F05CD8"/>
    <w:rsid w:val="00F4672E"/>
    <w:rsid w:val="00F518E7"/>
    <w:rsid w:val="00F551A0"/>
    <w:rsid w:val="00F5609E"/>
    <w:rsid w:val="00F60AD4"/>
    <w:rsid w:val="00F63259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yperlink" Target="https://doi.org/10.1109/TCT.1971.1083337" TargetMode="External"/><Relationship Id="rId39" Type="http://schemas.openxmlformats.org/officeDocument/2006/relationships/hyperlink" Target="https://doi.org/10.1111/j.1365-246X.1973.tb02428.x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www2.eecs.berkeley.edu/Pubs/TechRpts/2009/EECS-2009-20.pdf" TargetMode="External"/><Relationship Id="rId42" Type="http://schemas.openxmlformats.org/officeDocument/2006/relationships/hyperlink" Target="https://ieeexplore.ieee.org/abstract/document/1456241" TargetMode="External"/><Relationship Id="rId47" Type="http://schemas.openxmlformats.org/officeDocument/2006/relationships/hyperlink" Target="https://sprott.physics.wisc.edu/pubs/paper288.pdf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hyperlink" Target="https://ieeexplore.ieee.org/document/331536" TargetMode="External"/><Relationship Id="rId11" Type="http://schemas.openxmlformats.org/officeDocument/2006/relationships/package" Target="embeddings/Microsoft_Excel_Worksheet.xlsx"/><Relationship Id="rId24" Type="http://schemas.openxmlformats.org/officeDocument/2006/relationships/hyperlink" Target="https://www.radioeng.cz/fulltexts/2015/15_02_0369_0377.pdf" TargetMode="External"/><Relationship Id="rId32" Type="http://schemas.openxmlformats.org/officeDocument/2006/relationships/hyperlink" Target="http://dx.doi.org/10.3384/ecp12076507" TargetMode="External"/><Relationship Id="rId37" Type="http://schemas.openxmlformats.org/officeDocument/2006/relationships/hyperlink" Target="https://www.researchgate.net/publication/309351711_A_simple_chaotic_circuit_with_a_light-emitting_diode" TargetMode="External"/><Relationship Id="rId40" Type="http://schemas.openxmlformats.org/officeDocument/2006/relationships/hyperlink" Target="https://www.sciencedirect.com/science/article/abs/pii/0375960176901018" TargetMode="External"/><Relationship Id="rId45" Type="http://schemas.openxmlformats.org/officeDocument/2006/relationships/hyperlink" Target="https://www.researchgate.net/publication/259216097_NUMERICAL_TREATMENT_OF_EDUCATIONAL_CHAOS_OSCILLA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radioeng.cz/fulltexts/2009/09_02_210_214.pdf" TargetMode="External"/><Relationship Id="rId28" Type="http://schemas.openxmlformats.org/officeDocument/2006/relationships/hyperlink" Target="https://www.researchgate.net/publication/3322339_Three_steps_to_chaos_Part_I_evolution" TargetMode="External"/><Relationship Id="rId36" Type="http://schemas.openxmlformats.org/officeDocument/2006/relationships/hyperlink" Target="http://dx.doi.org/10.5772/intechopen.73921" TargetMode="External"/><Relationship Id="rId49" Type="http://schemas.openxmlformats.org/officeDocument/2006/relationships/hyperlink" Target="https://ieeexplore.ieee.org/document/1085728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31" Type="http://schemas.openxmlformats.org/officeDocument/2006/relationships/hyperlink" Target="https://doi.org/10.1175/1520-0469(1963)020%3C0130:DNF%3E2.0.CO;2" TargetMode="External"/><Relationship Id="rId44" Type="http://schemas.openxmlformats.org/officeDocument/2006/relationships/hyperlink" Target="https://www.researchgate.net/publication/230925506_A_simple_chaotic_oscillator_for_educational_purpo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nonlinear.eecs.berkeley.edu/chaos/chaos.html" TargetMode="External"/><Relationship Id="rId27" Type="http://schemas.openxmlformats.org/officeDocument/2006/relationships/hyperlink" Target="https://ieeexplore.ieee.org/document/246149" TargetMode="External"/><Relationship Id="rId30" Type="http://schemas.openxmlformats.org/officeDocument/2006/relationships/hyperlink" Target="https://pawn.physik.uni-wuerzburg.de/~slueck/PhyAmSa09/Home_files/Examensarbeit_Lueck.pdf" TargetMode="External"/><Relationship Id="rId35" Type="http://schemas.openxmlformats.org/officeDocument/2006/relationships/hyperlink" Target="https://www.worldscientific.com/doi/abs/10.1142/S0218127410027076" TargetMode="External"/><Relationship Id="rId43" Type="http://schemas.openxmlformats.org/officeDocument/2006/relationships/hyperlink" Target="https://ieeexplore.ieee.org/document/5752240" TargetMode="External"/><Relationship Id="rId48" Type="http://schemas.openxmlformats.org/officeDocument/2006/relationships/hyperlink" Target="https://doi.org/10.1109/LED.2011.2163292" TargetMode="Externa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ink.springer.com/book/10.1007/978-3-319-05900-6" TargetMode="External"/><Relationship Id="rId33" Type="http://schemas.openxmlformats.org/officeDocument/2006/relationships/hyperlink" Target="https://www.maurer-christoph.de/pdfs/Analog%202.0%20-%20Zur%20Memristik%20in%20neuromorphen%20Schaltkreisen.pdf" TargetMode="External"/><Relationship Id="rId38" Type="http://schemas.openxmlformats.org/officeDocument/2006/relationships/hyperlink" Target="https://doi.org/10.1017/S0305004100033223" TargetMode="External"/><Relationship Id="rId46" Type="http://schemas.openxmlformats.org/officeDocument/2006/relationships/hyperlink" Target="https://doi.org/10.1038/120363a0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www.sciencedirect.com/science/article/abs/pii/037596017990150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3886</Words>
  <Characters>24483</Characters>
  <Application>Microsoft Office Word</Application>
  <DocSecurity>0</DocSecurity>
  <Lines>204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123</cp:revision>
  <cp:lastPrinted>2025-05-06T16:08:00Z</cp:lastPrinted>
  <dcterms:created xsi:type="dcterms:W3CDTF">2024-10-05T19:42:00Z</dcterms:created>
  <dcterms:modified xsi:type="dcterms:W3CDTF">2025-05-26T15:47:00Z</dcterms:modified>
</cp:coreProperties>
</file>