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71ED" w:rsidRDefault="008B7E62">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7E71ED" w:rsidRDefault="007E71ED">
      <w:pPr>
        <w:ind w:left="-539"/>
      </w:pPr>
    </w:p>
    <w:p w:rsidR="007E71ED" w:rsidRDefault="007E71ED">
      <w:pPr>
        <w:ind w:left="-539"/>
      </w:pPr>
    </w:p>
    <w:p w:rsidR="007E71ED" w:rsidRDefault="008B7E62">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7E71ED" w:rsidRDefault="007E71ED">
      <w:pPr>
        <w:ind w:left="-539"/>
      </w:pPr>
      <w:bookmarkStart w:id="1" w:name="_GoBack"/>
      <w:bookmarkEnd w:id="1"/>
    </w:p>
    <w:p w:rsidR="007E71ED" w:rsidRDefault="007E71ED">
      <w:pPr>
        <w:ind w:left="-539"/>
      </w:pPr>
    </w:p>
    <w:p w:rsidR="007E71ED" w:rsidRDefault="008B7E62">
      <w:pPr>
        <w:pStyle w:val="Heading3"/>
        <w:spacing w:before="280" w:after="80"/>
        <w:ind w:left="-539"/>
        <w:contextualSpacing w:val="0"/>
      </w:pPr>
      <w:bookmarkStart w:id="2" w:name="h.2y2st147faag" w:colFirst="0" w:colLast="0"/>
      <w:bookmarkEnd w:id="2"/>
      <w:r>
        <w:rPr>
          <w:sz w:val="28"/>
        </w:rPr>
        <w:t>Required Components</w:t>
      </w:r>
    </w:p>
    <w:p w:rsidR="007E71ED" w:rsidRDefault="008B7E62">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E71ED" w:rsidRDefault="008B7E62">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E71ED" w:rsidRDefault="008B7E62">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E71ED" w:rsidRPr="008B7E62" w:rsidRDefault="008B7E62">
            <w:pPr>
              <w:jc w:val="center"/>
              <w:rPr>
                <w:b/>
              </w:rPr>
            </w:pPr>
            <w:r w:rsidRPr="008B7E62">
              <w:rPr>
                <w:b/>
                <w:color w:val="0B5394"/>
                <w:sz w:val="20"/>
                <w:highlight w:val="white"/>
              </w:rPr>
              <w:t>Meets Spe</w:t>
            </w:r>
            <w:r w:rsidRPr="008B7E62">
              <w:rPr>
                <w:b/>
                <w:color w:val="0B5394"/>
                <w:sz w:val="20"/>
                <w:highlight w:val="white"/>
              </w:rPr>
              <w:t>cifications</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pPr>
              <w:pStyle w:val="Heading3"/>
              <w:spacing w:before="280" w:after="80"/>
              <w:contextualSpacing w:val="0"/>
            </w:pPr>
            <w:bookmarkStart w:id="3" w:name="h.k1fy9iu6zeu" w:colFirst="0" w:colLast="0"/>
            <w:bookmarkEnd w:id="3"/>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rPr>
                <w:b/>
              </w:rPr>
            </w:pP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8B7E62">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rsidP="00AD6902">
            <w:pPr>
              <w:jc w:val="cente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8B7E62">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8B7E62">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8B7E62">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8B7E62">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rPr>
                <w:b/>
              </w:rPr>
            </w:pP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8B7E62">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8B7E62">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8B7E62">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rPr>
                <w:b/>
              </w:rPr>
            </w:pP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App requests only the absolute minimum permissions that it needs to support core functionality.</w:t>
            </w:r>
          </w:p>
          <w:p w:rsidR="007E71ED" w:rsidRDefault="007E71ED">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spacing w:line="240" w:lineRule="auto"/>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spacing w:line="240" w:lineRule="auto"/>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rPr>
                <w:b/>
                <w:color w:val="1155CC"/>
              </w:rPr>
              <w:t>Please elaborate on why you chose these permissions:</w:t>
            </w:r>
          </w:p>
          <w:p w:rsidR="007E71ED" w:rsidRDefault="007E71ED">
            <w:pPr>
              <w:spacing w:line="240" w:lineRule="auto"/>
            </w:pPr>
          </w:p>
          <w:p w:rsidR="007E71ED" w:rsidRDefault="007E71ED">
            <w:pPr>
              <w:spacing w:line="240" w:lineRule="auto"/>
            </w:pPr>
          </w:p>
          <w:p w:rsidR="007E71ED" w:rsidRPr="008B7E62" w:rsidRDefault="00AD6902">
            <w:pPr>
              <w:spacing w:line="240" w:lineRule="auto"/>
              <w:rPr>
                <w:b/>
                <w:bCs/>
              </w:rPr>
            </w:pPr>
            <w:r w:rsidRPr="008B7E62">
              <w:rPr>
                <w:b/>
                <w:bCs/>
              </w:rPr>
              <w:t xml:space="preserve">I used “WRITE_EXTERNAL_STORAGE” permission because it was the only solution for me to save the screenshot of the </w:t>
            </w:r>
            <w:proofErr w:type="spellStart"/>
            <w:r w:rsidRPr="008B7E62">
              <w:rPr>
                <w:b/>
                <w:bCs/>
              </w:rPr>
              <w:t>QuoteView</w:t>
            </w:r>
            <w:proofErr w:type="spellEnd"/>
            <w:r w:rsidRPr="008B7E62">
              <w:rPr>
                <w:b/>
                <w:bCs/>
              </w:rPr>
              <w:t xml:space="preserve"> screen in order to share it as an image.</w:t>
            </w:r>
          </w:p>
          <w:p w:rsidR="007E71ED" w:rsidRDefault="007E71ED">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7E71ED">
            <w:pPr>
              <w:spacing w:line="240" w:lineRule="auto"/>
              <w:rPr>
                <w:b/>
              </w:rPr>
            </w:pP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rPr>
                <w:b/>
              </w:rPr>
            </w:pP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8B7E62">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rPr>
                <w:b/>
              </w:rPr>
            </w:pP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AD6902" w:rsidRDefault="008B7E62" w:rsidP="00AD6902">
            <w:r>
              <w:lastRenderedPageBreak/>
              <w:t>If it needs to pull or send data to/from a web service or API only once, or on a per request basis (such as a search a</w:t>
            </w:r>
            <w:r>
              <w:t xml:space="preserve">pplication), app uses an </w:t>
            </w:r>
            <w:proofErr w:type="spellStart"/>
            <w:r>
              <w:t>IntentService</w:t>
            </w:r>
            <w:proofErr w:type="spellEnd"/>
            <w:r>
              <w:t xml:space="preserve"> to do so.</w:t>
            </w:r>
            <w:r w:rsidR="00AD6902">
              <w:t xml:space="preserve"> </w:t>
            </w:r>
            <w:r w:rsidR="00AD6902">
              <w:t>X</w:t>
            </w:r>
          </w:p>
          <w:p w:rsidR="007E71ED" w:rsidRDefault="00AD6902" w:rsidP="00AD6902">
            <w:pPr>
              <w:spacing w:after="120" w:line="240" w:lineRule="auto"/>
            </w:pPr>
            <w:r>
              <w:t>(Not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p w:rsidR="00AD6902" w:rsidRPr="008B7E62" w:rsidRDefault="00AD6902">
            <w:pPr>
              <w:rPr>
                <w:b/>
              </w:rPr>
            </w:pPr>
            <w:r w:rsidRPr="008B7E62">
              <w:rPr>
                <w:b/>
              </w:rPr>
              <w:t>(Not Used)</w:t>
            </w: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AD6902">
            <w:pPr>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Pr="00023F76" w:rsidRDefault="008B7E62" w:rsidP="00023F76">
            <w:pPr>
              <w:pStyle w:val="ListParagraph"/>
              <w:numPr>
                <w:ilvl w:val="0"/>
                <w:numId w:val="1"/>
              </w:numPr>
              <w:spacing w:line="240" w:lineRule="auto"/>
              <w:rPr>
                <w:b/>
                <w:color w:val="1155CC"/>
              </w:rPr>
            </w:pPr>
            <w:r w:rsidRPr="00023F76">
              <w:rPr>
                <w:b/>
                <w:color w:val="1155CC"/>
              </w:rPr>
              <w:t>What's the content provider called, and how is it backed?</w:t>
            </w:r>
          </w:p>
          <w:p w:rsidR="00023F76" w:rsidRPr="008B7E62" w:rsidRDefault="00023F76" w:rsidP="00023F76">
            <w:pPr>
              <w:spacing w:line="240" w:lineRule="auto"/>
              <w:rPr>
                <w:b/>
                <w:bCs/>
              </w:rPr>
            </w:pPr>
            <w:r w:rsidRPr="008B7E62">
              <w:rPr>
                <w:b/>
                <w:bCs/>
              </w:rPr>
              <w:t xml:space="preserve">             </w:t>
            </w:r>
            <w:proofErr w:type="spellStart"/>
            <w:r w:rsidRPr="008B7E62">
              <w:rPr>
                <w:b/>
                <w:bCs/>
              </w:rPr>
              <w:t>Its</w:t>
            </w:r>
            <w:proofErr w:type="spellEnd"/>
            <w:r w:rsidRPr="008B7E62">
              <w:rPr>
                <w:b/>
                <w:bCs/>
              </w:rPr>
              <w:t xml:space="preserve"> called “</w:t>
            </w:r>
            <w:proofErr w:type="spellStart"/>
            <w:r w:rsidRPr="008B7E62">
              <w:rPr>
                <w:b/>
                <w:bCs/>
              </w:rPr>
              <w:t>QuoteProvider</w:t>
            </w:r>
            <w:proofErr w:type="spellEnd"/>
            <w:r w:rsidRPr="008B7E62">
              <w:rPr>
                <w:b/>
                <w:bCs/>
              </w:rPr>
              <w:t xml:space="preserve">”  and its backed with SQLite database using </w:t>
            </w:r>
            <w:proofErr w:type="spellStart"/>
            <w:r w:rsidRPr="008B7E62">
              <w:rPr>
                <w:b/>
                <w:bCs/>
              </w:rPr>
              <w:t>QuoteDbHelper</w:t>
            </w:r>
            <w:proofErr w:type="spellEnd"/>
          </w:p>
          <w:p w:rsidR="007E71ED" w:rsidRPr="00023F76" w:rsidRDefault="008B7E62" w:rsidP="00023F76">
            <w:pPr>
              <w:pStyle w:val="ListParagraph"/>
              <w:numPr>
                <w:ilvl w:val="0"/>
                <w:numId w:val="1"/>
              </w:numPr>
              <w:spacing w:line="240" w:lineRule="auto"/>
              <w:rPr>
                <w:b/>
                <w:color w:val="1155CC"/>
              </w:rPr>
            </w:pPr>
            <w:r w:rsidRPr="00023F76">
              <w:rPr>
                <w:b/>
                <w:color w:val="1155CC"/>
              </w:rPr>
              <w:t xml:space="preserve">What backend does it talk to? What is the </w:t>
            </w:r>
            <w:proofErr w:type="spellStart"/>
            <w:r w:rsidRPr="00023F76">
              <w:rPr>
                <w:b/>
                <w:color w:val="1155CC"/>
              </w:rPr>
              <w:t>SyncAdapter</w:t>
            </w:r>
            <w:proofErr w:type="spellEnd"/>
            <w:r w:rsidRPr="00023F76">
              <w:rPr>
                <w:b/>
                <w:color w:val="1155CC"/>
              </w:rPr>
              <w:t xml:space="preserve"> called? What mechanism is used to actually talk over the network?</w:t>
            </w:r>
          </w:p>
          <w:p w:rsidR="00023F76" w:rsidRPr="008B7E62" w:rsidRDefault="00023F76" w:rsidP="00023F76">
            <w:pPr>
              <w:pStyle w:val="ListParagraph"/>
              <w:spacing w:line="240" w:lineRule="auto"/>
              <w:rPr>
                <w:b/>
                <w:bCs/>
              </w:rPr>
            </w:pPr>
            <w:r w:rsidRPr="008B7E62">
              <w:rPr>
                <w:b/>
                <w:bCs/>
              </w:rPr>
              <w:t xml:space="preserve">It talks to the </w:t>
            </w:r>
            <w:proofErr w:type="spellStart"/>
            <w:r w:rsidRPr="008B7E62">
              <w:rPr>
                <w:b/>
                <w:bCs/>
              </w:rPr>
              <w:t>QuoteDbHelper</w:t>
            </w:r>
            <w:proofErr w:type="spellEnd"/>
            <w:r w:rsidRPr="008B7E62">
              <w:rPr>
                <w:b/>
                <w:bCs/>
              </w:rPr>
              <w:t xml:space="preserve">. No </w:t>
            </w:r>
            <w:proofErr w:type="spellStart"/>
            <w:r w:rsidRPr="008B7E62">
              <w:rPr>
                <w:b/>
                <w:bCs/>
              </w:rPr>
              <w:t>SyncAdapter</w:t>
            </w:r>
            <w:proofErr w:type="spellEnd"/>
            <w:r w:rsidRPr="008B7E62">
              <w:rPr>
                <w:b/>
                <w:bCs/>
              </w:rPr>
              <w:t xml:space="preserve"> and network are used.</w:t>
            </w:r>
          </w:p>
          <w:p w:rsidR="007E71ED" w:rsidRDefault="00023F76">
            <w:pPr>
              <w:spacing w:line="240" w:lineRule="auto"/>
            </w:pPr>
            <w:r>
              <w:rPr>
                <w:b/>
                <w:color w:val="1155CC"/>
              </w:rPr>
              <w:t xml:space="preserve">      </w:t>
            </w:r>
            <w:r w:rsidR="008B7E62">
              <w:rPr>
                <w:b/>
                <w:color w:val="1155CC"/>
              </w:rPr>
              <w:t>3) What loaders/adaptors are used?</w:t>
            </w:r>
          </w:p>
          <w:p w:rsidR="007E71ED" w:rsidRPr="008B7E62" w:rsidRDefault="00023F76">
            <w:pPr>
              <w:spacing w:line="240" w:lineRule="auto"/>
              <w:rPr>
                <w:b/>
                <w:bCs/>
              </w:rPr>
            </w:pPr>
            <w:r w:rsidRPr="008B7E62">
              <w:rPr>
                <w:b/>
                <w:bCs/>
              </w:rPr>
              <w:t xml:space="preserve">            </w:t>
            </w:r>
            <w:proofErr w:type="spellStart"/>
            <w:r w:rsidRPr="008B7E62">
              <w:rPr>
                <w:b/>
                <w:bCs/>
              </w:rPr>
              <w:t>Cusror</w:t>
            </w:r>
            <w:proofErr w:type="spellEnd"/>
            <w:r w:rsidRPr="008B7E62">
              <w:rPr>
                <w:b/>
                <w:bCs/>
              </w:rPr>
              <w:t xml:space="preserve"> Loaders are always used to fetch list of (Quotes &amp; Topics)</w:t>
            </w:r>
          </w:p>
          <w:p w:rsidR="007E71ED" w:rsidRDefault="007E71ED">
            <w:pPr>
              <w:spacing w:line="240" w:lineRule="auto"/>
            </w:pPr>
          </w:p>
          <w:p w:rsidR="007E71ED" w:rsidRDefault="007E71ED">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7E71ED">
            <w:pPr>
              <w:rPr>
                <w:b/>
              </w:rPr>
            </w:pPr>
          </w:p>
        </w:tc>
      </w:tr>
      <w:tr w:rsidR="007E71E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rPr>
                <w:b/>
              </w:rPr>
            </w:pP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spacing w:line="240" w:lineRule="auto"/>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spacing w:line="240" w:lineRule="auto"/>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7E71ED" w:rsidRDefault="007E71ED">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spacing w:line="240" w:lineRule="auto"/>
              <w:rPr>
                <w:b/>
              </w:rPr>
            </w:pPr>
            <w:r w:rsidRPr="008B7E62">
              <w:rPr>
                <w:b/>
              </w:rPr>
              <w:t>X</w:t>
            </w:r>
          </w:p>
        </w:tc>
      </w:tr>
      <w:tr w:rsidR="007E71E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rPr>
                <w:b/>
                <w:color w:val="1155CC"/>
              </w:rPr>
              <w:t>Please elaborate on how/where your app correctly preserves and restores user or app state:</w:t>
            </w:r>
          </w:p>
          <w:p w:rsidR="007E71ED" w:rsidRDefault="007E71ED">
            <w:pPr>
              <w:spacing w:line="240" w:lineRule="auto"/>
            </w:pPr>
          </w:p>
          <w:p w:rsidR="007E71ED" w:rsidRPr="008B7E62" w:rsidRDefault="008B7E62" w:rsidP="008B7E62">
            <w:pPr>
              <w:pStyle w:val="ListParagraph"/>
              <w:numPr>
                <w:ilvl w:val="0"/>
                <w:numId w:val="2"/>
              </w:numPr>
              <w:spacing w:line="240" w:lineRule="auto"/>
              <w:rPr>
                <w:b/>
                <w:bCs/>
              </w:rPr>
            </w:pPr>
            <w:r w:rsidRPr="008B7E62">
              <w:rPr>
                <w:b/>
                <w:bCs/>
              </w:rPr>
              <w:t>Using “</w:t>
            </w:r>
            <w:proofErr w:type="spellStart"/>
            <w:r w:rsidRPr="008B7E62">
              <w:rPr>
                <w:b/>
                <w:bCs/>
              </w:rPr>
              <w:t>addToBackStack</w:t>
            </w:r>
            <w:proofErr w:type="spellEnd"/>
            <w:r w:rsidRPr="008B7E62">
              <w:rPr>
                <w:b/>
                <w:bCs/>
              </w:rPr>
              <w:t xml:space="preserve">” while transmitting </w:t>
            </w:r>
            <w:proofErr w:type="gramStart"/>
            <w:r w:rsidRPr="008B7E62">
              <w:rPr>
                <w:b/>
                <w:bCs/>
              </w:rPr>
              <w:t>form</w:t>
            </w:r>
            <w:proofErr w:type="gramEnd"/>
            <w:r w:rsidRPr="008B7E62">
              <w:rPr>
                <w:b/>
                <w:bCs/>
              </w:rPr>
              <w:t xml:space="preserve"> a fragment to another.</w:t>
            </w:r>
          </w:p>
          <w:p w:rsidR="008B7E62" w:rsidRPr="008B7E62" w:rsidRDefault="008B7E62" w:rsidP="008B7E62">
            <w:pPr>
              <w:pStyle w:val="ListParagraph"/>
              <w:numPr>
                <w:ilvl w:val="0"/>
                <w:numId w:val="2"/>
              </w:numPr>
              <w:spacing w:line="240" w:lineRule="auto"/>
              <w:rPr>
                <w:b/>
                <w:bCs/>
              </w:rPr>
            </w:pPr>
            <w:r w:rsidRPr="008B7E62">
              <w:rPr>
                <w:b/>
                <w:bCs/>
              </w:rPr>
              <w:t xml:space="preserve">Using </w:t>
            </w:r>
            <w:proofErr w:type="spellStart"/>
            <w:r w:rsidRPr="008B7E62">
              <w:rPr>
                <w:b/>
                <w:bCs/>
              </w:rPr>
              <w:t>TaskStackBuilder</w:t>
            </w:r>
            <w:proofErr w:type="spellEnd"/>
            <w:r w:rsidRPr="008B7E62">
              <w:rPr>
                <w:b/>
                <w:bCs/>
              </w:rPr>
              <w:t xml:space="preserve"> as well for pending intent in </w:t>
            </w:r>
            <w:proofErr w:type="spellStart"/>
            <w:r w:rsidRPr="008B7E62">
              <w:rPr>
                <w:b/>
                <w:bCs/>
              </w:rPr>
              <w:t>Notifications.X</w:t>
            </w:r>
            <w:proofErr w:type="spellEnd"/>
          </w:p>
          <w:p w:rsidR="007E71ED" w:rsidRDefault="007E71ED">
            <w:pPr>
              <w:spacing w:line="240" w:lineRule="auto"/>
            </w:pPr>
          </w:p>
          <w:p w:rsidR="007E71ED" w:rsidRDefault="007E71ED">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7E71ED">
            <w:pPr>
              <w:spacing w:line="240" w:lineRule="auto"/>
              <w:rPr>
                <w:b/>
              </w:rPr>
            </w:pPr>
          </w:p>
        </w:tc>
      </w:tr>
    </w:tbl>
    <w:p w:rsidR="007E71ED" w:rsidRDefault="007E71ED">
      <w:pPr>
        <w:pStyle w:val="Heading3"/>
        <w:spacing w:before="280" w:after="80"/>
        <w:ind w:right="6120"/>
        <w:contextualSpacing w:val="0"/>
      </w:pPr>
      <w:bookmarkStart w:id="4" w:name="h.ninw0rj14qh4" w:colFirst="0" w:colLast="0"/>
      <w:bookmarkEnd w:id="4"/>
    </w:p>
    <w:p w:rsidR="007E71ED" w:rsidRDefault="008B7E62">
      <w:pPr>
        <w:pStyle w:val="Heading3"/>
        <w:spacing w:before="280" w:after="80"/>
        <w:ind w:right="6120"/>
        <w:contextualSpacing w:val="0"/>
      </w:pPr>
      <w:bookmarkStart w:id="5" w:name="h.8fw2jktwybu0" w:colFirst="0" w:colLast="0"/>
      <w:bookmarkEnd w:id="5"/>
      <w:r>
        <w:rPr>
          <w:sz w:val="28"/>
        </w:rPr>
        <w:t>Optional Components</w:t>
      </w:r>
    </w:p>
    <w:p w:rsidR="007E71ED" w:rsidRDefault="008B7E62">
      <w:pPr>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064"/>
        <w:gridCol w:w="1611"/>
        <w:gridCol w:w="1620"/>
      </w:tblGrid>
      <w:tr w:rsidR="007E71ED" w:rsidTr="008B7E62">
        <w:tc>
          <w:tcPr>
            <w:tcW w:w="1106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E71ED" w:rsidRDefault="008B7E62">
            <w:pPr>
              <w:jc w:val="center"/>
            </w:pPr>
            <w:r>
              <w:rPr>
                <w:b/>
                <w:color w:val="0B5394"/>
                <w:sz w:val="28"/>
                <w:highlight w:val="white"/>
              </w:rPr>
              <w:t>Criteria</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E71ED" w:rsidRDefault="008B7E62">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E71ED" w:rsidRPr="008B7E62" w:rsidRDefault="008B7E62">
            <w:pPr>
              <w:jc w:val="center"/>
              <w:rPr>
                <w:b/>
              </w:rPr>
            </w:pPr>
            <w:r w:rsidRPr="008B7E62">
              <w:rPr>
                <w:b/>
                <w:color w:val="0B5394"/>
                <w:sz w:val="16"/>
                <w:highlight w:val="white"/>
              </w:rPr>
              <w:t>Exceeds Specifications</w:t>
            </w:r>
          </w:p>
        </w:tc>
      </w:tr>
      <w:tr w:rsidR="007E71ED" w:rsidTr="008B7E62">
        <w:tc>
          <w:tcPr>
            <w:tcW w:w="1106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61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rPr>
                <w:b/>
              </w:rPr>
            </w:pP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Notifications do not contain advertising or content unrelated to the core function of the app.</w:t>
            </w:r>
          </w:p>
          <w:p w:rsidR="007E71ED" w:rsidRDefault="007E71ED">
            <w:pPr>
              <w:spacing w:line="240" w:lineRule="auto"/>
            </w:pP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rPr>
            </w:pPr>
            <w:r w:rsidRPr="008B7E62">
              <w:rPr>
                <w:b/>
              </w:rPr>
              <w:t>X</w:t>
            </w: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Notifications are persistent only if related to ongoing events (such as music playback or a phone call).</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rPr>
            </w:pPr>
            <w:r w:rsidRPr="008B7E62">
              <w:rPr>
                <w:b/>
              </w:rPr>
              <w:t>X</w:t>
            </w: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Multiple notifications are stacked into a single notification object, where possible.</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rPr>
            </w:pPr>
            <w:r w:rsidRPr="008B7E62">
              <w:rPr>
                <w:b/>
              </w:rPr>
              <w:t>X</w:t>
            </w: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App uses notifications only to indicate a context change relating to the user personally (such as an incoming message).</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rPr>
            </w:pPr>
            <w:r w:rsidRPr="008B7E62">
              <w:rPr>
                <w:b/>
              </w:rPr>
              <w:t>X</w:t>
            </w: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App uses notifications only to expose inform</w:t>
            </w:r>
            <w:r>
              <w:t>ation/controls relating to an ongoing event (such as music playback or a phone call).</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rPr>
            </w:pPr>
            <w:r w:rsidRPr="008B7E62">
              <w:rPr>
                <w:b/>
              </w:rPr>
              <w:t>X</w:t>
            </w: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rPr>
                <w:b/>
                <w:color w:val="1155CC"/>
              </w:rPr>
              <w:t>Please elaborate on how/where you implemented Notifications in your app:</w:t>
            </w:r>
          </w:p>
          <w:p w:rsidR="007E71ED" w:rsidRPr="008B7E62" w:rsidRDefault="008B7E62">
            <w:pPr>
              <w:spacing w:line="240" w:lineRule="auto"/>
              <w:rPr>
                <w:b/>
                <w:bCs/>
              </w:rPr>
            </w:pPr>
            <w:r w:rsidRPr="008B7E62">
              <w:rPr>
                <w:b/>
                <w:bCs/>
              </w:rPr>
              <w:t xml:space="preserve">Implemented a notification for notifying users about their new “Today’s Quote” </w:t>
            </w:r>
            <w:proofErr w:type="spellStart"/>
            <w:r w:rsidRPr="008B7E62">
              <w:rPr>
                <w:b/>
                <w:bCs/>
              </w:rPr>
              <w:t>everyday</w:t>
            </w:r>
            <w:proofErr w:type="spellEnd"/>
            <w:r w:rsidRPr="008B7E62">
              <w:rPr>
                <w:b/>
                <w:bCs/>
              </w:rPr>
              <w:t>.</w:t>
            </w:r>
          </w:p>
          <w:p w:rsidR="007E71ED" w:rsidRDefault="007E71ED">
            <w:pPr>
              <w:spacing w:line="240" w:lineRule="auto"/>
            </w:pPr>
          </w:p>
          <w:p w:rsidR="007E71ED" w:rsidRDefault="007E71ED">
            <w:pPr>
              <w:spacing w:line="240" w:lineRule="auto"/>
            </w:pPr>
          </w:p>
          <w:p w:rsidR="007E71ED" w:rsidRDefault="007E71ED">
            <w:pPr>
              <w:spacing w:line="240" w:lineRule="auto"/>
            </w:pP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7E71ED">
            <w:pPr>
              <w:rPr>
                <w:b/>
              </w:rPr>
            </w:pPr>
          </w:p>
        </w:tc>
      </w:tr>
      <w:tr w:rsidR="007E71ED" w:rsidTr="008B7E62">
        <w:tc>
          <w:tcPr>
            <w:tcW w:w="1106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t>ShareActionProvider</w:t>
            </w:r>
            <w:proofErr w:type="spellEnd"/>
          </w:p>
        </w:tc>
        <w:tc>
          <w:tcPr>
            <w:tcW w:w="161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pStyle w:val="Heading3"/>
              <w:spacing w:before="280" w:after="80" w:line="240" w:lineRule="auto"/>
              <w:contextualSpacing w:val="0"/>
            </w:pPr>
            <w:bookmarkStart w:id="9" w:name="h.ixkcqz2qwrb2" w:colFirst="0" w:colLast="0"/>
            <w:bookmarkEnd w:id="9"/>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r>
              <w:t xml:space="preserve">Uses </w:t>
            </w:r>
            <w:proofErr w:type="spellStart"/>
            <w:r>
              <w:t>ShareActionProvider</w:t>
            </w:r>
            <w:proofErr w:type="spellEnd"/>
            <w:r>
              <w:t xml:space="preserve"> to share content with an outside application.</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rPr>
            </w:pPr>
            <w:r w:rsidRPr="008B7E62">
              <w:rPr>
                <w:b/>
              </w:rPr>
              <w:t>X</w:t>
            </w:r>
          </w:p>
        </w:tc>
      </w:tr>
      <w:tr w:rsidR="007E71ED" w:rsidTr="008B7E62">
        <w:trPr>
          <w:trHeight w:val="500"/>
        </w:trPr>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lastRenderedPageBreak/>
              <w:t xml:space="preserve">Makes use of Intent Extras to send rich content (i.e. a paragraph of content-specific text, a link and description, an image, </w:t>
            </w:r>
            <w:proofErr w:type="spellStart"/>
            <w:r>
              <w:t>etc</w:t>
            </w:r>
            <w:proofErr w:type="spellEnd"/>
            <w:r>
              <w:t>).</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rPr>
            </w:pPr>
            <w:r w:rsidRPr="008B7E62">
              <w:rPr>
                <w:b/>
              </w:rPr>
              <w:t>X</w:t>
            </w: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7E71ED" w:rsidRPr="008B7E62" w:rsidRDefault="008B7E62">
            <w:pPr>
              <w:spacing w:line="240" w:lineRule="auto"/>
              <w:rPr>
                <w:b/>
                <w:bCs/>
              </w:rPr>
            </w:pPr>
            <w:r w:rsidRPr="008B7E62">
              <w:rPr>
                <w:b/>
                <w:bCs/>
              </w:rPr>
              <w:t xml:space="preserve">Used </w:t>
            </w:r>
            <w:proofErr w:type="spellStart"/>
            <w:r w:rsidRPr="008B7E62">
              <w:rPr>
                <w:b/>
                <w:bCs/>
              </w:rPr>
              <w:t>ShareActionProvider</w:t>
            </w:r>
            <w:proofErr w:type="spellEnd"/>
            <w:r w:rsidRPr="008B7E62">
              <w:rPr>
                <w:b/>
                <w:bCs/>
              </w:rPr>
              <w:t xml:space="preserve"> to share the image of the quote which the user selects on </w:t>
            </w:r>
            <w:proofErr w:type="spellStart"/>
            <w:r w:rsidRPr="008B7E62">
              <w:rPr>
                <w:b/>
                <w:bCs/>
              </w:rPr>
              <w:t>QuoteViewFragment</w:t>
            </w:r>
            <w:proofErr w:type="spellEnd"/>
            <w:r w:rsidRPr="008B7E62">
              <w:rPr>
                <w:b/>
                <w:bCs/>
              </w:rPr>
              <w:t>.</w:t>
            </w:r>
          </w:p>
          <w:p w:rsidR="007E71ED" w:rsidRDefault="007E71ED">
            <w:pPr>
              <w:spacing w:line="240" w:lineRule="auto"/>
            </w:pPr>
          </w:p>
          <w:p w:rsidR="007E71ED" w:rsidRDefault="007E71ED">
            <w:pPr>
              <w:spacing w:line="240" w:lineRule="auto"/>
            </w:pPr>
          </w:p>
          <w:p w:rsidR="007E71ED" w:rsidRDefault="007E71ED">
            <w:pPr>
              <w:spacing w:line="240" w:lineRule="auto"/>
            </w:pP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7E71ED">
            <w:pPr>
              <w:spacing w:line="240" w:lineRule="auto"/>
              <w:rPr>
                <w:b/>
              </w:rPr>
            </w:pPr>
          </w:p>
        </w:tc>
      </w:tr>
      <w:tr w:rsidR="007E71ED" w:rsidTr="008B7E62">
        <w:tc>
          <w:tcPr>
            <w:tcW w:w="1106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61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pStyle w:val="Heading3"/>
              <w:spacing w:before="280" w:after="80" w:line="240" w:lineRule="auto"/>
              <w:contextualSpacing w:val="0"/>
            </w:pPr>
            <w:bookmarkStart w:id="12" w:name="h.yaqgxeabc9yb" w:colFirst="0" w:colLast="0"/>
            <w:bookmarkEnd w:id="12"/>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r>
              <w:t>App intercepts broadcast events.</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rPr>
            </w:pPr>
            <w:r w:rsidRPr="008B7E62">
              <w:rPr>
                <w:b/>
              </w:rPr>
              <w:t>X</w:t>
            </w: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t>App responds to Broadcast events in a meaningful way.</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spacing w:line="240" w:lineRule="auto"/>
              <w:rPr>
                <w:b/>
              </w:rPr>
            </w:pPr>
            <w:r w:rsidRPr="008B7E62">
              <w:rPr>
                <w:b/>
              </w:rPr>
              <w:t>X</w:t>
            </w: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spacing w:line="240" w:lineRule="auto"/>
            </w:pPr>
            <w:r>
              <w:rPr>
                <w:b/>
                <w:color w:val="1155CC"/>
              </w:rPr>
              <w:t>Please elaborate on how/where you implemented Broadcast Events:</w:t>
            </w:r>
          </w:p>
          <w:p w:rsidR="007E71ED" w:rsidRPr="008B7E62" w:rsidRDefault="008B7E62">
            <w:pPr>
              <w:spacing w:line="240" w:lineRule="auto"/>
              <w:rPr>
                <w:b/>
                <w:bCs/>
              </w:rPr>
            </w:pPr>
            <w:r w:rsidRPr="008B7E62">
              <w:rPr>
                <w:b/>
                <w:bCs/>
              </w:rPr>
              <w:t xml:space="preserve">Used in </w:t>
            </w:r>
            <w:proofErr w:type="spellStart"/>
            <w:r w:rsidRPr="008B7E62">
              <w:rPr>
                <w:b/>
                <w:bCs/>
              </w:rPr>
              <w:t>QuoteWidget</w:t>
            </w:r>
            <w:proofErr w:type="spellEnd"/>
            <w:r w:rsidRPr="008B7E62">
              <w:rPr>
                <w:b/>
                <w:bCs/>
              </w:rPr>
              <w:t xml:space="preserve"> for the app Widget.</w:t>
            </w:r>
          </w:p>
          <w:p w:rsidR="007E71ED" w:rsidRDefault="007E71ED">
            <w:pPr>
              <w:spacing w:line="240" w:lineRule="auto"/>
            </w:pPr>
          </w:p>
          <w:p w:rsidR="007E71ED" w:rsidRDefault="007E71ED">
            <w:pPr>
              <w:spacing w:line="240" w:lineRule="auto"/>
            </w:pPr>
          </w:p>
          <w:p w:rsidR="007E71ED" w:rsidRDefault="007E71ED">
            <w:pPr>
              <w:spacing w:line="240" w:lineRule="auto"/>
            </w:pP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7E71ED">
            <w:pPr>
              <w:rPr>
                <w:b/>
              </w:rPr>
            </w:pPr>
          </w:p>
        </w:tc>
      </w:tr>
      <w:tr w:rsidR="007E71ED" w:rsidTr="008B7E62">
        <w:tc>
          <w:tcPr>
            <w:tcW w:w="1106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8B7E62">
            <w:r>
              <w:rPr>
                <w:b/>
                <w:color w:val="3D85C6"/>
                <w:sz w:val="28"/>
                <w:shd w:val="clear" w:color="auto" w:fill="E5F2F9"/>
              </w:rPr>
              <w:t>Custom Views</w:t>
            </w:r>
          </w:p>
        </w:tc>
        <w:tc>
          <w:tcPr>
            <w:tcW w:w="161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E71ED" w:rsidRPr="008B7E62" w:rsidRDefault="007E71ED">
            <w:pPr>
              <w:rPr>
                <w:b/>
              </w:rPr>
            </w:pPr>
          </w:p>
        </w:tc>
      </w:tr>
      <w:tr w:rsidR="007E71ED" w:rsidTr="008B7E62">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r>
              <w:t>App creates and uses a custom View.</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bCs/>
              </w:rPr>
            </w:pPr>
            <w:r w:rsidRPr="008B7E62">
              <w:rPr>
                <w:b/>
                <w:bCs/>
              </w:rPr>
              <w:t>X</w:t>
            </w:r>
            <w:r w:rsidRPr="008B7E62">
              <w:rPr>
                <w:b/>
                <w:bCs/>
              </w:rPr>
              <w:t>(Not Used)</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7E71ED">
            <w:pPr>
              <w:rPr>
                <w:b/>
              </w:rPr>
            </w:pPr>
          </w:p>
        </w:tc>
      </w:tr>
      <w:tr w:rsidR="007E71ED" w:rsidTr="008B7E62">
        <w:trPr>
          <w:trHeight w:val="60"/>
        </w:trPr>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pPr>
              <w:ind w:left="15"/>
            </w:pPr>
            <w:r>
              <w:t>App uses a novel View that couldn’t sufficiently be satisfied by the core Views in Android.</w:t>
            </w:r>
          </w:p>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8B7E62">
            <w:pPr>
              <w:rPr>
                <w:b/>
                <w:bCs/>
              </w:rPr>
            </w:pPr>
            <w:r w:rsidRPr="008B7E62">
              <w:rPr>
                <w:b/>
                <w:bCs/>
              </w:rPr>
              <w:t>X</w:t>
            </w:r>
            <w:r w:rsidRPr="008B7E62">
              <w:rPr>
                <w:b/>
                <w:bCs/>
              </w:rPr>
              <w:t>(Not Used)</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7E71ED">
            <w:pPr>
              <w:rPr>
                <w:b/>
              </w:rPr>
            </w:pPr>
          </w:p>
        </w:tc>
      </w:tr>
      <w:tr w:rsidR="007E71ED" w:rsidTr="008B7E62">
        <w:trPr>
          <w:trHeight w:val="60"/>
        </w:trPr>
        <w:tc>
          <w:tcPr>
            <w:tcW w:w="11064"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E71ED" w:rsidRDefault="008B7E62">
            <w:r>
              <w:rPr>
                <w:b/>
                <w:color w:val="1155CC"/>
              </w:rPr>
              <w:t>Please elaborate on how/where you implemented Custom Views:</w:t>
            </w:r>
          </w:p>
          <w:p w:rsidR="007E71ED" w:rsidRPr="008B7E62" w:rsidRDefault="008B7E62">
            <w:pPr>
              <w:rPr>
                <w:b/>
                <w:bCs/>
              </w:rPr>
            </w:pPr>
            <w:r w:rsidRPr="008B7E62">
              <w:rPr>
                <w:b/>
                <w:bCs/>
              </w:rPr>
              <w:t>(Not Used)</w:t>
            </w:r>
          </w:p>
          <w:p w:rsidR="007E71ED" w:rsidRDefault="007E71ED"/>
          <w:p w:rsidR="007E71ED" w:rsidRDefault="007E71ED"/>
          <w:p w:rsidR="007E71ED" w:rsidRDefault="007E71ED"/>
        </w:tc>
        <w:tc>
          <w:tcPr>
            <w:tcW w:w="161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Default="007E71E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E71ED" w:rsidRPr="008B7E62" w:rsidRDefault="007E71ED">
            <w:pPr>
              <w:rPr>
                <w:b/>
              </w:rPr>
            </w:pPr>
          </w:p>
        </w:tc>
      </w:tr>
    </w:tbl>
    <w:p w:rsidR="007E71ED" w:rsidRDefault="007E71ED"/>
    <w:sectPr w:rsidR="007E71E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ource Sans Pro">
    <w:panose1 w:val="020B0503030403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1273D"/>
    <w:multiLevelType w:val="hybridMultilevel"/>
    <w:tmpl w:val="B1967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FE0B3A"/>
    <w:multiLevelType w:val="hybridMultilevel"/>
    <w:tmpl w:val="704465A8"/>
    <w:lvl w:ilvl="0" w:tplc="1E3E730E">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E71ED"/>
    <w:rsid w:val="00023F76"/>
    <w:rsid w:val="007E71ED"/>
    <w:rsid w:val="008B7E62"/>
    <w:rsid w:val="00AD6902"/>
    <w:rsid w:val="00DD6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23F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23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6</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Abdurrahman Hijazi</cp:lastModifiedBy>
  <cp:revision>5</cp:revision>
  <dcterms:created xsi:type="dcterms:W3CDTF">2015-03-19T17:20:00Z</dcterms:created>
  <dcterms:modified xsi:type="dcterms:W3CDTF">2015-03-20T06:55:00Z</dcterms:modified>
</cp:coreProperties>
</file>