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1f857e024b5942fa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3000" w:after="120"/>
        <w:ind w:firstLine="0"/>
      </w:pPr>
      <w:r>
        <w:rPr>
          <w:rFonts w:ascii="Calibri" w:hAnsi="Calibri" w:eastAsia="Microsoft YaHei"/>
          <w:b/>
          <w:color w:val="37474F"/>
          <w:sz w:val="52"/>
        </w:rPr>
        <w:t xml:space="preserve">Чтение всех данных 1С через OData без полных прав при включённом RLS</w:t>
      </w:r>
    </w:p>
    <w:p>
      <w:pPr>
        <w:spacing w:before="40" w:after="40" w:line="300" w:lineRule="auto"/>
        <w:ind w:firstLine="0"/>
      </w:pPr>
      <w:r>
        <w:rPr>
          <w:b/>
          <w:sz w:val="24"/>
        </w:rPr>
        <w:t xml:space="preserve">Тип документа:</w:t>
      </w:r>
      <w:r>
        <w:rPr>
          <w:sz w:val="24"/>
        </w:rPr>
        <w:t xml:space="preserve"> технический исследовательский отчёт по брифу от 09.08.2026</w:t>
      </w:r>
    </w:p>
    <w:p>
      <w:pPr>
        <w:spacing w:before="40" w:after="40" w:line="300" w:lineRule="auto"/>
        <w:ind w:firstLine="0"/>
      </w:pPr>
      <w:r>
        <w:rPr>
          <w:b/>
          <w:sz w:val="24"/>
        </w:rPr>
        <w:t xml:space="preserve">Дата подготовки:</w:t>
      </w:r>
      <w:r>
        <w:rPr>
          <w:sz w:val="24"/>
        </w:rPr>
        <w:t xml:space="preserve"> 09.08.2026</w:t>
      </w:r>
    </w:p>
    <w:p>
      <w:pPr>
        <w:spacing w:before="40" w:after="40" w:line="300" w:lineRule="auto"/>
        <w:ind w:firstLine="0"/>
      </w:pPr>
      <w:r>
        <w:rPr>
          <w:b/>
          <w:sz w:val="24"/>
        </w:rPr>
        <w:t xml:space="preserve">Статус:</w:t>
      </w:r>
      <w:r>
        <w:rPr>
          <w:sz w:val="24"/>
        </w:rPr>
        <w:t xml:space="preserve"> факты и решения, код не менялся</w:t>
      </w:r>
    </w:p>
    <w:p>
      <w:pPr>
        <w:spacing w:before="240" w:after="40" w:line="300" w:lineRule="auto"/>
        <w:ind w:firstLine="0"/>
      </w:pPr>
      <w:r>
        <w:rPr>
          <w:b/>
          <w:color w:val="546E7A"/>
          <w:sz w:val="20"/>
        </w:rPr>
        <w:t xml:space="preserve">Объект исследования:</w:t>
      </w:r>
      <w:r>
        <w:rPr>
          <w:color w:val="546E7A"/>
          <w:sz w:val="20"/>
        </w:rPr>
        <w:t xml:space="preserve"> on-prem продукт «второй мозг 1С» — универсальный установщик и агент, читающий данные произвольной базы 1С через стандартный интерфейс OData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standard.odata</w:t>
      </w:r>
      <w:r>
        <w:rPr>
          <w:color w:val="546E7A"/>
          <w:sz w:val="20"/>
        </w:rPr>
        <w:t xml:space="preserve">, публикация IIS, basic-аутентификация пользователем ИБ без полных прав) при включённом ограничении доступа на уровне записей (RLS).</w:t>
      </w:r>
    </w:p>
    <w:p>
      <w:pPr>
        <w:spacing w:before="240" w:after="40" w:line="300" w:lineRule="auto"/>
        <w:ind w:firstLine="0"/>
      </w:pPr>
      <w:r>
        <w:rPr>
          <w:b/>
          <w:color w:val="546E7A"/>
          <w:sz w:val="20"/>
        </w:rPr>
        <w:t xml:space="preserve">Метод:</w:t>
      </w:r>
      <w:r>
        <w:rPr>
          <w:color w:val="546E7A"/>
          <w:sz w:val="20"/>
        </w:rPr>
        <w:t xml:space="preserve"> мультиагентное глубокое исследование — 10 параллельных направлений, ~250 поисковых запросов, перекрёстная верификация с классификацией достоверности (High / Medium / Low / Conflict Zone) и целевая валидация спорных пунктов. Источники: документация 1С (v8.1c.ru, ИТС), тексты модулей БСП, партнёрские форумы и отраслевые публикации. Гипотезы и экспертные оценки помечены в тексте.</w:t>
      </w:r>
    </w:p>
    <w:p>
      <w:pPr>
        <w:pBdr>
          <w:bottom w:val="single" w:color="78909C" w:sz="18"/>
        </w:pBdr>
        <w:spacing w:before="200"/>
        <w:ind w:firstLine="0"/>
      </w:pPr>
    </w:p>
    <w:p>
      <w:pPr>
        <w:sectPr>
          <w:type w:val="nextPage"/>
          <w:pgSz w:w="11906" w:h="16838"/>
          <w:pgMar w:top="1440" w:right="1080" w:bottom="1440" w:left="1440" w:header="720" w:footer="720"/>
        </w:sectPr>
      </w:pPr>
    </w:p>
    <w:p>
      <w:pPr>
        <w:spacing w:before="120" w:after="240"/>
        <w:ind w:firstLine="0"/>
      </w:pPr>
      <w:r>
        <w:rPr>
          <w:b/>
          <w:color w:val="37474F"/>
          <w:sz w:val="36"/>
        </w:rPr>
        <w:t>Содержание</w:t>
      </w:r>
    </w:p>
    <w:p>
      <w:pPr>
        <w:ind w:firstLine="0"/>
      </w:pPr>
      <w:r>
        <w:fldChar w:fldCharType="begin"/>
      </w:r>
      <w:r>
        <w:instrText xml:space="preserve"> TOC \o "1-2" \h \z \u </w:instrText>
      </w:r>
      <w:r>
        <w:fldChar w:fldCharType="separate"/>
      </w:r>
    </w:p>
    <w:p>
      <w:pPr>
        <w:pStyle w:val="TOC1"/>
      </w:pPr>
      <w:r>
        <w:t xml:space="preserve">1. Резюме для принятия решения</w:t>
      </w:r>
      <w:r>
        <w:tab/>
      </w:r>
      <w:r>
        <w:t>1</w:t>
      </w:r>
    </w:p>
    <w:p>
      <w:pPr>
        <w:pStyle w:val="TOC2"/>
      </w:pPr>
      <w:r>
        <w:t xml:space="preserve">1.1 Вердикт по диагнозу</w:t>
      </w:r>
      <w:r>
        <w:tab/>
      </w:r>
      <w:r>
        <w:t>1</w:t>
      </w:r>
    </w:p>
    <w:p>
      <w:pPr>
        <w:pStyle w:val="TOC2"/>
      </w:pPr>
      <w:r>
        <w:t xml:space="preserve">1.2 Рабочий рецепт</w:t>
      </w:r>
      <w:r>
        <w:tab/>
      </w:r>
      <w:r>
        <w:t>1</w:t>
      </w:r>
    </w:p>
    <w:p>
      <w:pPr>
        <w:pStyle w:val="TOC2"/>
      </w:pPr>
      <w:r>
        <w:t xml:space="preserve">1.3 Рекомендуемая архитектура (каскад)</w:t>
      </w:r>
      <w:r>
        <w:tab/>
      </w:r>
      <w:r>
        <w:t>1</w:t>
      </w:r>
    </w:p>
    <w:p>
      <w:pPr>
        <w:pStyle w:val="TOC2"/>
      </w:pPr>
      <w:r>
        <w:t xml:space="preserve">1.4 Сводная таблица «вопрос → ответ → глава»</w:t>
      </w:r>
      <w:r>
        <w:tab/>
      </w:r>
      <w:r>
        <w:t>1</w:t>
      </w:r>
    </w:p>
    <w:p>
      <w:pPr>
        <w:pStyle w:val="TOC1"/>
      </w:pPr>
      <w:r>
        <w:t xml:space="preserve">2. Q1. Диагноз: почему RLS-объект нечитаем даже при наличии права «Чтение»</w:t>
      </w:r>
      <w:r>
        <w:tab/>
      </w:r>
      <w:r>
        <w:t>1</w:t>
      </w:r>
    </w:p>
    <w:p>
      <w:pPr>
        <w:pStyle w:val="TOC2"/>
      </w:pPr>
      <w:r>
        <w:t xml:space="preserve">2.1 Вердикт: диагноз подтверждён, но проблема трёхслойна</w:t>
      </w:r>
      <w:r>
        <w:tab/>
      </w:r>
      <w:r>
        <w:t>1</w:t>
      </w:r>
    </w:p>
    <w:p>
      <w:pPr>
        <w:pStyle w:val="TOC2"/>
      </w:pPr>
      <w:r>
        <w:t xml:space="preserve">2.2 Слой протокола: почему OData отдаёт HTTP 401 при работающей аутентификации</w:t>
      </w:r>
      <w:r>
        <w:tab/>
      </w:r>
      <w:r>
        <w:t>1</w:t>
      </w:r>
    </w:p>
    <w:p>
      <w:pPr>
        <w:pStyle w:val="TOC2"/>
      </w:pPr>
      <w:r>
        <w:t xml:space="preserve">2.3 Слой данных доступа: незаполненные регистры и устаревший кэш видов доступа</w:t>
      </w:r>
      <w:r>
        <w:tab/>
      </w:r>
      <w:r>
        <w:t>1</w:t>
      </w:r>
    </w:p>
    <w:p>
      <w:pPr>
        <w:pStyle w:val="TOC2"/>
      </w:pPr>
      <w:r>
        <w:t xml:space="preserve">2.4 Слой модели прав: намеренные ограничения в УТ 11.5</w:t>
      </w:r>
      <w:r>
        <w:tab/>
      </w:r>
      <w:r>
        <w:t>1</w:t>
      </w:r>
    </w:p>
    <w:p>
      <w:pPr>
        <w:pStyle w:val="TOC2"/>
      </w:pPr>
      <w:r>
        <w:t xml:space="preserve">2.5 ПравоДоступа=Истина и отказ: почему это не противоречие; различение 401/403/404</w:t>
      </w:r>
      <w:r>
        <w:tab/>
      </w:r>
      <w:r>
        <w:t>1</w:t>
      </w:r>
    </w:p>
    <w:p>
      <w:pPr>
        <w:pStyle w:val="TOC2"/>
      </w:pPr>
      <w:r>
        <w:t xml:space="preserve">2.6 Зарегистрированные ошибки платформы 8.3.20–8.3.25: что подтверждено, а что нет</w:t>
      </w:r>
      <w:r>
        <w:tab/>
      </w:r>
      <w:r>
        <w:t>1</w:t>
      </w:r>
    </w:p>
    <w:p>
      <w:pPr>
        <w:pStyle w:val="TOC1"/>
      </w:pPr>
      <w:r>
        <w:t xml:space="preserve">3. Q2. Правильный способ дать «читать всё» без ПолныеПрава</w:t>
      </w:r>
      <w:r>
        <w:tab/>
      </w:r>
      <w:r>
        <w:t>1</w:t>
      </w:r>
    </w:p>
    <w:p>
      <w:pPr>
        <w:pStyle w:val="TOC2"/>
      </w:pPr>
      <w:r>
        <w:t xml:space="preserve">3.1 Принцип: RLS отключается семантикой видов доступа, а не составом ролей</w:t>
      </w:r>
      <w:r>
        <w:tab/>
      </w:r>
      <w:r>
        <w:t>1</w:t>
      </w:r>
    </w:p>
    <w:p>
      <w:pPr>
        <w:pStyle w:val="TOC2"/>
      </w:pPr>
      <w:r>
        <w:t xml:space="preserve">3.2 Пошаговый рецепт: группа доступа «все разрешены, без исключений»</w:t>
      </w:r>
      <w:r>
        <w:tab/>
      </w:r>
      <w:r>
        <w:t>1</w:t>
      </w:r>
    </w:p>
    <w:p>
      <w:pPr>
        <w:pStyle w:val="TOC2"/>
      </w:pPr>
      <w:r>
        <w:t xml:space="preserve">3.3 Гигиена данных доступа: программная актуализация через COM</w:t>
      </w:r>
      <w:r>
        <w:tab/>
      </w:r>
      <w:r>
        <w:t>1</w:t>
      </w:r>
    </w:p>
    <w:p>
      <w:pPr>
        <w:pStyle w:val="TOC2"/>
      </w:pPr>
      <w:r>
        <w:t xml:space="preserve">3.4 Границы рецепта: что он не покрывает</w:t>
      </w:r>
      <w:r>
        <w:tab/>
      </w:r>
      <w:r>
        <w:t>1</w:t>
      </w:r>
    </w:p>
    <w:p>
      <w:pPr>
        <w:pStyle w:val="TOC2"/>
      </w:pPr>
      <w:r>
        <w:t xml:space="preserve">3.5 Отклонённые пути: упрощённый режим и allowedOnly</w:t>
      </w:r>
      <w:r>
        <w:tab/>
      </w:r>
      <w:r>
        <w:t>1</w:t>
      </w:r>
    </w:p>
    <w:p>
      <w:pPr>
        <w:pStyle w:val="TOC2"/>
      </w:pPr>
      <w:r>
        <w:t xml:space="preserve">3.6 Запасной путь: расширение конфигурации с ролью чтения без ограничений</w:t>
      </w:r>
      <w:r>
        <w:tab/>
      </w:r>
      <w:r>
        <w:t>1</w:t>
      </w:r>
    </w:p>
    <w:p>
      <w:pPr>
        <w:pStyle w:val="TOC1"/>
      </w:pPr>
      <w:r>
        <w:t xml:space="preserve">4. Q3. Программная диагностика на незнакомой базе</w:t>
      </w:r>
      <w:r>
        <w:tab/>
      </w:r>
      <w:r>
        <w:t>1</w:t>
      </w:r>
    </w:p>
    <w:p>
      <w:pPr>
        <w:pStyle w:val="TOC2"/>
      </w:pPr>
      <w:r>
        <w:t xml:space="preserve">4.1 Классификация отказа по ответу OData: три различимых сценария</w:t>
      </w:r>
      <w:r>
        <w:tab/>
      </w:r>
      <w:r>
        <w:t>1</w:t>
      </w:r>
    </w:p>
    <w:p>
      <w:pPr>
        <w:pStyle w:val="TOC2"/>
      </w:pPr>
      <w:r>
        <w:t xml:space="preserve">4.2 Пробы внутри 1С: запросные и объектные детекторы</w:t>
      </w:r>
      <w:r>
        <w:tab/>
      </w:r>
      <w:r>
        <w:t>1</w:t>
      </w:r>
    </w:p>
    <w:p>
      <w:pPr>
        <w:pStyle w:val="TOC2"/>
      </w:pPr>
      <w:r>
        <w:t xml:space="preserve">4.3 Проверка исправности механизма управления доступом</w:t>
      </w:r>
      <w:r>
        <w:tab/>
      </w:r>
      <w:r>
        <w:t>1</w:t>
      </w:r>
    </w:p>
    <w:p>
      <w:pPr>
        <w:pStyle w:val="TOC2"/>
      </w:pPr>
      <w:r>
        <w:t xml:space="preserve">4.4 Итоговый алгоритм быстрой пробы для агента</w:t>
      </w:r>
      <w:r>
        <w:tab/>
      </w:r>
      <w:r>
        <w:t>1</w:t>
      </w:r>
    </w:p>
    <w:p>
      <w:pPr>
        <w:pStyle w:val="TOC1"/>
      </w:pPr>
      <w:r>
        <w:t xml:space="preserve">5. Q4. Матрица конфигураций: где проблема встретится</w:t>
      </w:r>
      <w:r>
        <w:tab/>
      </w:r>
      <w:r>
        <w:t>1</w:t>
      </w:r>
    </w:p>
    <w:p>
      <w:pPr>
        <w:pStyle w:val="TOC2"/>
      </w:pPr>
      <w:r>
        <w:t xml:space="preserve">5.1 Сводная матрица</w:t>
      </w:r>
      <w:r>
        <w:tab/>
      </w:r>
      <w:r>
        <w:t>1</w:t>
      </w:r>
    </w:p>
    <w:p>
      <w:pPr>
        <w:pStyle w:val="TOC2"/>
      </w:pPr>
      <w:r>
        <w:t xml:space="preserve">5.2 Разбор по конфигурациям</w:t>
      </w:r>
      <w:r>
        <w:tab/>
      </w:r>
      <w:r>
        <w:t>1</w:t>
      </w:r>
    </w:p>
    <w:p>
      <w:pPr>
        <w:pStyle w:val="TOC2"/>
      </w:pPr>
      <w:r>
        <w:t xml:space="preserve">5.3 Бимодальность риска: редко, но бьёт по самым ценным данным</w:t>
      </w:r>
      <w:r>
        <w:tab/>
      </w:r>
      <w:r>
        <w:t>1</w:t>
      </w:r>
    </w:p>
    <w:p>
      <w:pPr>
        <w:pStyle w:val="TOC1"/>
      </w:pPr>
      <w:r>
        <w:t xml:space="preserve">6. Q5. Компромиссные архитектуры и итоговая рекомендация</w:t>
      </w:r>
      <w:r>
        <w:tab/>
      </w:r>
      <w:r>
        <w:t>1</w:t>
      </w:r>
    </w:p>
    <w:p>
      <w:pPr>
        <w:pStyle w:val="TOC2"/>
      </w:pPr>
      <w:r>
        <w:t xml:space="preserve">6.1 Пять вариантов: сравнительная оценка</w:t>
      </w:r>
      <w:r>
        <w:tab/>
      </w:r>
      <w:r>
        <w:t>1</w:t>
      </w:r>
    </w:p>
    <w:p>
      <w:pPr>
        <w:pStyle w:val="TOC2"/>
      </w:pPr>
      <w:r>
        <w:t xml:space="preserve">6.2 Привилегированный канал чтения: штатность и цена в модели безопасности</w:t>
      </w:r>
      <w:r>
        <w:tab/>
      </w:r>
      <w:r>
        <w:t>1</w:t>
      </w:r>
    </w:p>
    <w:p>
      <w:pPr>
        <w:pStyle w:val="TOC2"/>
      </w:pPr>
      <w:r>
        <w:t xml:space="preserve">6.3 Что является индустриальной нормой (практики ETL/BI-интеграций)</w:t>
      </w:r>
      <w:r>
        <w:tab/>
      </w:r>
      <w:r>
        <w:t>1</w:t>
      </w:r>
    </w:p>
    <w:p>
      <w:pPr>
        <w:pStyle w:val="TOC2"/>
      </w:pPr>
      <w:r>
        <w:t xml:space="preserve">6.4 Итоговый каскад архитектуры продукта</w:t>
      </w:r>
      <w:r>
        <w:tab/>
      </w:r>
      <w:r>
        <w:t>1</w:t>
      </w:r>
    </w:p>
    <w:p>
      <w:pPr>
        <w:pStyle w:val="TOC2"/>
      </w:pPr>
      <w:r>
        <w:t xml:space="preserve">6.5 Манифест пропущенных объектов как легитимный договорной остаток</w:t>
      </w:r>
      <w:r>
        <w:tab/>
      </w:r>
      <w:r>
        <w:t>1</w:t>
      </w:r>
    </w:p>
    <w:p>
      <w:pPr>
        <w:pStyle w:val="TOC1"/>
      </w:pPr>
      <w:r>
        <w:t xml:space="preserve">Приложение Б. Источники</w:t>
      </w:r>
      <w:r>
        <w:tab/>
      </w:r>
      <w:r>
        <w:t>1</w:t>
      </w:r>
    </w:p>
    <w:p>
      <w:r>
        <w:fldChar w:fldCharType="end"/>
      </w:r>
    </w:p>
    <w:p>
      <w:pPr>
        <w:sectPr>
          <w:type w:val="nextPage"/>
          <w:pgSz w:w="11906" w:h="16838"/>
          <w:pgMar w:top="1440" w:right="1080" w:bottom="1440" w:left="1440" w:header="720" w:footer="720"/>
        </w:sectPr>
      </w:pPr>
    </w:p>
    <w:p>
      <w:pPr>
        <w:pStyle w:val="Heading1"/>
      </w:pPr>
      <w:r>
        <w:t xml:space="preserve">1. Резюме для принятия решения</w:t>
      </w:r>
    </w:p>
    <w:p>
      <w:pPr>
        <w:spacing w:after="160" w:line="312" w:lineRule="auto"/>
        <w:jc w:val="both"/>
      </w:pPr>
      <w:r>
        <w:t xml:space="preserve">Глава даёт руководителю и архитектору ответ за три минуты: что диагностировано, как это чинится штатно и из каких ступеней собирается архитектура продукта. Все утверждения разобраны со строгими доказательствами в главах 2–6; здесь приведены только выводы и указатели. Термины: RLS — ограничение доступа на уровне записей; БСП — Библиотека стандартных подсистем; NRE — ошибка обращения к неустановленному значению («значение не является значением объектного типа»).</w:t>
      </w:r>
    </w:p>
    <w:p>
      <w:pPr>
        <w:pStyle w:val="Heading2"/>
      </w:pPr>
      <w:r>
        <w:t xml:space="preserve">1.1 Вердикт по диагнозу</w:t>
      </w:r>
    </w:p>
    <w:p>
      <w:pPr>
        <w:spacing w:after="160" w:line="312" w:lineRule="auto"/>
        <w:jc w:val="both"/>
      </w:pPr>
      <w:r>
        <w:t xml:space="preserve">Диагноз заказчика </w:t>
      </w:r>
      <w:r>
        <w:rPr>
          <w:b/>
        </w:rPr>
        <w:t xml:space="preserve">подтверждён</w:t>
      </w:r>
      <w:r>
        <w:t xml:space="preserve">: наблюдаемый отказ чтения через OData (Open Data Protocol) — штатное поведение RLS БСП, а не «недоданные права» и не дефект платформы (гл. 2.1). Но симптом трёхслоен, и каждый слой лечится отдельно:</w:t>
      </w:r>
    </w:p>
    <w:p>
      <w:pPr>
        <w:numPr>
          <w:ilvl w:val="0"/>
          <w:numId w:val="2"/>
        </w:numPr>
        <w:spacing w:after="100" w:line="300" w:lineRule="auto"/>
        <w:jc w:val="both"/>
      </w:pPr>
      <w:r>
        <w:rPr>
          <w:b/>
        </w:rPr>
        <w:t xml:space="preserve">Протокол.</w:t>
      </w:r>
      <w:r>
        <w:t xml:space="preserve"> Стандартный интерфейс OData без параметра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 читает «способом все» и документированно отдаёт HTTP 401 с внутренним кодом ошибки 20 «Ошибка прав доступа» на любой выборке, содержащей RLS-запрещённые записи</w:t>
      </w:r>
      <w:r>
        <w:rPr>
          <w:color w:val="546E7A"/>
          <w:vertAlign w:val="superscript"/>
        </w:rPr>
        <w:t xml:space="preserve">[1]</w:t>
      </w:r>
      <w:r>
        <w:rPr>
          <w:color w:val="546E7A"/>
          <w:vertAlign w:val="superscript"/>
        </w:rPr>
        <w:t xml:space="preserve">[2]</w:t>
      </w:r>
      <w:r>
        <w:t xml:space="preserve">. Это не сбой, а семантика по умолчанию (гл. 2.2).</w:t>
      </w:r>
    </w:p>
    <w:p>
      <w:pPr>
        <w:numPr>
          <w:ilvl w:val="0"/>
          <w:numId w:val="2"/>
        </w:numPr>
        <w:spacing w:after="100" w:line="300" w:lineRule="auto"/>
        <w:jc w:val="both"/>
      </w:pPr>
      <w:r>
        <w:rPr>
          <w:b/>
        </w:rPr>
        <w:t xml:space="preserve">Данные доступа.</w:t>
      </w:r>
      <w:r>
        <w:t xml:space="preserve"> Невыполненные регламентные задания БСП оставляют регистры доступа пустыми или устаревшими, что даёт либо молчаливый запрет всех записей, либо, по наиболее вероятной гипотезе (гл. 2.3), NRE в RLS-шаблоне при обращении к неактуальному кэшу видов доступа</w:t>
      </w:r>
      <w:r>
        <w:rPr>
          <w:color w:val="546E7A"/>
          <w:vertAlign w:val="superscript"/>
        </w:rPr>
        <w:t xml:space="preserve">[4]</w:t>
      </w:r>
      <w:r>
        <w:t xml:space="preserve">.</w:t>
      </w:r>
    </w:p>
    <w:p>
      <w:pPr>
        <w:numPr>
          <w:ilvl w:val="0"/>
          <w:numId w:val="2"/>
        </w:numPr>
        <w:spacing w:after="100" w:line="300" w:lineRule="auto"/>
        <w:jc w:val="both"/>
      </w:pPr>
      <w:r>
        <w:rPr>
          <w:b/>
        </w:rPr>
        <w:t xml:space="preserve">Модель.</w:t>
      </w:r>
      <w:r>
        <w:t xml:space="preserve"> УТ 11.5 намеренно закрывает закупочные цены по видам доступа «Виды цен» и «Группы партнеров» — это поставляемый вендором сценарий, а не дефект</w:t>
      </w:r>
      <w:r>
        <w:rPr>
          <w:color w:val="546E7A"/>
          <w:vertAlign w:val="superscript"/>
        </w:rPr>
        <w:t xml:space="preserve">[5]</w:t>
      </w:r>
      <w:r>
        <w:t xml:space="preserve"> (гл. 2.4).</w:t>
      </w:r>
    </w:p>
    <w:p>
      <w:pPr>
        <w:spacing w:after="160" w:line="312" w:lineRule="auto"/>
        <w:jc w:val="both"/>
      </w:pPr>
      <w:r>
        <w:t xml:space="preserve">Следствие: для пользователя-читателя барьер устраним конфигурацией (слои 1–2), а данные, закрытые по смыслу (слой 3), штатно не открываются ни одним «мягким» способом — только осознанным обходом RLS (гл. 6.1).</w:t>
      </w:r>
    </w:p>
    <w:p>
      <w:pPr>
        <w:pStyle w:val="Heading2"/>
      </w:pPr>
      <w:r>
        <w:t xml:space="preserve">1.2 Рабочий рецепт</w:t>
      </w:r>
    </w:p>
    <w:p>
      <w:pPr>
        <w:spacing w:after="160" w:line="312" w:lineRule="auto"/>
        <w:jc w:val="both"/>
      </w:pPr>
      <w:r>
        <w:t xml:space="preserve">Штатный рецепт существует и </w:t>
      </w:r>
      <w:r>
        <w:rPr>
          <w:b/>
        </w:rPr>
        <w:t xml:space="preserve">не требует ни полных прав, ни расширения, ни изменения конфигурации</w:t>
      </w:r>
      <w:r>
        <w:t xml:space="preserve"> (гл. 3.2). Пользователь-читатель должен состоять только в группе доступа, где все используемые в базе виды доступа настроены как «все разрешены, без исключений» (или не включены ни в один профиль). Тогда БСП при установке параметров сеанса помечает такие виды отключёнными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МИНИМУМ(ВсеРазрешеныБезИсключений) = ИСТИНА</w:t>
      </w:r>
      <w:r>
        <w:t xml:space="preserve">), и ветка ограничения физически исключается из текста RLS-запроса ещё в препроцессоре — до исполнения, поэтому NRE в исключённой ветке невозможна</w:t>
      </w:r>
      <w:r>
        <w:rPr>
          <w:color w:val="546E7A"/>
          <w:vertAlign w:val="superscript"/>
        </w:rPr>
        <w:t xml:space="preserve">[6]</w:t>
      </w:r>
      <w:r>
        <w:rPr>
          <w:color w:val="546E7A"/>
          <w:vertAlign w:val="superscript"/>
        </w:rPr>
        <w:t xml:space="preserve">[7]</w:t>
      </w:r>
      <w:r>
        <w:rPr>
          <w:color w:val="546E7A"/>
          <w:vertAlign w:val="superscript"/>
        </w:rPr>
        <w:t xml:space="preserve">[8]</w:t>
      </w:r>
      <w:r>
        <w:t xml:space="preserve">. Это задокументированная вендором оптимизация, а не хак.</w:t>
      </w:r>
    </w:p>
    <w:p>
      <w:pPr>
        <w:spacing w:after="160" w:line="312" w:lineRule="auto"/>
        <w:jc w:val="both"/>
      </w:pPr>
      <w:r>
        <w:t xml:space="preserve">Плюс одноразовая актуализация данных доступа: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УправлениеДоступом.ЗаполнениеДанныхДляОграниченияДоступа</w:t>
      </w:r>
      <w:r>
        <w:t xml:space="preserve"> (порциями по 10000)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ОбновлениеДоступаНаУровнеЗаписей</w:t>
      </w:r>
      <w:r>
        <w:t xml:space="preserve"> вызываются через COM-внешнее соединение (Component Object Model) и сами включают привилегированный режим, поэтому полных прав у вызывающего не требуется</w:t>
      </w:r>
      <w:r>
        <w:rPr>
          <w:color w:val="546E7A"/>
          <w:vertAlign w:val="superscript"/>
        </w:rPr>
        <w:t xml:space="preserve">[9]</w:t>
      </w:r>
      <w:r>
        <w:rPr>
          <w:color w:val="546E7A"/>
          <w:vertAlign w:val="superscript"/>
        </w:rPr>
        <w:t xml:space="preserve">[10]</w:t>
      </w:r>
      <w:r>
        <w:t xml:space="preserve"> (гл. 3.3). Критичные условия: никаких «чужих» групп с ограничениями у читателя; пользователь вообще без групп получает запрет на всё, а не «всё разрешено»</w:t>
      </w:r>
      <w:r>
        <w:rPr>
          <w:color w:val="546E7A"/>
          <w:vertAlign w:val="superscript"/>
        </w:rPr>
        <w:t xml:space="preserve">[6]</w:t>
      </w:r>
      <w:r>
        <w:rPr>
          <w:color w:val="546E7A"/>
          <w:vertAlign w:val="superscript"/>
        </w:rPr>
        <w:t xml:space="preserve">[7]</w:t>
      </w:r>
      <w:r>
        <w:t xml:space="preserve">. Контрольный запрос без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, вернувший HTTP 200, — строгое доказательство полноты (гл. 3.2, шаг 7).</w:t>
      </w:r>
    </w:p>
    <w:p>
      <w:pPr>
        <w:spacing w:after="160" w:line="312" w:lineRule="auto"/>
        <w:jc w:val="both"/>
      </w:pPr>
      <w:r>
        <w:rPr>
          <w:b/>
        </w:rPr>
        <w:t xml:space="preserve">Ограничения рецепта</w:t>
      </w:r>
      <w:r>
        <w:t xml:space="preserve"> (гл. 3.4): самописные ограничения спецвидов «Условие»/«Объект» и базы без БСП не покрываются. Запасные пути: расширение конфигурации с ролью чтения без шаблонов (на клиент-сервере требует лицензий КОРП и профиля безопасности; в файловом варианте —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БезопасныйРежим = Ложь</w:t>
      </w:r>
      <w:r>
        <w:t xml:space="preserve">)</w:t>
      </w:r>
      <w:r>
        <w:rPr>
          <w:color w:val="546E7A"/>
          <w:vertAlign w:val="superscript"/>
        </w:rPr>
        <w:t xml:space="preserve">[11]</w:t>
      </w:r>
      <w:r>
        <w:rPr>
          <w:color w:val="546E7A"/>
          <w:vertAlign w:val="superscript"/>
        </w:rPr>
        <w:t xml:space="preserve">[12]</w:t>
      </w:r>
      <w:r>
        <w:rPr>
          <w:color w:val="546E7A"/>
          <w:vertAlign w:val="superscript"/>
        </w:rPr>
        <w:t xml:space="preserve">[13]</w:t>
      </w:r>
      <w:r>
        <w:rPr>
          <w:color w:val="546E7A"/>
          <w:vertAlign w:val="superscript"/>
        </w:rPr>
        <w:t xml:space="preserve">[14]</w:t>
      </w:r>
      <w:r>
        <w:t xml:space="preserve"> (гл. 3.6) и привилегированный HTTP-сервис — перенос доверия из правовой модели 1С в защиту endpoint'а</w:t>
      </w:r>
      <w:r>
        <w:rPr>
          <w:color w:val="546E7A"/>
          <w:vertAlign w:val="superscript"/>
        </w:rPr>
        <w:t xml:space="preserve">[15]</w:t>
      </w:r>
      <w:r>
        <w:rPr>
          <w:color w:val="546E7A"/>
          <w:vertAlign w:val="superscript"/>
        </w:rPr>
        <w:t xml:space="preserve">[16]</w:t>
      </w:r>
      <w:r>
        <w:t xml:space="preserve"> (гл. 6.2).</w:t>
      </w:r>
    </w:p>
    <w:p>
      <w:pPr>
        <w:pStyle w:val="Heading2"/>
      </w:pPr>
      <w:r>
        <w:t xml:space="preserve">1.3 Рекомендуемая архитектура (каскад)</w:t>
      </w:r>
    </w:p>
    <w:p>
      <w:pPr>
        <w:spacing w:after="160" w:line="312" w:lineRule="auto"/>
        <w:jc w:val="both"/>
      </w:pPr>
      <w:r>
        <w:t xml:space="preserve">Архитектура продукта — каскад из четырёх ступеней по возрастанию вмешательства и гарантии полноты (гл. 6.4):</w:t>
      </w:r>
    </w:p>
    <w:p>
      <w:pPr>
        <w:numPr>
          <w:ilvl w:val="0"/>
          <w:numId w:val="3"/>
        </w:numPr>
        <w:spacing w:after="100" w:line="300" w:lineRule="auto"/>
        <w:jc w:val="both"/>
      </w:pPr>
      <w:r>
        <w:rPr>
          <w:b/>
        </w:rPr>
        <w:t xml:space="preserve">Группа «все разрешены» + гигиена данных доступа + allowedOnly-фолбэк</w:t>
      </w:r>
      <w:r>
        <w:t xml:space="preserve"> — базовая ступень, покрывает типовые БСП-базы без вмешательства в конфигурацию</w:t>
      </w:r>
      <w:r>
        <w:rPr>
          <w:color w:val="546E7A"/>
          <w:vertAlign w:val="superscript"/>
        </w:rPr>
        <w:t xml:space="preserve">[1]</w:t>
      </w:r>
      <w:r>
        <w:rPr>
          <w:color w:val="546E7A"/>
          <w:vertAlign w:val="superscript"/>
        </w:rPr>
        <w:t xml:space="preserve">[6]</w:t>
      </w:r>
      <w:r>
        <w:rPr>
          <w:color w:val="546E7A"/>
          <w:vertAlign w:val="superscript"/>
        </w:rPr>
        <w:t xml:space="preserve">[9]</w:t>
      </w:r>
      <w:r>
        <w:t xml:space="preserve">.</w:t>
      </w:r>
    </w:p>
    <w:p>
      <w:pPr>
        <w:numPr>
          <w:ilvl w:val="0"/>
          <w:numId w:val="3"/>
        </w:numPr>
        <w:spacing w:after="100" w:line="300" w:lineRule="auto"/>
        <w:jc w:val="both"/>
      </w:pPr>
      <w:r>
        <w:rPr>
          <w:b/>
        </w:rPr>
        <w:t xml:space="preserve">Расширение с ролью</w:t>
      </w:r>
      <w:r>
        <w:t xml:space="preserve"> «чтение всего без RLS» — для файловых/КОРП-баз и нестандартных шаблонов; обязателен мониторинг применимости после обновлений</w:t>
      </w:r>
      <w:r>
        <w:rPr>
          <w:color w:val="546E7A"/>
          <w:vertAlign w:val="superscript"/>
        </w:rPr>
        <w:t xml:space="preserve">[11]</w:t>
      </w:r>
      <w:r>
        <w:t xml:space="preserve">.</w:t>
      </w:r>
    </w:p>
    <w:p>
      <w:pPr>
        <w:numPr>
          <w:ilvl w:val="0"/>
          <w:numId w:val="3"/>
        </w:numPr>
        <w:spacing w:after="100" w:line="300" w:lineRule="auto"/>
        <w:jc w:val="both"/>
      </w:pPr>
      <w:r>
        <w:rPr>
          <w:b/>
        </w:rPr>
        <w:t xml:space="preserve">Привилегированный канал</w:t>
      </w:r>
      <w:r>
        <w:t xml:space="preserve"> (HTTP-сервис) — при жёстком контракте полноты, только с согласия владельца базы и с защитой endpoint'а как частью поставки</w:t>
      </w:r>
      <w:r>
        <w:rPr>
          <w:color w:val="546E7A"/>
          <w:vertAlign w:val="superscript"/>
        </w:rPr>
        <w:t xml:space="preserve">[15]</w:t>
      </w:r>
      <w:r>
        <w:rPr>
          <w:color w:val="546E7A"/>
          <w:vertAlign w:val="superscript"/>
        </w:rPr>
        <w:t xml:space="preserve">[16]</w:t>
      </w:r>
      <w:r>
        <w:t xml:space="preserve">.</w:t>
      </w:r>
    </w:p>
    <w:p>
      <w:pPr>
        <w:numPr>
          <w:ilvl w:val="0"/>
          <w:numId w:val="3"/>
        </w:numPr>
        <w:spacing w:after="100" w:line="300" w:lineRule="auto"/>
        <w:jc w:val="both"/>
      </w:pPr>
      <w:r>
        <w:rPr>
          <w:b/>
        </w:rPr>
        <w:t xml:space="preserve">Манифест skipped с классифицированной причиной</w:t>
      </w:r>
      <w:r>
        <w:t xml:space="preserve"> — всегда активен; легитимный договорной остаток (гл. 6.5). Классификация выполняется детерминированно: код 8 — «не опубликовано», 401 + код 20 с подтверждением пробой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 → 200 — «отказ доступа/RLS», 401 без OData-тела — «аутентификация»</w:t>
      </w:r>
      <w:r>
        <w:rPr>
          <w:color w:val="546E7A"/>
          <w:vertAlign w:val="superscript"/>
        </w:rPr>
        <w:t xml:space="preserve">[2]</w:t>
      </w:r>
      <w:r>
        <w:rPr>
          <w:color w:val="546E7A"/>
          <w:vertAlign w:val="superscript"/>
        </w:rPr>
        <w:t xml:space="preserve">[3]</w:t>
      </w:r>
      <w:r>
        <w:t xml:space="preserve"> (гл. 4.1, 4.4).</w:t>
      </w:r>
    </w:p>
    <w:p>
      <w:pPr>
        <w:spacing w:after="160" w:line="312" w:lineRule="auto"/>
        <w:jc w:val="both"/>
      </w:pPr>
      <w:r>
        <w:t xml:space="preserve">Цена вопроса асимметрична: в типовых конфигурациях RLS выключен по умолчанию</w:t>
      </w:r>
      <w:r>
        <w:rPr>
          <w:color w:val="546E7A"/>
          <w:vertAlign w:val="superscript"/>
        </w:rPr>
        <w:t xml:space="preserve">[5]</w:t>
      </w:r>
      <w:r>
        <w:t xml:space="preserve">, но там, где включён, закрывает ядро аналитики (цены, партнёры, персоналка), а из-за каскадности RLS закрытый справочник тянет за собой все связанные документы</w:t>
      </w:r>
      <w:r>
        <w:rPr>
          <w:color w:val="546E7A"/>
          <w:vertAlign w:val="superscript"/>
        </w:rPr>
        <w:t xml:space="preserve">[17]</w:t>
      </w:r>
      <w:r>
        <w:t xml:space="preserve"> (гл. 5.3, 6.5).</w:t>
      </w:r>
    </w:p>
    <w:p>
      <w:pPr>
        <w:pStyle w:val="Heading2"/>
      </w:pPr>
      <w:r>
        <w:t xml:space="preserve">1.4 Сводная таблица «вопрос → ответ → глава»</w:t>
      </w:r>
    </w:p>
    <w:tbl>
      <w:tblPr>
        <w:tblW w:w="5000" w:type="pct"/>
        <w:tblBorders>
          <w:top w:val="single" w:color="546E7A" w:sz="8"/>
          <w:left w:val="single" w:color="B0BEC5" w:sz="4"/>
          <w:bottom w:val="single" w:color="546E7A" w:sz="8"/>
          <w:right w:val="single" w:color="B0BEC5" w:sz="4"/>
          <w:insideH w:val="single" w:color="B0BEC5" w:sz="4"/>
          <w:insideV w:val="single" w:color="B0BEC5" w:sz="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2359"/>
        <w:gridCol w:w="5227"/>
        <w:gridCol w:w="900"/>
      </w:tblGrid>
      <w:tr>
        <w:trPr>
          <w:tblHeader/>
        </w:trPr>
        <w:tc>
          <w:tcPr>
            <w:tcW w:w="90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№</w:t>
            </w:r>
          </w:p>
        </w:tc>
        <w:tc>
          <w:tcPr>
            <w:tcW w:w="2359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Вопрос брифа</w:t>
            </w:r>
          </w:p>
        </w:tc>
        <w:tc>
          <w:tcPr>
            <w:tcW w:w="5227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Короткий ответ</w:t>
            </w:r>
          </w:p>
        </w:tc>
        <w:tc>
          <w:tcPr>
            <w:tcW w:w="90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Глава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Q1</w:t>
            </w:r>
          </w:p>
        </w:tc>
        <w:tc>
          <w:tcPr>
            <w:tcW w:w="235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Почему объект нечитаем при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ПравоДоступа=Истина</w:t>
            </w:r>
            <w:r>
              <w:rPr>
                <w:sz w:val="20"/>
              </w:rPr>
              <w:t xml:space="preserve">?</w:t>
            </w:r>
          </w:p>
        </w:tc>
        <w:tc>
          <w:tcPr>
            <w:tcW w:w="5227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Штатный RLS: 401 с кодом 20 — способ «все» без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allowedOnly</w:t>
            </w:r>
            <w:r>
              <w:rPr>
                <w:sz w:val="20"/>
              </w:rPr>
              <w:t xml:space="preserve">; слои — протокол, данные доступа, модель прав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2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Q2</w:t>
            </w:r>
          </w:p>
        </w:tc>
        <w:tc>
          <w:tcPr>
            <w:tcW w:w="235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Как дать «читать всё» без полных прав?</w:t>
            </w:r>
          </w:p>
        </w:tc>
        <w:tc>
          <w:tcPr>
            <w:tcW w:w="5227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Группа доступа «все разрешены, без исключений» по всем видам + гигиена данных доступа через COM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3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Q3</w:t>
            </w:r>
          </w:p>
        </w:tc>
        <w:tc>
          <w:tcPr>
            <w:tcW w:w="235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Как диагностировать незнакомую базу?</w:t>
            </w:r>
          </w:p>
        </w:tc>
        <w:tc>
          <w:tcPr>
            <w:tcW w:w="5227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Три кода OData (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8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401+20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401</w:t>
            </w:r>
            <w:r>
              <w:rPr>
                <w:sz w:val="20"/>
              </w:rPr>
              <w:t xml:space="preserve"> без тела) + проба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allowedOnly=true</w:t>
            </w:r>
            <w:r>
              <w:rPr>
                <w:sz w:val="20"/>
              </w:rPr>
              <w:t xml:space="preserve"> + COM-контроль констант и регистров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4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Q4</w:t>
            </w:r>
          </w:p>
        </w:tc>
        <w:tc>
          <w:tcPr>
            <w:tcW w:w="235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Где проблема встретится?</w:t>
            </w:r>
          </w:p>
        </w:tc>
        <w:tc>
          <w:tcPr>
            <w:tcW w:w="5227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RLS выключен по умолчанию, но включается ради самых ценных данных; максимальный риск — ЗУП 3.1 и ERP 2.5 (экспертная оценка, гл. 5.1)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5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Q5</w:t>
            </w:r>
          </w:p>
        </w:tc>
        <w:tc>
          <w:tcPr>
            <w:tcW w:w="235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Какая архитектура продукта?</w:t>
            </w:r>
          </w:p>
        </w:tc>
        <w:tc>
          <w:tcPr>
            <w:tcW w:w="5227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Каскад: группа «все разрешены» → расширение с ролью → привилегированный канал → манифест skipped всегда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6</w:t>
            </w:r>
          </w:p>
        </w:tc>
      </w:tr>
    </w:tbl>
    <w:p>
      <w:pPr>
        <w:pStyle w:val="Heading1"/>
      </w:pPr>
      <w:r>
        <w:t xml:space="preserve">2. Q1. Диагноз: почему RLS-объект нечитаем даже при наличии права «Чтение»</w:t>
      </w:r>
    </w:p>
    <w:p>
      <w:pPr>
        <w:spacing w:after="160" w:line="312" w:lineRule="auto"/>
        <w:jc w:val="both"/>
      </w:pPr>
      <w:r>
        <w:t xml:space="preserve">В этой главе разбирается базовый вопрос исследования (Q1): почему регистр сведений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InformationRegister_ЦеныНоменклатурыПоставщиков</w:t>
      </w:r>
      <w:r>
        <w:t xml:space="preserve"> в демонстрационной базе УТ 11.5 (платформа 8.3.2x, БСП 3.1.x — Библиотека стандартных подсистем) не читается через стандартный интерфейс OData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standard.odata</w:t>
      </w:r>
      <w:r>
        <w:t xml:space="preserve">, публикация на IIS, basic-auth) ни под служебным пользователем агента без полных прав, ни под штатным демо-пользователем «ПетровСИ» — при том, что встроенная проверка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ПравоДоступа("Чтение", ...)</w:t>
      </w:r>
      <w:r>
        <w:t xml:space="preserve"> возвращает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Истина</w:t>
      </w:r>
      <w:r>
        <w:t xml:space="preserve">. Методология: каждый наблюдаемый симптом кейса (HTTP 401 по OData, NRE (Null Reference Error) «значение не является значением объектного типа» в толстом клиенте, невыполнение регламентных заданий обновления доступа) сопоставляется с документированным поведением платформы и БСП; установленные факты отделяются от интерпретаций, версии указываются явно.</w:t>
      </w:r>
    </w:p>
    <w:p>
      <w:pPr>
        <w:pStyle w:val="Heading2"/>
      </w:pPr>
      <w:r>
        <w:t xml:space="preserve">2.1 Вердикт: диагноз подтверждён, но проблема трёхслойна</w:t>
      </w:r>
    </w:p>
    <w:p>
      <w:pPr>
        <w:spacing w:after="160" w:line="312" w:lineRule="auto"/>
        <w:jc w:val="both"/>
      </w:pPr>
      <w:r>
        <w:t xml:space="preserve">Первичная гипотеза «это штатное поведение RLS (ограничение доступа на уровне записей), а не недоданные права» подтверждается, но в уточнённом виде: наблюдаемый комплекс симптомов не сводится к одному механизму и раскладывается на три независимых слоя, каждый из которых устраняется отдельно.</w:t>
      </w:r>
    </w:p>
    <w:p>
      <w:pPr>
        <w:spacing w:after="160" w:line="312" w:lineRule="auto"/>
        <w:jc w:val="both"/>
      </w:pPr>
      <w:r>
        <w:t xml:space="preserve">Первый слой — протокольный. Стандартный интерфейс OData по умолчанию читает данные «способом все» (без фильтрации разрешённых записей), и документация платформы прямо фиксирует: если параметр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 не указан или равен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false</w:t>
      </w:r>
      <w:r>
        <w:t xml:space="preserve">, «во время исполнения запроса к данным может возникнуть ошибка с кодом 401 (если результат выполнения запроса содержит данные, доступ к которым запрещен)»</w:t>
      </w:r>
      <w:r>
        <w:rPr>
          <w:color w:val="546E7A"/>
          <w:vertAlign w:val="superscript"/>
        </w:rPr>
        <w:t xml:space="preserve">[100]</w:t>
      </w:r>
      <w:r>
        <w:t xml:space="preserve">. То есть HTTP 401 на отдельной сущности при работающей аутентификации — не сбой, а штатная реакция на RLS-запрещённые записи в выборке.</w:t>
      </w:r>
    </w:p>
    <w:p>
      <w:pPr>
        <w:spacing w:after="160" w:line="312" w:lineRule="auto"/>
        <w:jc w:val="both"/>
      </w:pPr>
      <w:r>
        <w:t xml:space="preserve">Второй слой — данные доступа. RLS-шаблоны БСП 3.1 опираются на служебные регистры сведений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ГруппыЗначенийДоступа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НаборыЗначенийДоступа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КлючиДоступаКОбъектам</w:t>
      </w:r>
      <w:r>
        <w:t xml:space="preserve">) и на кэш свойств видов доступа; эти данные заполняются регламентными заданиями и обновлением вспомогательных данных, которые в кейсе не выполнялись. Следствие — либо молчаливый отказ (все записи «неразрешённые»), либо падение кода БСП с NRE при обращении к неактуальному кэшу</w:t>
      </w:r>
      <w:r>
        <w:rPr>
          <w:color w:val="546E7A"/>
          <w:vertAlign w:val="superscript"/>
        </w:rPr>
        <w:t xml:space="preserve">[111]</w:t>
      </w:r>
      <w:r>
        <w:t xml:space="preserve">.</w:t>
      </w:r>
    </w:p>
    <w:p>
      <w:pPr>
        <w:spacing w:after="160" w:line="312" w:lineRule="auto"/>
        <w:jc w:val="both"/>
      </w:pPr>
      <w:r>
        <w:t xml:space="preserve">Третий слой — модель прав. В УТ 11.5 ограничение закупочных цен по видам доступа «Виды цен» и «Группы партнеров» — намеренная поставляемая вендором настройка, а не дефект: документированный сценарий — «запретить менеджерам по продажам просматривать закупочные цены»</w:t>
      </w:r>
      <w:r>
        <w:rPr>
          <w:color w:val="546E7A"/>
          <w:vertAlign w:val="superscript"/>
        </w:rPr>
        <w:t xml:space="preserve">[126]</w:t>
      </w:r>
      <w:r>
        <w:t xml:space="preserve">. Даже исправление первых двух слоёв не откроет данные, закрытые по смыслу. Далее слои разбираются по отдельности.</w:t>
      </w:r>
    </w:p>
    <w:p>
      <w:pPr>
        <w:pStyle w:val="Heading2"/>
      </w:pPr>
      <w:r>
        <w:t xml:space="preserve">2.2 Слой протокола: почему OData отдаёт HTTP 401 при работающей аутентификации</w:t>
      </w:r>
    </w:p>
    <w:p>
      <w:pPr>
        <w:spacing w:after="160" w:line="312" w:lineRule="auto"/>
        <w:jc w:val="both"/>
      </w:pPr>
      <w:r>
        <w:t xml:space="preserve">Ключевой факт: сеанс стандартного интерфейса OData — это обычный, непривилегированный сеанс от имени аутентифицированного пользователя ИБ (информационной базы). Официальное описание платформы гласит: «При чтении и записи данных с помощью REST интерфейса платформа выполняет все обычные проверки прав и вызывает обработчики событий, за исключением проверки заполнения»</w:t>
      </w:r>
      <w:r>
        <w:rPr>
          <w:color w:val="546E7A"/>
          <w:vertAlign w:val="superscript"/>
        </w:rPr>
        <w:t xml:space="preserve">[103]</w:t>
      </w:r>
      <w:r>
        <w:t xml:space="preserve">. Следовательно, RLS исполняется в OData-сеансе тем же механизмом, что и в клиентском, а привилегированный режим через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standard.odata</w:t>
      </w:r>
      <w:r>
        <w:t xml:space="preserve"> недостижим — иначе 401 в кейсе просто не возник бы.</w:t>
      </w:r>
    </w:p>
    <w:p>
      <w:pPr>
        <w:spacing w:after="160" w:line="312" w:lineRule="auto"/>
        <w:jc w:val="both"/>
      </w:pPr>
      <w:r>
        <w:t xml:space="preserve">Дальше срабатывает семантика параметра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. Без него платформа выполняет выборку «способом все»: если в результат попадает хотя бы одна запись, закрытая ограничением доступа к данным, запрос аварийно завершается, и наружу уходит HTTP 401 с внутренним кодом ошибки OData 20 — «Ошибка прав доступа», чей второй документированный сценарий — «когда в выборку попадает объект, недоступный в связи с ограничением доступа к данным и параметр allowedOnly не используется»</w:t>
      </w:r>
      <w:r>
        <w:rPr>
          <w:color w:val="546E7A"/>
          <w:vertAlign w:val="superscript"/>
        </w:rPr>
        <w:t xml:space="preserve">[102]</w:t>
      </w:r>
      <w:r>
        <w:t xml:space="preserve">. Тот же текст приводится в перепечатках главы «Правила формирования условия отбора»: ошибка 401 «может не произойти в том случае, если были указаны дополнительные условия, которые ограничили выборку только разрешенными данными»</w:t>
      </w:r>
      <w:r>
        <w:rPr>
          <w:color w:val="546E7A"/>
          <w:vertAlign w:val="superscript"/>
        </w:rPr>
        <w:t xml:space="preserve">[101]</w:t>
      </w:r>
      <w:r>
        <w:t xml:space="preserve">. 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 тот же запрос возвращает 200 и только разрешённое подмножество</w:t>
      </w:r>
      <w:r>
        <w:rPr>
          <w:color w:val="546E7A"/>
          <w:vertAlign w:val="superscript"/>
        </w:rPr>
        <w:t xml:space="preserve">[104]</w:t>
      </w:r>
      <w:r>
        <w:t xml:space="preserve">.</w:t>
      </w:r>
    </w:p>
    <w:p>
      <w:pPr>
        <w:spacing w:after="160" w:line="312" w:lineRule="auto"/>
        <w:jc w:val="both"/>
      </w:pPr>
      <w:r>
        <w:t xml:space="preserve">Это даёт однозначный диагностический тест, воспроизводимый агентом без доступа к конфигуратору: повторить GET к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InformationRegister_ЦеныНоменклатурыПоставщиков</w:t>
      </w:r>
      <w:r>
        <w:t xml:space="preserve"> 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?allowedOnly=true</w:t>
      </w:r>
      <w:r>
        <w:t xml:space="preserve">. Ответ 200 (возможно, с урезанным набором) подтверждает RLS; повторный 401 указывает на отсутствие ролевого права «Чтение» на объект целиком. Дополнительный признак — тело ответа: отказ уровня прав содержит OData error body 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&lt;m:code&gt;20&lt;/m:code&gt;</w:t>
      </w:r>
      <w:r>
        <w:t xml:space="preserve">, тогда как отказ аутентификации формируется веб-сервером (IIS) и OData-тела, как правило, не имеет</w:t>
      </w:r>
      <w:r>
        <w:rPr>
          <w:color w:val="546E7A"/>
          <w:vertAlign w:val="superscript"/>
        </w:rPr>
        <w:t xml:space="preserve">[105]</w:t>
      </w:r>
      <w:r>
        <w:t xml:space="preserve">. В кейсе 401 возникает только на одном регистре при успешных ответах по остальным сущностям, что исключает и аутентификацию, и глобальное отсутствие роли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УдаленныйДоступOData</w:t>
      </w:r>
      <w:r>
        <w:t xml:space="preserve"> (без неё веб-сервер отвечает 401 «на всё»</w:t>
      </w:r>
      <w:r>
        <w:rPr>
          <w:color w:val="546E7A"/>
          <w:vertAlign w:val="superscript"/>
        </w:rPr>
        <w:t xml:space="preserve">[130]</w:t>
      </w:r>
      <w:r>
        <w:t xml:space="preserve">).</w:t>
      </w:r>
    </w:p>
    <w:p>
      <w:pPr>
        <w:pStyle w:val="Heading2"/>
      </w:pPr>
      <w:r>
        <w:t xml:space="preserve">2.3 Слой данных доступа: незаполненные регистры и устаревший кэш видов доступа</w:t>
      </w:r>
    </w:p>
    <w:p>
      <w:pPr>
        <w:spacing w:after="160" w:line="312" w:lineRule="auto"/>
        <w:jc w:val="both"/>
      </w:pPr>
      <w:r>
        <w:t xml:space="preserve">RLS в БСП — не самодостаточный механизм ролей: текст шаблона ограничения (например,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#ПоЗначениям</w:t>
      </w:r>
      <w:r>
        <w:t xml:space="preserve">) — это макрос на языке ограничения доступа, который при каждом запросе соединяется со служебными таблицами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Справочник.ГруппыДоступа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РегистрСведений.ТаблицыГруппДоступа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РегистрСведений.СоставыГруппПользователей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РегистрСведений.ЗначенияГруппДоступа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РегистрСведений.ГруппыЗначенийДоступа</w:t>
      </w:r>
      <w:r>
        <w:t xml:space="preserve"> и использует параметры сеанса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&amp;АвторизованныйПользователь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&amp;ВидыДоступаСОтключеннымИспользованием</w:t>
      </w:r>
      <w:r>
        <w:t xml:space="preserve"> и другие</w:t>
      </w:r>
      <w:r>
        <w:rPr>
          <w:color w:val="546E7A"/>
          <w:vertAlign w:val="superscript"/>
        </w:rPr>
        <w:t xml:space="preserve">[117]</w:t>
      </w:r>
      <w:r>
        <w:t xml:space="preserve">. Наполнением этих таблиц управляют регламентные задания БСП.</w:t>
      </w:r>
    </w:p>
    <w:tbl>
      <w:tblPr>
        <w:tblW w:w="5000" w:type="pct"/>
        <w:tblBorders>
          <w:top w:val="single" w:color="546E7A" w:sz="8"/>
          <w:left w:val="single" w:color="B0BEC5" w:sz="4"/>
          <w:bottom w:val="single" w:color="546E7A" w:sz="8"/>
          <w:right w:val="single" w:color="B0BEC5" w:sz="4"/>
          <w:insideH w:val="single" w:color="B0BEC5" w:sz="4"/>
          <w:insideV w:val="single" w:color="B0BEC5" w:sz="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756"/>
        <w:gridCol w:w="4585"/>
        <w:gridCol w:w="3045"/>
      </w:tblGrid>
      <w:tr>
        <w:trPr>
          <w:tblHeader/>
        </w:trPr>
        <w:tc>
          <w:tcPr>
            <w:tcW w:w="1756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Регламентное задание / процедура БСП 3.1</w:t>
            </w:r>
          </w:p>
        </w:tc>
        <w:tc>
          <w:tcPr>
            <w:tcW w:w="4585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Что пишет</w:t>
            </w:r>
          </w:p>
        </w:tc>
        <w:tc>
          <w:tcPr>
            <w:tcW w:w="3045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Признак неисправности</w:t>
            </w:r>
          </w:p>
        </w:tc>
      </w:tr>
      <w:tr>
        <w:tc>
          <w:tcPr>
            <w:tcW w:w="175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ЗаполнениеДанныхДляОграниченияДоступа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УправлениеДоступомСлужебный.ЗаполнениеДанныхДляОграниченияДоступа</w:t>
            </w:r>
            <w:r>
              <w:rPr>
                <w:sz w:val="20"/>
              </w:rPr>
              <w:t xml:space="preserve">)</w:t>
            </w:r>
          </w:p>
        </w:tc>
        <w:tc>
          <w:tcPr>
            <w:tcW w:w="458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Порциями по 10000 заполняет РС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ГруппыЗначенийДоступа</w:t>
            </w:r>
            <w:r>
              <w:rPr>
                <w:sz w:val="20"/>
              </w:rPr>
              <w:t xml:space="preserve"> и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НаборыЗначенийДоступа</w:t>
            </w:r>
            <w:r>
              <w:rPr>
                <w:sz w:val="20"/>
              </w:rPr>
              <w:t xml:space="preserve"> для объектов, у которых записей нет (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ЕСТЬ NULL</w:t>
            </w:r>
            <w:r>
              <w:rPr>
                <w:sz w:val="20"/>
              </w:rPr>
              <w:t xml:space="preserve">), обновляет кэш-реквизиты; пишет события ЖР «Управление доступом.Заполнение данных для ограничения доступа»; по завершении само отключает задание</w:t>
            </w:r>
            <w:r>
              <w:rPr>
                <w:color w:val="546E7A"/>
                <w:sz w:val="20"/>
                <w:vertAlign w:val="superscript"/>
              </w:rPr>
              <w:t xml:space="preserve">[112]</w:t>
            </w:r>
          </w:p>
        </w:tc>
        <w:tc>
          <w:tcPr>
            <w:tcW w:w="304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Пустые РС при включённой константе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ОграничиватьДоступНаУровнеЗаписей</w:t>
            </w:r>
            <w:r>
              <w:rPr>
                <w:sz w:val="20"/>
              </w:rPr>
              <w:t xml:space="preserve"> и отсутствие записей «Завершено заполнение…» в ЖР. Выключенное задание само по себе — норма (самоотключение)</w:t>
            </w:r>
            <w:r>
              <w:rPr>
                <w:color w:val="546E7A"/>
                <w:sz w:val="20"/>
                <w:vertAlign w:val="superscript"/>
              </w:rPr>
              <w:t xml:space="preserve">[112]</w:t>
            </w:r>
          </w:p>
        </w:tc>
      </w:tr>
      <w:tr>
        <w:tc>
          <w:tcPr>
            <w:tcW w:w="175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ОбновлениеДоступаНаУровнеЗаписей</w:t>
            </w:r>
            <w:r>
              <w:rPr>
                <w:sz w:val="20"/>
              </w:rPr>
              <w:t xml:space="preserve"> (производительный вариант, БСП 3.0.1+)</w:t>
            </w:r>
          </w:p>
        </w:tc>
        <w:tc>
          <w:tcPr>
            <w:tcW w:w="458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Рассчитывает ключи доступа: РС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КлючиДоступаКОбъектам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КлючиДоступаНаборовГруппДоступа</w:t>
            </w:r>
            <w:r>
              <w:rPr>
                <w:sz w:val="20"/>
              </w:rPr>
              <w:t xml:space="preserve">, справочник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КлючиДоступа</w:t>
            </w:r>
            <w:r>
              <w:rPr>
                <w:sz w:val="20"/>
              </w:rPr>
              <w:t xml:space="preserve">; диагностика — константа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ПоследнееОбновлениеДоступа</w:t>
            </w:r>
            <w:r>
              <w:rPr>
                <w:sz w:val="20"/>
              </w:rPr>
              <w:t xml:space="preserve"> (даты запуска/завершения,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ТекстОшибкиЗавершения</w:t>
            </w:r>
            <w:r>
              <w:rPr>
                <w:sz w:val="20"/>
              </w:rPr>
              <w:t xml:space="preserve">)</w:t>
            </w:r>
            <w:r>
              <w:rPr>
                <w:color w:val="546E7A"/>
                <w:sz w:val="20"/>
                <w:vertAlign w:val="superscript"/>
              </w:rPr>
              <w:t xml:space="preserve">[113]</w:t>
            </w:r>
          </w:p>
        </w:tc>
        <w:tc>
          <w:tcPr>
            <w:tcW w:w="304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Пустой справочник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КлючиДоступа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ПервоеОбновлениеДоступаЗавершилось = Ложь</w:t>
            </w:r>
            <w:r>
              <w:rPr>
                <w:sz w:val="20"/>
              </w:rPr>
              <w:t xml:space="preserve"> — производительный вариант фактически ещё не применяется</w:t>
            </w:r>
            <w:r>
              <w:rPr>
                <w:color w:val="546E7A"/>
                <w:sz w:val="20"/>
                <w:vertAlign w:val="superscript"/>
              </w:rPr>
              <w:t xml:space="preserve">[115]</w:t>
            </w:r>
          </w:p>
        </w:tc>
      </w:tr>
      <w:tr>
        <w:tc>
          <w:tcPr>
            <w:tcW w:w="175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Обновление вспомогательных данных (обработчики обновления ИБ,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/C ЗапуститьОбновлениеИнформационнойБазы</w:t>
            </w:r>
            <w:r>
              <w:rPr>
                <w:sz w:val="20"/>
              </w:rPr>
              <w:t xml:space="preserve">)</w:t>
            </w:r>
          </w:p>
        </w:tc>
        <w:tc>
          <w:tcPr>
            <w:tcW w:w="458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Кэш свойств видов доступа (константа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ПараметрыОграниченияДоступа</w:t>
            </w:r>
            <w:r>
              <w:rPr>
                <w:sz w:val="20"/>
              </w:rPr>
              <w:t xml:space="preserve">, параметр работы программы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СтандартныеПодсистемы.УправлениеДоступом.СвойстваВидовДоступа</w:t>
            </w:r>
            <w:r>
              <w:rPr>
                <w:sz w:val="20"/>
              </w:rPr>
              <w:t xml:space="preserve">)</w:t>
            </w:r>
            <w:r>
              <w:rPr>
                <w:color w:val="546E7A"/>
                <w:sz w:val="20"/>
                <w:vertAlign w:val="superscript"/>
              </w:rPr>
              <w:t xml:space="preserve">[111]</w:t>
            </w:r>
          </w:p>
        </w:tc>
        <w:tc>
          <w:tcPr>
            <w:tcW w:w="304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NRE «Значение не является значением объектного типа (ВидДоступаИспользуетсяВсегда)» при обращении к кэшу, не содержащему актуальный вид доступа</w:t>
            </w:r>
            <w:r>
              <w:rPr>
                <w:color w:val="546E7A"/>
                <w:sz w:val="20"/>
                <w:vertAlign w:val="superscript"/>
              </w:rPr>
              <w:t xml:space="preserve">[111]</w:t>
            </w:r>
          </w:p>
        </w:tc>
      </w:tr>
    </w:tbl>
    <w:p>
      <w:pPr>
        <w:spacing w:after="160" w:line="312" w:lineRule="auto"/>
        <w:jc w:val="both"/>
      </w:pPr>
      <w:r>
        <w:t xml:space="preserve">Таблица показывает, что «регламентные задания не выполнялись» — не один симптом, а три разных состояния с разной диагностикой. Для первого задания важна нетривиальная деталь: оно штатно самоотключается после полного заполнения, поэтому корректный признак проблемы — не выключенное задание, а сочетание пустых регистров с включённой константой RLS и пустым журналом регистрации. Для второго готовую телеметрию даёт константа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ПоследнееОбновлениеДоступа</w:t>
      </w:r>
      <w:r>
        <w:t xml:space="preserve"> — фактически встроенный отчёт о последнем расчёте. Отдельная частая причина «задания не выполняются» на демо-базах и копиях — блокировка регламентных заданий на уровне информационной базы</w:t>
      </w:r>
      <w:r>
        <w:rPr>
          <w:color w:val="546E7A"/>
          <w:vertAlign w:val="superscript"/>
        </w:rPr>
        <w:t xml:space="preserve">[120]</w:t>
      </w:r>
      <w:r>
        <w:t xml:space="preserve">. Практический вывод для агента: состояние слоя данных доступа читается программно (константы, счётчики записей 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КлючиДоступа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НаборыЗначенийДоступа</w:t>
      </w:r>
      <w:r>
        <w:t xml:space="preserve">, ЖР) и не требует догадок.</w:t>
      </w:r>
    </w:p>
    <w:p>
      <w:pPr>
        <w:spacing w:after="160" w:line="312" w:lineRule="auto"/>
        <w:jc w:val="both"/>
      </w:pPr>
      <w:r>
        <w:t xml:space="preserve">Поведение при пустых регистрах различно. Шаблон стандартного режима — чистый запросный макрос с внутренними соединениями к служебным регистрам: если соединение не находит строк, условие ограничения сворачивается в ЛОЖЬ, и запись просто не попадает в выборку — молчаливый отказ, а не ошибка СУБД (вывод по тексту шаблона, косвенно подтверждён практикой: «в тестовой базе регламентные задания отключены… вручную запустил обновление доступа»</w:t>
      </w:r>
      <w:r>
        <w:rPr>
          <w:color w:val="546E7A"/>
          <w:vertAlign w:val="superscript"/>
        </w:rPr>
        <w:t xml:space="preserve">[118]</w:t>
      </w:r>
      <w:r>
        <w:t xml:space="preserve">). В производительном варианте шаблон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#ДляОбъекта</w:t>
      </w:r>
      <w:r>
        <w:t xml:space="preserve"> проверяет наличие записи 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КлючиДоступаКОбъектам</w:t>
      </w:r>
      <w:r>
        <w:t xml:space="preserve"> — при пустом регистре ключей недоступны все объекты</w:t>
      </w:r>
      <w:r>
        <w:rPr>
          <w:color w:val="546E7A"/>
          <w:vertAlign w:val="superscript"/>
        </w:rPr>
        <w:t xml:space="preserve">[119]</w:t>
      </w:r>
      <w:r>
        <w:t xml:space="preserve">. Именно это состояние («все записи запрещены») превращает любой OData-запрос без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 в гарантированный 401: запрещённая запись найдётся в любой выборке.</w:t>
      </w:r>
    </w:p>
    <w:p>
      <w:pPr>
        <w:spacing w:after="160" w:line="312" w:lineRule="auto"/>
        <w:jc w:val="both"/>
      </w:pPr>
      <w:r>
        <w:t xml:space="preserve">NRE в толстом клиенте имеет иную природу. Документированный механизм: кэш свойств видов доступа не содержит актуальный вид доступа,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СвойстваВидаДоступа = Неопределено</w:t>
      </w:r>
      <w:r>
        <w:t xml:space="preserve">, и обращение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СвойстваВидаДоступа.ВидДоступаИспользуетсяВсегда</w:t>
      </w:r>
      <w:r>
        <w:t xml:space="preserve"> падает с «Значение не является значением объектного типа» — зафиксированный кейс 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УправлениеДоступомСлужебный</w:t>
      </w:r>
      <w:r>
        <w:t xml:space="preserve">, лечится обновлением вспомогательных данных</w:t>
      </w:r>
      <w:r>
        <w:rPr>
          <w:color w:val="546E7A"/>
          <w:vertAlign w:val="superscript"/>
        </w:rPr>
        <w:t xml:space="preserve">[111]</w:t>
      </w:r>
      <w:r>
        <w:t xml:space="preserve">. Платформенный фактор усиливает картину: при исполнении ограничения «получаются текущие значения всех параметров сеанса… если значение некоторого параметра сеанса не было установлено, то произойдет ошибка и запрос к базе данных выполнен не будет»</w:t>
      </w:r>
      <w:r>
        <w:rPr>
          <w:color w:val="546E7A"/>
          <w:vertAlign w:val="superscript"/>
        </w:rPr>
        <w:t xml:space="preserve">[110]</w:t>
      </w:r>
      <w:r>
        <w:t xml:space="preserve">. Привязка именно этого NRE к конкретному кэшу в кейсе — наиболее вероятная причина (оценка/гипотеза, прямого источника по кейсу нет); лечение идентично: обновление вспомогательных данных, затем заполнение данных для ограничения доступа.</w:t>
      </w:r>
    </w:p>
    <w:p>
      <w:pPr>
        <w:pStyle w:val="Heading2"/>
      </w:pPr>
      <w:r>
        <w:t xml:space="preserve">2.4 Слой модели прав: намеренные ограничения в УТ 11.5</w:t>
      </w:r>
    </w:p>
    <w:p>
      <w:pPr>
        <w:spacing w:after="160" w:line="312" w:lineRule="auto"/>
        <w:jc w:val="both"/>
      </w:pPr>
      <w:r>
        <w:t xml:space="preserve">Даже при полностью исправных слоях протокола и данных доступа регистр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ЦеныНоменклатурыПоставщиков</w:t>
      </w:r>
      <w:r>
        <w:t xml:space="preserve"> может остаться закрытым — по замыслу вендора. В УТ 11/КА 2/ERP 2 ограничение закупочных данных строится на видах доступа «Виды цен», «Группы партнеров» и «Группы номенклатуры» (включаются флажками «Группы доступа партнеров»/«Группы доступа номенклатуры» в настройках пользователей и прав)</w:t>
      </w:r>
      <w:r>
        <w:rPr>
          <w:color w:val="546E7A"/>
          <w:vertAlign w:val="superscript"/>
        </w:rPr>
        <w:t xml:space="preserve">[127]</w:t>
      </w:r>
      <w:r>
        <w:t xml:space="preserve">, а методическая литература описывает это как целевой сценарий: «запретить менеджерам по продажам просматривать закупочные цены, а менеджерам по закупкам — просматривать цены продажи»</w:t>
      </w:r>
      <w:r>
        <w:rPr>
          <w:color w:val="546E7A"/>
          <w:vertAlign w:val="superscript"/>
        </w:rPr>
        <w:t xml:space="preserve">[126]</w:t>
      </w:r>
      <w:r>
        <w:t xml:space="preserve">. Точный текст ограничения роли чтения цен поставщиков в УТ 11.5 в открытых источниках не найден; структурно это шаблон вида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#ПоЗначениямРасширенный</w:t>
      </w:r>
      <w:r>
        <w:t xml:space="preserve"> по указанным видам доступа (оценка/гипотеза, подтверждённая косвенно).</w:t>
      </w:r>
    </w:p>
    <w:p>
      <w:pPr>
        <w:spacing w:after="160" w:line="312" w:lineRule="auto"/>
        <w:jc w:val="both"/>
      </w:pPr>
      <w:r>
        <w:t xml:space="preserve">Второй факт модельного слоя: в УТ 11.4/11.5, КА 2.x и ERP 2.x штатного профиля «Только просмотр» (аналога профиля «Только просмотр» в БП 3.0 или «Аудитор» в ЗУП 3.1) не существует — «В типовой конфигурации УТ 11.4 не предусмотрен профиль группы доступа "Только чтение" или "Только просмотр", как это выполнено, например в бухгалтерии 3.0»</w:t>
      </w:r>
      <w:r>
        <w:rPr>
          <w:color w:val="546E7A"/>
          <w:vertAlign w:val="superscript"/>
        </w:rPr>
        <w:t xml:space="preserve">[128]</w:t>
      </w:r>
      <w:r>
        <w:t xml:space="preserve">; профиль читателя собирается вручную из ролей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Чтение*</w:t>
      </w:r>
      <w:r>
        <w:t xml:space="preserve">/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Просмотр*</w:t>
      </w:r>
      <w:r>
        <w:t xml:space="preserve">, почти все из которых содержат RLS-шаблоны. Отсюда следствие для кейса: демо-пользователь «ПетровСИ» не «сломан» — он намеренно ограничен, а служебный пользователь агента получает отказ потому, что его профиль либо включает ограничивающие виды доступа, либо вообще не даёт разрешающих значений по ним. Штатный механизм снятия такого ограничения существует: вид доступа перестаёт фильтровать, если по всем группам пользователя стоит «Все разрешены, без исключений» (условие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МИНИМУМ(ВсеРазрешеныБезИсключений) = ИСТИНА</w:t>
      </w:r>
      <w:r>
        <w:t xml:space="preserve"> 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УстановкаПараметровСеанса</w:t>
      </w:r>
      <w:r>
        <w:t xml:space="preserve">) или вид не используется ни одним профилем в базе; ветка отключённого вида физически исключается из текста ограничения препроцессором, что подтверждено и релиз-нотами БСП 2.1.7, и практическим разбором сгенерированного RLS-запроса</w:t>
      </w:r>
      <w:r>
        <w:rPr>
          <w:color w:val="546E7A"/>
          <w:vertAlign w:val="superscript"/>
        </w:rPr>
        <w:t xml:space="preserve">[132]</w:t>
      </w:r>
      <w:r>
        <w:rPr>
          <w:color w:val="546E7A"/>
          <w:vertAlign w:val="superscript"/>
        </w:rPr>
        <w:t xml:space="preserve">[133]</w:t>
      </w:r>
      <w:r>
        <w:rPr>
          <w:color w:val="546E7A"/>
          <w:vertAlign w:val="superscript"/>
        </w:rPr>
        <w:t xml:space="preserve">[134]</w:t>
      </w:r>
      <w:r>
        <w:t xml:space="preserve">. Граничный случай — пользователь без групп доступа: вид не отключается, и RLS запрещает всё</w:t>
      </w:r>
      <w:r>
        <w:rPr>
          <w:color w:val="546E7A"/>
          <w:vertAlign w:val="superscript"/>
        </w:rPr>
        <w:t xml:space="preserve">[133]</w:t>
      </w:r>
      <w:r>
        <w:t xml:space="preserve">. Этот механизм относится к главе Q2; здесь важно, что слой модели прав объясняет отказ даже при идеальной «гигиене» данных доступа.</w:t>
      </w:r>
    </w:p>
    <w:p>
      <w:pPr>
        <w:pStyle w:val="Heading2"/>
      </w:pPr>
      <w:r>
        <w:t xml:space="preserve">2.5 ПравоДоступа=Истина и отказ: почему это не противоречие; различение 401/403/404</w:t>
      </w:r>
    </w:p>
    <w:p>
      <w:pPr>
        <w:spacing w:after="160" w:line="312" w:lineRule="auto"/>
        <w:jc w:val="both"/>
      </w:pPr>
      <w:r>
        <w:t xml:space="preserve">Наблюдение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ПравоДоступа("Чтение") = Истина</w:t>
      </w:r>
      <w:r>
        <w:t xml:space="preserve"> при одновременном HTTP 401 не является ни противоречием, ни признаком бага: функция проверяет ролевое право на объект метаданных и не учитывает ограничения на уровне записей — «можно проверить право на запись всего справочника (как задано в конфигураторе), а не к конкретной записи… с учетом ограничений РЛС»</w:t>
      </w:r>
      <w:r>
        <w:rPr>
          <w:color w:val="546E7A"/>
          <w:vertAlign w:val="superscript"/>
        </w:rPr>
        <w:t xml:space="preserve">[108]</w:t>
      </w:r>
      <w:r>
        <w:t xml:space="preserve">; стандарт ИТС std737 дополнительно показывает, что по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ПравоДоступа</w:t>
      </w:r>
      <w:r>
        <w:t xml:space="preserve"> нельзя надёжно определить доступ, когда в роли задано RLS-условие</w:t>
      </w:r>
      <w:r>
        <w:rPr>
          <w:color w:val="546E7A"/>
          <w:vertAlign w:val="superscript"/>
        </w:rPr>
        <w:t xml:space="preserve">[109]</w:t>
      </w:r>
      <w:r>
        <w:t xml:space="preserve">. RLS исполняется ниже уровня метаданных — при каждом обращении к данным, в том числе через OData</w:t>
      </w:r>
      <w:r>
        <w:rPr>
          <w:color w:val="546E7A"/>
          <w:vertAlign w:val="superscript"/>
        </w:rPr>
        <w:t xml:space="preserve">[129]</w:t>
      </w:r>
      <w:r>
        <w:t xml:space="preserve">. Для автоматической диагностики агенту нужен точный маппинг отказов на коды.</w:t>
      </w:r>
    </w:p>
    <w:tbl>
      <w:tblPr>
        <w:tblW w:w="5000" w:type="pct"/>
        <w:tblBorders>
          <w:top w:val="single" w:color="546E7A" w:sz="8"/>
          <w:left w:val="single" w:color="B0BEC5" w:sz="4"/>
          <w:bottom w:val="single" w:color="546E7A" w:sz="8"/>
          <w:right w:val="single" w:color="B0BEC5" w:sz="4"/>
          <w:insideH w:val="single" w:color="B0BEC5" w:sz="4"/>
          <w:insideV w:val="single" w:color="B0BEC5" w:sz="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94"/>
        <w:gridCol w:w="4042"/>
        <w:gridCol w:w="3650"/>
      </w:tblGrid>
      <w:tr>
        <w:trPr>
          <w:tblHeader/>
        </w:trPr>
        <w:tc>
          <w:tcPr>
            <w:tcW w:w="1694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Код</w:t>
            </w:r>
          </w:p>
        </w:tc>
        <w:tc>
          <w:tcPr>
            <w:tcW w:w="4042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Условие</w:t>
            </w:r>
          </w:p>
        </w:tc>
        <w:tc>
          <w:tcPr>
            <w:tcW w:w="365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Что это значит для диагностики</w:t>
            </w:r>
          </w:p>
        </w:tc>
      </w:tr>
      <w:tr>
        <w:tc>
          <w:tcPr>
            <w:tcW w:w="169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401 без OData-тела</w:t>
            </w:r>
          </w:p>
        </w:tc>
        <w:tc>
          <w:tcPr>
            <w:tcW w:w="404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Basic-auth не прошла (нет/неверные credentials) — отказ формирует веб-сервер/сеанс</w:t>
            </w:r>
          </w:p>
        </w:tc>
        <w:tc>
          <w:tcPr>
            <w:tcW w:w="365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Проблема аутентификации, а не прав; проверять учётку, заголовок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Authorization</w:t>
            </w:r>
            <w:r>
              <w:rPr>
                <w:sz w:val="20"/>
              </w:rPr>
              <w:t xml:space="preserve">, публикацию IIS</w:t>
            </w:r>
            <w:r>
              <w:rPr>
                <w:color w:val="546E7A"/>
                <w:sz w:val="20"/>
                <w:vertAlign w:val="superscript"/>
              </w:rPr>
              <w:t xml:space="preserve">[105]</w:t>
            </w:r>
          </w:p>
        </w:tc>
      </w:tr>
      <w:tr>
        <w:tc>
          <w:tcPr>
            <w:tcW w:w="169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401 + внутренний код 20 «Ошибка прав доступа»</w:t>
            </w:r>
          </w:p>
        </w:tc>
        <w:tc>
          <w:tcPr>
            <w:tcW w:w="404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Аутентификация успешна; нет ролевого права на действие ИЛИ в выборку попали RLS-запрещённые записи без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allowedOnly</w:t>
            </w:r>
            <w:r>
              <w:rPr>
                <w:color w:val="546E7A"/>
                <w:sz w:val="20"/>
                <w:vertAlign w:val="superscript"/>
              </w:rPr>
              <w:t xml:space="preserve">[100]</w:t>
            </w:r>
            <w:r>
              <w:rPr>
                <w:color w:val="546E7A"/>
                <w:sz w:val="20"/>
                <w:vertAlign w:val="superscript"/>
              </w:rPr>
              <w:t xml:space="preserve">[102]</w:t>
            </w:r>
          </w:p>
        </w:tc>
        <w:tc>
          <w:tcPr>
            <w:tcW w:w="365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Отказ уровня прав/RLS. Повтор с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?allowedOnly=true</w:t>
            </w:r>
            <w:r>
              <w:rPr>
                <w:sz w:val="20"/>
              </w:rPr>
              <w:t xml:space="preserve">: 200 → RLS; снова 401 → нет ролевого права «Чтение» на объект</w:t>
            </w:r>
          </w:p>
        </w:tc>
      </w:tr>
      <w:tr>
        <w:tc>
          <w:tcPr>
            <w:tcW w:w="169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403</w:t>
            </w:r>
          </w:p>
        </w:tc>
        <w:tc>
          <w:tcPr>
            <w:tcW w:w="404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Платформенный OData для прав не использует; источник — веб-сервер (ACL), прокси, менеджер сервиса (1cfresh)</w:t>
            </w:r>
            <w:r>
              <w:rPr>
                <w:color w:val="546E7A"/>
                <w:sz w:val="20"/>
                <w:vertAlign w:val="superscript"/>
              </w:rPr>
              <w:t xml:space="preserve">[106]</w:t>
            </w:r>
          </w:p>
        </w:tc>
        <w:tc>
          <w:tcPr>
            <w:tcW w:w="365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Смотреть инфраструктуру, а не права ИБ; 1С не следует канону «403 = нет прав»</w:t>
            </w:r>
            <w:r>
              <w:rPr>
                <w:color w:val="546E7A"/>
                <w:sz w:val="20"/>
                <w:vertAlign w:val="superscript"/>
              </w:rPr>
              <w:t xml:space="preserve">[107]</w:t>
            </w:r>
          </w:p>
        </w:tc>
      </w:tr>
      <w:tr>
        <w:tc>
          <w:tcPr>
            <w:tcW w:w="169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404 + внутренний код 8 «Тип сущности не найден»</w:t>
            </w:r>
          </w:p>
        </w:tc>
        <w:tc>
          <w:tcPr>
            <w:tcW w:w="404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Объект не включён в состав стандартного интерфейса OData или ошибка в имени сущности</w:t>
            </w:r>
            <w:r>
              <w:rPr>
                <w:color w:val="546E7A"/>
                <w:sz w:val="20"/>
                <w:vertAlign w:val="superscript"/>
              </w:rPr>
              <w:t xml:space="preserve">[105]</w:t>
            </w:r>
          </w:p>
        </w:tc>
        <w:tc>
          <w:tcPr>
            <w:tcW w:w="365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«Не опубликовано», а не «запрещено»; лечится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УстановитьСоставСтандартногоИнтерфейсаOData</w:t>
            </w:r>
            <w:r>
              <w:rPr>
                <w:sz w:val="20"/>
              </w:rPr>
              <w:t xml:space="preserve"> / настройкой состава</w:t>
            </w:r>
          </w:p>
        </w:tc>
      </w:tr>
      <w:tr>
        <w:tc>
          <w:tcPr>
            <w:tcW w:w="169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500 (+ возможный код 20)</w:t>
            </w:r>
          </w:p>
        </w:tc>
        <w:tc>
          <w:tcPr>
            <w:tcW w:w="404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Ошибки серверного кода, в т.ч. нарушение прав при операциях записи (POST/PATCH)</w:t>
            </w:r>
            <w:r>
              <w:rPr>
                <w:color w:val="546E7A"/>
                <w:sz w:val="20"/>
                <w:vertAlign w:val="superscript"/>
              </w:rPr>
              <w:t xml:space="preserve">[106]</w:t>
            </w:r>
          </w:p>
        </w:tc>
        <w:tc>
          <w:tcPr>
            <w:tcW w:w="365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Для записи код 20 маппится иначе, чем для чтения; для read-only агента — маркер серверной ошибки, не диагноз RLS</w:t>
            </w:r>
          </w:p>
        </w:tc>
      </w:tr>
    </w:tbl>
    <w:p>
      <w:pPr>
        <w:spacing w:after="160" w:line="312" w:lineRule="auto"/>
        <w:jc w:val="both"/>
      </w:pPr>
      <w:r>
        <w:t xml:space="preserve">Таблица сводит три часто смешиваемых диагноза — «нет аутентификации», «нет роли/есть RLS», «не опубликовано» — к различимым сигнатурам. Практическое значение двойное. Во-первых, 401 на отдельной сущности при 200 по остальным почти наверняка означает отказ уровня данных, потому что два альтернативных объяснения исключаются по построению: auth-401 был бы глобальным, а «не в составе OData» дало бы код 8 класса 404. Во-вторых, связка «код 20 + проба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» позволяет агенту без перебора и без доступа к конфигуратору классифицировать каждый недоступный объект и строить манифест пропущенных сущностей с причиной — «видимо и объяснено». Оговорка о достоверности: маппинг «RLS при GET → 401» и код 20 документированы (high confidence); маппинг кода 8 именно на HTTP 404 и поведение при записи (500) подтверждены практическими наблюдениями, а не прямой нормативной таблицей (medium); точный текст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m:message</w:t>
      </w:r>
      <w:r>
        <w:t xml:space="preserve"> для кода 20 в источниках не зафиксирован.</w:t>
      </w:r>
    </w:p>
    <w:p>
      <w:pPr>
        <w:pStyle w:val="Heading2"/>
      </w:pPr>
      <w:r>
        <w:t xml:space="preserve">2.6 Зарегистрированные ошибки платформы 8.3.20–8.3.25: что подтверждено, а что нет</w:t>
      </w:r>
    </w:p>
    <w:p>
      <w:pPr>
        <w:spacing w:after="160" w:line="312" w:lineRule="auto"/>
        <w:jc w:val="both"/>
      </w:pPr>
      <w:r>
        <w:t xml:space="preserve">Прямой разбор файлов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V8Update.htm</w:t>
      </w:r>
      <w:r>
        <w:t xml:space="preserve"> дистрибутивов 8.3.20–8.3.25 и поиск по публичным источникам дают следующее. Зарегистрированной ошибки платформы «RLS не работает или падает именно через OData» не найдено: в фичевых changelog'ах 8.3.21, 8.3.23, 8.3.24 и 8.3.25 нет ни одного пункта, упоминающего OData, ограничение доступа к данным или права доступа (негативный результат прямого grep)</w:t>
      </w:r>
      <w:r>
        <w:rPr>
          <w:color w:val="546E7A"/>
          <w:vertAlign w:val="superscript"/>
        </w:rPr>
        <w:t xml:space="preserve">[122]</w:t>
      </w:r>
      <w:r>
        <w:t xml:space="preserve">. Публичный bugboard при этом недоступен: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bugboard.v8.1c.ru</w:t>
      </w:r>
      <w:r>
        <w:t xml:space="preserve"> редиректит на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bugboard.1c.ru</w:t>
      </w:r>
      <w:r>
        <w:t xml:space="preserve">, требующий аутентификации, поэтому полное исключение точечных исправлений в списках исправленных ошибок релизов (доступных партнёрам) невозможно — это оговорка о полноте</w:t>
      </w:r>
      <w:r>
        <w:rPr>
          <w:color w:val="546E7A"/>
          <w:vertAlign w:val="superscript"/>
        </w:rPr>
        <w:t xml:space="preserve">[125]</w:t>
      </w:r>
      <w:r>
        <w:t xml:space="preserve">. Итоговая оценка: симптомы кейса примерно на 90% объясняются документированным поведением и состоянием данных доступа, а не дефектом платформы (оценка/гипотеза по совокупности источников).</w:t>
      </w:r>
    </w:p>
    <w:p>
      <w:pPr>
        <w:spacing w:after="160" w:line="312" w:lineRule="auto"/>
        <w:jc w:val="both"/>
      </w:pPr>
      <w:r>
        <w:t xml:space="preserve">Два реальных изменения линейки 8.3.2x к кейсу отношение имеют. Первое — 8.3.20 изменила семантику RLS для регистров сведений: измерения разрешено использовать в ограничениях, и «при использовании объектов встроенного языка считается, что доступ выполняется ко всем полям, и доступ разрешается только в том случае, если он разрешен ко всем полям (накладываются ограничения на все поля, объединенные "по И")»; в режиме совместимости 8.3.19 поведение прежнее</w:t>
      </w:r>
      <w:r>
        <w:rPr>
          <w:color w:val="546E7A"/>
          <w:vertAlign w:val="superscript"/>
        </w:rPr>
        <w:t xml:space="preserve">[121]</w:t>
      </w:r>
      <w:r>
        <w:t xml:space="preserve">. Поскольку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ЦеныНоменклатурыПоставщиков</w:t>
      </w:r>
      <w:r>
        <w:t xml:space="preserve"> — регистр сведений, а OData-чтение всегда идёт запросным путём, это правдоподобное (оценка/гипотеза) объяснение асимметрии симптомов «толстый клиент vs OData» на платформе 8.3.20+. Второе — 8.3.22 убрала атрибуты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poolSize</w:t>
      </w:r>
      <w:r>
        <w:t xml:space="preserve">/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poolTimeout</w:t>
      </w:r>
      <w:r>
        <w:t xml:space="preserve"> из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default.vrd</w:t>
      </w:r>
      <w:r>
        <w:t xml:space="preserve"> для стандартного интерфейса OData и сняла лимит пула сеансов интернет-сервисов, что меняет жизненный цикл OData-сеансов и, косвенно, моменты инициализации параметров сеанса RLS</w:t>
      </w:r>
      <w:r>
        <w:rPr>
          <w:color w:val="546E7A"/>
          <w:vertAlign w:val="superscript"/>
        </w:rPr>
        <w:t xml:space="preserve">[135]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Наконец, NRE внутри RLS-механики в найденных источниках стабильно относится к конфигурации и данным, а не к платформе: класс отказов после обновления БСП с диагностикой «Используется устаревшая версия N шаблона ограничения доступа» (единственная публичная ссылка на bugboard по теме — error/000110910)</w:t>
      </w:r>
      <w:r>
        <w:rPr>
          <w:color w:val="546E7A"/>
          <w:vertAlign w:val="superscript"/>
        </w:rPr>
        <w:t xml:space="preserve">[123]</w:t>
      </w:r>
      <w:r>
        <w:t xml:space="preserve"> и зафиксированный случай NRE «(Представление)» в связке с ограничением доступа, исправленный релизом Библиотеки электронных документов 1.9, то есть в коде конфигурации</w:t>
      </w:r>
      <w:r>
        <w:rPr>
          <w:color w:val="546E7A"/>
          <w:vertAlign w:val="superscript"/>
        </w:rPr>
        <w:t xml:space="preserve">[124]</w:t>
      </w:r>
      <w:r>
        <w:t xml:space="preserve">. Это согласуется с выводом раздела 2.3: NRE в толстом клиенте кейса — наиболее вероятно (оценка/гипотеза) следствие необновлённых вспомогательных данных/устаревшего кэша видов доступа, а не дефекта платформы 8.3.2x.</w:t>
      </w:r>
    </w:p>
    <w:p>
      <w:pPr>
        <w:pStyle w:val="Heading1"/>
      </w:pPr>
      <w:r>
        <w:t xml:space="preserve">3. Q2. Правильный способ дать «читать всё» без ПолныеПрава</w:t>
      </w:r>
    </w:p>
    <w:p>
      <w:pPr>
        <w:spacing w:after="160" w:line="312" w:lineRule="auto"/>
        <w:jc w:val="both"/>
      </w:pPr>
      <w:r>
        <w:t xml:space="preserve">В этой главе собран рабочий рецепт для установщика, который через COM-соединение (Component Object Model,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V83.COMConnector</w:t>
      </w:r>
      <w:r>
        <w:t xml:space="preserve">) настраивает на заранее неизвестной базе 8.3.2x пользователя-читателя без полных прав, способного прочитать через стандартный интерфейс OData (Open Data Protocol) все опубликованные данные. Контракт продукта: полные права назначать нельзя, полнота данных обязательна, менять можно настройки доступа, но не бизнес-данные. Термины: RLS — ограничение доступа на уровне записей; БСП — Библиотека стандартных подсистем, каркас типовых конфигураций. Ключевой факт, на котором строится вся глава: стандартный интерфейс OData выполняет все обычные проверки прав, включая RLS</w:t>
      </w:r>
      <w:r>
        <w:rPr>
          <w:color w:val="546E7A"/>
          <w:vertAlign w:val="superscript"/>
        </w:rPr>
        <w:t xml:space="preserve">[210]</w:t>
      </w:r>
      <w:r>
        <w:rPr>
          <w:color w:val="546E7A"/>
          <w:vertAlign w:val="superscript"/>
        </w:rPr>
        <w:t xml:space="preserve">[211]</w:t>
      </w:r>
      <w:r>
        <w:t xml:space="preserve">, поэтому «читать всё» по OData ровно эквивалентно «читать всё» в толстом клиенте — задача сводится к корректной настройке доступа, а не к обходу протокола.</w:t>
      </w:r>
    </w:p>
    <w:p>
      <w:pPr>
        <w:pStyle w:val="Heading2"/>
      </w:pPr>
      <w:r>
        <w:t xml:space="preserve">3.1 Принцип: RLS отключается семантикой видов доступа, а не составом ролей</w:t>
      </w:r>
    </w:p>
    <w:p>
      <w:pPr>
        <w:spacing w:after="160" w:line="312" w:lineRule="auto"/>
        <w:jc w:val="both"/>
      </w:pPr>
      <w:r>
        <w:t xml:space="preserve">Платформа объединяет ограничения по строгому правилу: ограничения из одной роли соединяются операцией «И», ограничения из разных ролей — операцией «ИЛИ», а отсутствие ограничения в роли означает ограничение «ГДЕ Истина», то есть доступ ко всем записям</w:t>
      </w:r>
      <w:r>
        <w:rPr>
          <w:color w:val="546E7A"/>
          <w:vertAlign w:val="superscript"/>
        </w:rPr>
        <w:t xml:space="preserve">[200]</w:t>
      </w:r>
      <w:r>
        <w:rPr>
          <w:color w:val="546E7A"/>
          <w:vertAlign w:val="superscript"/>
        </w:rPr>
        <w:t xml:space="preserve">[201]</w:t>
      </w:r>
      <w:r>
        <w:t xml:space="preserve">. Из этого следует известный частный случай: одна роль с правом «Чтение» без шаблона ограничения снимает RLS по объекту целиком</w:t>
      </w:r>
      <w:r>
        <w:rPr>
          <w:color w:val="546E7A"/>
          <w:vertAlign w:val="superscript"/>
        </w:rPr>
        <w:t xml:space="preserve">[237]</w:t>
      </w:r>
      <w:r>
        <w:t xml:space="preserve"> — именно так «работает» роль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ПолныеПрава</w:t>
      </w:r>
      <w:r>
        <w:t xml:space="preserve">, в которой шаблонов просто нет. Но добавить свою роль в типовую конфигурацию без изменения метаданных нельзя, поэтому на уровне ролей задача в рамках контракта не решается (решение через расширение разобрано в 3.6 как запасной путь).</w:t>
      </w:r>
    </w:p>
    <w:p>
      <w:pPr>
        <w:spacing w:after="160" w:line="312" w:lineRule="auto"/>
        <w:jc w:val="both"/>
      </w:pPr>
      <w:r>
        <w:t xml:space="preserve">Штатный механизм отключения RLS для не-полноправного пользователя существует в БСП и работает не через роли, а через семантику видов доступа. При установке параметров сеанса БСП формирует параметр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ВидыДоступаСОтключеннымИспользованием</w:t>
      </w:r>
      <w:r>
        <w:t xml:space="preserve">: вид доступа попадает в этот список, если по всем группам доступа пользователя для данного вида установлено «Все разрешены, без исключений» — в исходном коде это запрос с агрегатом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МИНИМУМ(ВсеРазрешеныБезИсключений) = ИСТИНА</w:t>
      </w:r>
      <w:r>
        <w:t xml:space="preserve"> по всем группам пользователя, — либо если вид доступа не используется ни одним профилем в базе</w:t>
      </w:r>
      <w:r>
        <w:rPr>
          <w:color w:val="546E7A"/>
          <w:vertAlign w:val="superscript"/>
        </w:rPr>
        <w:t xml:space="preserve">[202]</w:t>
      </w:r>
      <w:r>
        <w:t xml:space="preserve">. Для отключённого вида ветка ограничения физически исключается из текста запроса ещё в препроцессоре ограничений: директивы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#Если</w:t>
      </w:r>
      <w:r>
        <w:t xml:space="preserve"> по параметрам сеанса вычисляются при сборке текста RLS сеанса, поэтому подзапросы к регистрам значений доступа в SQL не попадают вовсе — это подтверждено практическим наблюдением сгенерированного текста ограничения («в запросе нет обращения к регистру ЗначенияГруппДоступа»)</w:t>
      </w:r>
      <w:r>
        <w:rPr>
          <w:color w:val="546E7A"/>
          <w:vertAlign w:val="superscript"/>
        </w:rPr>
        <w:t xml:space="preserve">[204]</w:t>
      </w:r>
      <w:r>
        <w:t xml:space="preserve"> и веткой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ГДЕ ИСТИНА</w:t>
      </w:r>
      <w:r>
        <w:t xml:space="preserve"> в производительном шаблоне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#ДляОбъекта</w:t>
      </w:r>
      <w:r>
        <w:t xml:space="preserve"> при значении параметра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"Все"</w:t>
      </w:r>
      <w:r>
        <w:rPr>
          <w:color w:val="546E7A"/>
          <w:vertAlign w:val="superscript"/>
        </w:rPr>
        <w:t xml:space="preserve">[209]</w:t>
      </w:r>
      <w:r>
        <w:t xml:space="preserve">. Следствие, важное для нашего кейса: короткое замыкание происходит до исполнения запроса, поэтому ошибка NRE (обращение к неустановленному значению) в исключённой ветке невозможна; кроме того, БСП всегда инициализирует параметр хотя бы пустой строкой</w:t>
      </w:r>
      <w:r>
        <w:rPr>
          <w:color w:val="546E7A"/>
          <w:vertAlign w:val="superscript"/>
        </w:rPr>
        <w:t xml:space="preserve">[202]</w:t>
      </w:r>
      <w:r>
        <w:t xml:space="preserve">. Это задокументированная вендором оптимизация, существующая с БСП 2.1.7: «ускорена работа… когда пользователю не назначены ограничения… ни в одной группе доступа, в которые он входит»</w:t>
      </w:r>
      <w:r>
        <w:rPr>
          <w:color w:val="546E7A"/>
          <w:vertAlign w:val="superscript"/>
        </w:rPr>
        <w:t xml:space="preserve">[203]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Два условия при этом критичны, и оба подтверждены разбором кода (высокая достоверность). Первое: пользователь, не входящий ни в одну группу доступа, не получает отключения видов — выборка по его группам пуста,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МИНИМУМ</w:t>
      </w:r>
      <w:r>
        <w:t xml:space="preserve"> не срабатывает, стандартные шаблоны не находят разрешающих записей, и RLS запрещает всё</w:t>
      </w:r>
      <w:r>
        <w:rPr>
          <w:color w:val="546E7A"/>
          <w:vertAlign w:val="superscript"/>
        </w:rPr>
        <w:t xml:space="preserve">[202]</w:t>
      </w:r>
      <w:r>
        <w:t xml:space="preserve">. «Пользователь без групп» — худший из миров: не «всё разрешено», а «всё запрещено». Второе: агрегат берётся по всем группам пользователя, поэтому если читатель состоит ещё и в «чужой» группе с ограничениями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ВсеРазрешеныБезИсключений = Ложь</w:t>
      </w:r>
      <w:r>
        <w:t xml:space="preserve">), вид остаётся включённым и RLS продолжает работать; в этом смешанном случае разрешённые значения по разным группам объединяются по «ИЛИ» (достаточно разрешения в одной группе)</w:t>
      </w:r>
      <w:r>
        <w:rPr>
          <w:color w:val="546E7A"/>
          <w:vertAlign w:val="superscript"/>
        </w:rPr>
        <w:t xml:space="preserve">[205]</w:t>
      </w:r>
      <w:r>
        <w:t xml:space="preserve">, но полного отключения фильтра не происходит. Вывод для установщика: пользователь-читатель должен состоять только в своей группе (группах) доступа с «все разрешены, без исключений» по всем используемым в базе видам — и ни в каких других.</w:t>
      </w:r>
    </w:p>
    <w:p>
      <w:pPr>
        <w:pStyle w:val="Heading2"/>
      </w:pPr>
      <w:r>
        <w:t xml:space="preserve">3.2 Пошаговый рецепт: группа доступа «все разрешены, без исключений»</w:t>
      </w:r>
    </w:p>
    <w:p>
      <w:pPr>
        <w:spacing w:after="160" w:line="312" w:lineRule="auto"/>
        <w:jc w:val="both"/>
      </w:pPr>
      <w:r>
        <w:t xml:space="preserve">Рецепт исполняется через COM V83.COMConnector и не требует знания конфигурации заранее: все проверки делаются чтением метаданных и данных целевой базы. Запись произвольного кода строкой через COM невозможна (методы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Выполнить</w:t>
      </w:r>
      <w:r>
        <w:t xml:space="preserve">/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Execute</w:t>
      </w:r>
      <w:r>
        <w:t xml:space="preserve"> внешнему соединению недоступны)</w:t>
      </w:r>
      <w:r>
        <w:rPr>
          <w:color w:val="546E7A"/>
          <w:vertAlign w:val="superscript"/>
        </w:rPr>
        <w:t xml:space="preserve">[215]</w:t>
      </w:r>
      <w:r>
        <w:t xml:space="preserve">, поэтому вся логика строится на объектных вызовах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Справочники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Константы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NewObject("Запрос")</w:t>
      </w:r>
      <w:r>
        <w:t xml:space="preserve">) и экспортных процедурах общих модулей; сеанс внешнего соединения работает в серверном контексте от имени указанного пользователя ИБ (информационной базы)</w:t>
      </w:r>
      <w:r>
        <w:rPr>
          <w:color w:val="546E7A"/>
          <w:vertAlign w:val="superscript"/>
        </w:rPr>
        <w:t xml:space="preserve">[242]</w:t>
      </w:r>
      <w:r>
        <w:t xml:space="preserve">.</w:t>
      </w:r>
    </w:p>
    <w:p>
      <w:pPr>
        <w:numPr>
          <w:ilvl w:val="0"/>
          <w:numId w:val="4"/>
        </w:numPr>
        <w:spacing w:after="100" w:line="300" w:lineRule="auto"/>
        <w:jc w:val="both"/>
      </w:pPr>
      <w:r>
        <w:rPr>
          <w:b/>
        </w:rPr>
        <w:t xml:space="preserve">Диагностика состояния RLS.</w:t>
      </w:r>
      <w:r>
        <w:t xml:space="preserve"> Прочитать константы: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ОграничиватьДоступНаУровнеЗаписей</w:t>
      </w:r>
      <w:r>
        <w:t xml:space="preserve"> (включён ли RLS вообще)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ОграничиватьДоступНаУровнеЗаписейУниверсально</w:t>
      </w:r>
      <w:r>
        <w:t xml:space="preserve"> (стандартный или производительный вариант; последний — БСП 3.0.1+)</w:t>
      </w:r>
      <w:r>
        <w:rPr>
          <w:color w:val="546E7A"/>
          <w:vertAlign w:val="superscript"/>
        </w:rPr>
        <w:t xml:space="preserve">[230]</w:t>
      </w:r>
      <w:r>
        <w:t xml:space="preserve">. Если RLS выключен — глава не нужна, читателю достаточно ролей чтения.</w:t>
      </w:r>
    </w:p>
    <w:p>
      <w:pPr>
        <w:numPr>
          <w:ilvl w:val="0"/>
          <w:numId w:val="4"/>
        </w:numPr>
        <w:spacing w:after="100" w:line="300" w:lineRule="auto"/>
        <w:jc w:val="both"/>
      </w:pPr>
      <w:r>
        <w:rPr>
          <w:b/>
        </w:rPr>
        <w:t xml:space="preserve">Инвентаризация видов доступа.</w:t>
      </w:r>
      <w:r>
        <w:t xml:space="preserve"> Запросом получить список используемых видов доступа (объект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ВидыДоступа</w:t>
      </w:r>
      <w:r>
        <w:t xml:space="preserve"> и профили, в которые они включены). Вид, не включённый ни в один профиль, отключается сам по себе</w:t>
      </w:r>
      <w:r>
        <w:rPr>
          <w:color w:val="546E7A"/>
          <w:vertAlign w:val="superscript"/>
        </w:rPr>
        <w:t xml:space="preserve">[202]</w:t>
      </w:r>
      <w:r>
        <w:rPr>
          <w:color w:val="546E7A"/>
          <w:vertAlign w:val="superscript"/>
        </w:rPr>
        <w:t xml:space="preserve">[207]</w:t>
      </w:r>
      <w:r>
        <w:t xml:space="preserve"> — его учитывать не нужно.</w:t>
      </w:r>
    </w:p>
    <w:p>
      <w:pPr>
        <w:numPr>
          <w:ilvl w:val="0"/>
          <w:numId w:val="4"/>
        </w:numPr>
        <w:spacing w:after="100" w:line="300" w:lineRule="auto"/>
        <w:jc w:val="both"/>
      </w:pPr>
      <w:r>
        <w:rPr>
          <w:b/>
        </w:rPr>
        <w:t xml:space="preserve">Профиль читателя.</w:t>
      </w:r>
      <w:r>
        <w:t xml:space="preserve"> Взять поставляемый или создать новый профиль групп доступа с ролями чтения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Чтение*</w:t>
      </w:r>
      <w:r>
        <w:t xml:space="preserve">, базовые права,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УдаленныйДоступOData</w:t>
      </w:r>
      <w:r>
        <w:t xml:space="preserve"> — для OData в БСП нужна именно она</w:t>
      </w:r>
      <w:r>
        <w:rPr>
          <w:color w:val="546E7A"/>
          <w:vertAlign w:val="superscript"/>
        </w:rPr>
        <w:t xml:space="preserve">[238]</w:t>
      </w:r>
      <w:r>
        <w:t xml:space="preserve">). По каждому используемому виду доступа выбрать один из двух вариантов: (а) не включать вид в профиль вовсе — тогда права определяются только ролями, а значение доступа считается «Отключено»</w:t>
      </w:r>
      <w:r>
        <w:rPr>
          <w:color w:val="546E7A"/>
          <w:vertAlign w:val="superscript"/>
        </w:rPr>
        <w:t xml:space="preserve">[207]</w:t>
      </w:r>
      <w:r>
        <w:t xml:space="preserve">; (б) включить вид со значением «Все разрешены, без исключений» — это, кстати, значение по умолчанию для видов доступа в профиле</w:t>
      </w:r>
      <w:r>
        <w:rPr>
          <w:color w:val="546E7A"/>
          <w:vertAlign w:val="superscript"/>
        </w:rPr>
        <w:t xml:space="preserve">[208]</w:t>
      </w:r>
      <w:r>
        <w:t xml:space="preserve">. При «Все разрешены, без исключений» записи регистра «Значения групп доступа» при проверке прав не анализируются вообще</w:t>
      </w:r>
      <w:r>
        <w:rPr>
          <w:color w:val="546E7A"/>
          <w:vertAlign w:val="superscript"/>
        </w:rPr>
        <w:t xml:space="preserve">[206]</w:t>
      </w:r>
      <w:r>
        <w:t xml:space="preserve">.</w:t>
      </w:r>
    </w:p>
    <w:p>
      <w:pPr>
        <w:numPr>
          <w:ilvl w:val="0"/>
          <w:numId w:val="4"/>
        </w:numPr>
        <w:spacing w:after="100" w:line="300" w:lineRule="auto"/>
        <w:jc w:val="both"/>
      </w:pPr>
      <w:r>
        <w:rPr>
          <w:b/>
        </w:rPr>
        <w:t xml:space="preserve">Группа доступа.</w:t>
      </w:r>
      <w:r>
        <w:t xml:space="preserve"> Создать (или найти) группу доступа по этому профилю и программно включить в неё пользователя — записать табличную часть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Пользователи</w:t>
      </w:r>
      <w:r>
        <w:t xml:space="preserve"> справочника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ГруппыДоступа</w:t>
      </w:r>
      <w:r>
        <w:t xml:space="preserve"> через COM (проверенный в проде паттерн; API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УправлениеДоступом.ВключитьПрофильПользователю</w:t>
      </w:r>
      <w:r>
        <w:t xml:space="preserve"> работает только в упрощённом интерфейсе, см. 3.5)</w:t>
      </w:r>
      <w:r>
        <w:rPr>
          <w:color w:val="546E7A"/>
          <w:vertAlign w:val="superscript"/>
        </w:rPr>
        <w:t xml:space="preserve">[219]</w:t>
      </w:r>
      <w:r>
        <w:t xml:space="preserve">. Группа обязана существовать: пользователь без групп получает запрет на всё (3.1).</w:t>
      </w:r>
    </w:p>
    <w:p>
      <w:pPr>
        <w:numPr>
          <w:ilvl w:val="0"/>
          <w:numId w:val="4"/>
        </w:numPr>
        <w:spacing w:after="100" w:line="300" w:lineRule="auto"/>
        <w:jc w:val="both"/>
      </w:pPr>
      <w:r>
        <w:rPr>
          <w:b/>
        </w:rPr>
        <w:t xml:space="preserve">Контроль состава групп пользователя.</w:t>
      </w:r>
      <w:r>
        <w:t xml:space="preserve"> Запросом по регистрам составов групп убедиться, что читатель не входит ни в одну другую группу доступа с ограничениями. Это самая частая ошибка внедрения: «почти правильная» настройка, при которой читатель остался в группе «Менеджеры» с ограничением по организациям.</w:t>
      </w:r>
    </w:p>
    <w:p>
      <w:pPr>
        <w:numPr>
          <w:ilvl w:val="0"/>
          <w:numId w:val="4"/>
        </w:numPr>
        <w:spacing w:after="100" w:line="300" w:lineRule="auto"/>
        <w:jc w:val="both"/>
      </w:pPr>
      <w:r>
        <w:rPr>
          <w:b/>
        </w:rPr>
        <w:t xml:space="preserve">Гигиена данных доступа</w:t>
      </w:r>
      <w:r>
        <w:t xml:space="preserve"> — выполнить процедуры раздела 3.3.</w:t>
      </w:r>
    </w:p>
    <w:p>
      <w:pPr>
        <w:numPr>
          <w:ilvl w:val="0"/>
          <w:numId w:val="4"/>
        </w:numPr>
        <w:spacing w:after="100" w:line="300" w:lineRule="auto"/>
        <w:jc w:val="both"/>
      </w:pPr>
      <w:r>
        <w:rPr>
          <w:b/>
        </w:rPr>
        <w:t xml:space="preserve">Контрольный запрос.</w:t>
      </w:r>
      <w:r>
        <w:t xml:space="preserve"> Выполнить OData-запрос к ранее закрытой сущности без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 (например,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.../InformationRegister_ЦеныНоменклатурыПоставщиков?$top=1</w:t>
      </w:r>
      <w:r>
        <w:t xml:space="preserve">). Ожидаемый результат: HTTP 200. Напомним семантику: без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 выборка, содержащая запрещённые записи, падает с ошибкой 401 (код ошибки 20 — «ошибка прав доступа»)</w:t>
      </w:r>
      <w:r>
        <w:rPr>
          <w:color w:val="546E7A"/>
          <w:vertAlign w:val="superscript"/>
        </w:rPr>
        <w:t xml:space="preserve">[212]</w:t>
      </w:r>
      <w:r>
        <w:rPr>
          <w:color w:val="546E7A"/>
          <w:vertAlign w:val="superscript"/>
        </w:rPr>
        <w:t xml:space="preserve">[238]</w:t>
      </w:r>
      <w:r>
        <w:t xml:space="preserve">, поэтому 200 без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 — строгое доказательство полноты: запрещённых записей в выборке не осталось. Дополнительно полезно сравнить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$count</w:t>
      </w:r>
      <w:r>
        <w:t xml:space="preserve"> у читателя и у полноправного пользователя (оценка: расхождение count — простейший автоматический тест регресса после каждого обновления настроек).</w:t>
      </w:r>
    </w:p>
    <w:p>
      <w:pPr>
        <w:spacing w:after="160" w:line="312" w:lineRule="auto"/>
        <w:jc w:val="both"/>
      </w:pPr>
      <w:r>
        <w:t xml:space="preserve">Фрагмент контрольной логики (выполняется внутри целевой базы через экспортную процедуру модуля с флагом «Внешнее соединение» либо объектными вызовами):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12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// Контроль: пользователь не должен состоять в чужих группах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Запрос = Новый Запрос(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"ВЫБРАТЬ РАЗЛИЧНЫЕ Составы.ГруппаДоступа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|ИЗ РегистрСведений.СоставыГруппПользователей КАК Составы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|ГДЕ Составы.Пользователь = &amp;Читатель");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16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// Ожидание: единственная группа — наша, с профилем без ограничений.</w:t>
      </w:r>
    </w:p>
    <w:p>
      <w:pPr>
        <w:pStyle w:val="Heading2"/>
      </w:pPr>
      <w:r>
        <w:t xml:space="preserve">3.3 Гигиена данных доступа: программная актуализация через COM</w:t>
      </w:r>
    </w:p>
    <w:p>
      <w:pPr>
        <w:spacing w:after="160" w:line="312" w:lineRule="auto"/>
        <w:jc w:val="both"/>
      </w:pPr>
      <w:r>
        <w:t xml:space="preserve">Группа «все разрешены» отключает фильтрацию по видам доступа, но не чинит состояние данных доступа для остальных пользователей и не устраняет расхождения кэша — а устаревший кэш видов доступа/необновлённые вспомогательные данные являются наиболее вероятной причиной NRE у штатных пользователей (достоверность medium, прямого кейса нет). БСП предоставляет две процедуры, обе допускают программный вызов («возможно вызывать программно, например, при обновлении информационной базы») и обе первой строкой выполняют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УстановитьПривилегированныйРежим(Истина)</w:t>
      </w:r>
      <w:r>
        <w:t xml:space="preserve"> — то есть полные права у вызывающего COM-пользователя не требуются, достаточно права внешнего соединения</w:t>
      </w:r>
      <w:r>
        <w:rPr>
          <w:color w:val="546E7A"/>
          <w:vertAlign w:val="superscript"/>
        </w:rPr>
        <w:t xml:space="preserve">[213]</w:t>
      </w:r>
      <w:r>
        <w:rPr>
          <w:color w:val="546E7A"/>
          <w:vertAlign w:val="superscript"/>
        </w:rPr>
        <w:t xml:space="preserve">[214]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Первая —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УправлениеДоступом.ЗаполнениеДанныхДляОграниченияДоступа(КоличествоДанных)</w:t>
      </w:r>
      <w:r>
        <w:t xml:space="preserve"> — публичная обёртка, заполняющая регистры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ГруппыЗначенийДоступа</w:t>
      </w:r>
      <w:r>
        <w:t xml:space="preserve">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НаборыЗначенийДоступа</w:t>
      </w:r>
      <w:r>
        <w:t xml:space="preserve"> порциями по 10000 объектов за вызов; внешний код вызывает её в цикле до исчерпания изменений, а по полном завершении процедура сама отключает регламентное задание (выключенное задание при заполненных регистрах — норма, а не признак сбоя)</w:t>
      </w:r>
      <w:r>
        <w:rPr>
          <w:color w:val="546E7A"/>
          <w:vertAlign w:val="superscript"/>
        </w:rPr>
        <w:t xml:space="preserve">[213]</w:t>
      </w:r>
      <w:r>
        <w:t xml:space="preserve">. Вторая —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УправлениеДоступомСлужебный.ОбновлениеДоступаНаУровнеЗаписей(Истина)</w:t>
      </w:r>
      <w:r>
        <w:t xml:space="preserve"> — расчёт ключей доступа для производительного варианта RLS (БСП 3.0.1+); важно, что при вызове не из фонового задания разрешён только полный режим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ОбновитьВсе = Истина</w:t>
      </w:r>
      <w:r>
        <w:t xml:space="preserve">), порционный режим из COM-сеанса отклоняется исключением; параллельный запуск защищён блокировкой константы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ПоследнееОбновлениеДоступа</w:t>
      </w:r>
      <w:r>
        <w:t xml:space="preserve"> и завершается контролируемым исключением, а не порчей данных</w:t>
      </w:r>
      <w:r>
        <w:rPr>
          <w:color w:val="546E7A"/>
          <w:vertAlign w:val="superscript"/>
        </w:rPr>
        <w:t xml:space="preserve">[214]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Ограничения COM-канала, которые установщик обязан учесть. Во-первых, произвольный код через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Выполнить()</w:t>
      </w:r>
      <w:r>
        <w:t xml:space="preserve">/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Execute()</w:t>
      </w:r>
      <w:r>
        <w:t xml:space="preserve"> внешнее соединение не исполняет — вызов возможен только для экспортных процедур общих модулей, у которых установлен флаг «Внешнее соединение» (и не установлен «Вызов сервера»); по стандарту БСП серверные служебные модули этот флаг имеют, но на целевой базе его следует проверить чтением свойств модуля через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Метаданные</w:t>
      </w:r>
      <w:r>
        <w:t xml:space="preserve"> (достоверность medium: дословно для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УправлениеДоступомСлужебный</w:t>
      </w:r>
      <w:r>
        <w:t xml:space="preserve"> конкретной подверсии 3.1.x флаг не верифицирован)</w:t>
      </w:r>
      <w:r>
        <w:rPr>
          <w:color w:val="546E7A"/>
          <w:vertAlign w:val="superscript"/>
        </w:rPr>
        <w:t xml:space="preserve">[216]</w:t>
      </w:r>
      <w:r>
        <w:t xml:space="preserve">. Во-вторых, фоновые задания, запущенные из внешнего соединения к файловой базе, реально не выполняются — поэтому варианты, стартующие фоновое задание, для файловых баз неприменимы, и нужны именно синхронные вызовы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ЗаполнениеДанныхДляОграниченияДоступа</w:t>
      </w:r>
      <w:r>
        <w:t xml:space="preserve"> в цикле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ОбновлениеДоступаНаУровнеЗаписей(Истина)</w:t>
      </w:r>
      <w:r>
        <w:rPr>
          <w:color w:val="546E7A"/>
          <w:vertAlign w:val="superscript"/>
        </w:rPr>
        <w:t xml:space="preserve">[217]</w:t>
      </w:r>
      <w:r>
        <w:t xml:space="preserve">. Если модуль во внешнем соединении недоступен, запасной вариант — запуск обновления вспомогательных данных штатным параметром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/C ЗапуститьОбновлениеИнформационнойБазы</w:t>
      </w:r>
      <w:r>
        <w:t xml:space="preserve"> либо интерактивная обработка «Обновление доступа на уровне записей»</w:t>
      </w:r>
      <w:r>
        <w:rPr>
          <w:color w:val="546E7A"/>
          <w:vertAlign w:val="superscript"/>
        </w:rPr>
        <w:t xml:space="preserve">[240]</w:t>
      </w:r>
      <w:r>
        <w:t xml:space="preserve">. Диагностика результата: константа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ПоследнееОбновлениеДоступа</w:t>
      </w:r>
      <w:r>
        <w:t xml:space="preserve"> (дата завершения и текст ошибки), непустой справочник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КлючиДоступа</w:t>
      </w:r>
      <w:r>
        <w:t xml:space="preserve">, события «Завершено заполнение данных для ограничения доступа» в журнале регистрации</w:t>
      </w:r>
      <w:r>
        <w:rPr>
          <w:color w:val="546E7A"/>
          <w:vertAlign w:val="superscript"/>
        </w:rPr>
        <w:t xml:space="preserve">[214]</w:t>
      </w:r>
      <w:r>
        <w:rPr>
          <w:color w:val="546E7A"/>
          <w:vertAlign w:val="superscript"/>
        </w:rPr>
        <w:t xml:space="preserve">[218]</w:t>
      </w:r>
      <w:r>
        <w:t xml:space="preserve">.</w:t>
      </w:r>
    </w:p>
    <w:p>
      <w:pPr>
        <w:pStyle w:val="Heading2"/>
      </w:pPr>
      <w:r>
        <w:t xml:space="preserve">3.4 Границы рецепта: что он не покрывает</w:t>
      </w:r>
    </w:p>
    <w:p>
      <w:pPr>
        <w:spacing w:after="160" w:line="312" w:lineRule="auto"/>
        <w:jc w:val="both"/>
      </w:pPr>
      <w:r>
        <w:t xml:space="preserve">Рецепт отключает только ограничения, построенные на БСП-видах доступа и штатных шаблонах. В коде БСП список отключаемых видов формируется как «все виды доступа кроме специальных»: виды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Условие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Объект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ПравоЧтения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НастройкиПрав</w:t>
      </w:r>
      <w:r>
        <w:t xml:space="preserve"> параметром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ВидыДоступаСОтключеннымИспользованием</w:t>
      </w:r>
      <w:r>
        <w:t xml:space="preserve"> не отключаются — самописные ограничения на их основе продолжат работать и для нашего читателя</w:t>
      </w:r>
      <w:r>
        <w:rPr>
          <w:color w:val="546E7A"/>
          <w:vertAlign w:val="superscript"/>
        </w:rPr>
        <w:t xml:space="preserve">[202]</w:t>
      </w:r>
      <w:r>
        <w:t xml:space="preserve">. То же относится к любому вручную написанному шаблону роли, который не проверяет отключённые виды: короткого замыкания в нём нет. Вторая граница — базы без БСП (полностью самописные конфигурации с собственной подсистемой прав): там нет ни групп доступа, ни механизма отключения видов, и единственные пути — расширение с ролью (3.6) или привилегированный канал (глава 6). Третья граница — договорная: рецепт открывает данные только нашему пользователю; намеренные ограничения остальных пользователей (менеджеров по закупкам в УТ 11.5 и т.п.) сохраняются — это требование безопасности, а не недостаток. Наконец, отмеченный в практике дефект сопоставления комбинаций видов доступа в параметре сеанса может привести к ложному отключению вида при определённых сочетаниях</w:t>
      </w:r>
      <w:r>
        <w:rPr>
          <w:color w:val="546E7A"/>
          <w:vertAlign w:val="superscript"/>
        </w:rPr>
        <w:t xml:space="preserve">[204]</w:t>
      </w:r>
      <w:r>
        <w:t xml:space="preserve"> (достоверность medium, единичный кейс) — контрольный запрос шага 7 обязателен.</w:t>
      </w:r>
    </w:p>
    <w:p>
      <w:pPr>
        <w:pStyle w:val="Heading2"/>
      </w:pPr>
      <w:r>
        <w:t xml:space="preserve">3.5 Отклонённые пути: упрощённый режим и allowedOnly</w:t>
      </w:r>
    </w:p>
    <w:p>
      <w:pPr>
        <w:spacing w:after="160" w:line="312" w:lineRule="auto"/>
        <w:jc w:val="both"/>
      </w:pPr>
      <w:r>
        <w:rPr>
          <w:b/>
        </w:rPr>
        <w:t xml:space="preserve">Упрощённый режим настройки прав</w:t>
      </w:r>
      <w:r>
        <w:t xml:space="preserve"> отклонён как нерелевантный. Это не константа и не переключаемая настройка базы: режим задан кодом — функция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УправлениеДоступомСлужебный.УпрощенныйИнтерфейсНастройкиПравДоступа()</w:t>
      </w:r>
      <w:r>
        <w:t xml:space="preserve"> читает значение из переопределяемого модуля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УправлениеДоступомПереопределяемый</w:t>
      </w:r>
      <w:r>
        <w:t xml:space="preserve">, и никакой константы не существует</w:t>
      </w:r>
      <w:r>
        <w:rPr>
          <w:color w:val="546E7A"/>
          <w:vertAlign w:val="superscript"/>
        </w:rPr>
        <w:t xml:space="preserve">[229]</w:t>
      </w:r>
      <w:r>
        <w:t xml:space="preserve">. Включить его извне записью данных нельзя — только изменением конфигурации (со снятием объекта с поддержки) или расширением, что для боевой базы нештатно. Главное: режим меняет только интерфейс назначения прав (профили напрямую пользователям через неявные персональные группы 1:1); исполнение RLS под капотом идентично — те же шаблоны, те же регистры</w:t>
      </w:r>
      <w:r>
        <w:rPr>
          <w:color w:val="546E7A"/>
          <w:vertAlign w:val="superscript"/>
        </w:rPr>
        <w:t xml:space="preserve">[206]</w:t>
      </w:r>
      <w:r>
        <w:rPr>
          <w:color w:val="546E7A"/>
          <w:vertAlign w:val="superscript"/>
        </w:rPr>
        <w:t xml:space="preserve">[230]</w:t>
      </w:r>
      <w:r>
        <w:t xml:space="preserve">. Исходную проблему он не решает, а API упрощённого режима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ВключитьПрофильПользователю</w:t>
      </w:r>
      <w:r>
        <w:t xml:space="preserve">) в стандартном режиме (УТ 11.5, ERP, ЗУП) завершается ошибкой</w:t>
      </w:r>
      <w:r>
        <w:rPr>
          <w:color w:val="546E7A"/>
          <w:vertAlign w:val="superscript"/>
        </w:rPr>
        <w:t xml:space="preserve">[219]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Параметр </w:t>
      </w:r>
      <w:r>
        <w:rPr>
          <w:rFonts w:ascii="Consolas" w:hAnsi="Consolas" w:cs="Consolas"/>
          <w:b/>
          <w:color w:val="B3482E"/>
          <w:sz w:val="20"/>
          <w:shd w:val="clear" w:color="auto" w:fill="EFF2F3"/>
        </w:rPr>
        <w:t xml:space="preserve">allowedOnly=true</w:t>
      </w:r>
      <w:r>
        <w:t xml:space="preserve"> отклонён как основной путь, но оставлен в инструментарии. С ним OData возвращает только разрешённые записи вместо ошибки 401</w:t>
      </w:r>
      <w:r>
        <w:rPr>
          <w:color w:val="546E7A"/>
          <w:vertAlign w:val="superscript"/>
        </w:rPr>
        <w:t xml:space="preserve">[212]</w:t>
      </w:r>
      <w:r>
        <w:t xml:space="preserve"> — это нарушает контракт полноты (данные урезаны молча). Однако как диагностика и фолбэк параметр незаменим: повтор запроса 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 после 401 подтверждает, что причина — именно RLS, и немедленно даёт «легально читаемое» подмножество, если основной рецепт на части объектов неприменим (3.4).</w:t>
      </w:r>
    </w:p>
    <w:p>
      <w:pPr>
        <w:pStyle w:val="Heading2"/>
      </w:pPr>
      <w:r>
        <w:t xml:space="preserve">3.6 Запасной путь: расширение конфигурации с ролью чтения без ограничений</w:t>
      </w:r>
    </w:p>
    <w:p>
      <w:pPr>
        <w:spacing w:after="160" w:line="312" w:lineRule="auto"/>
        <w:jc w:val="both"/>
      </w:pPr>
      <w:r>
        <w:t xml:space="preserve">Когда группу «все разрешены» создать нельзя (самописный RLS, спецвиды доступа), остаётся механизм, реализующий правило «ИЛИ между ролей» напрямую: расширение конфигурации с собственной ролью, дающей «Чтение»/«Просмотр» на все объекты без шаблонов RLS — по правилу платформы это эквивалент «ГДЕ Истина», снимающий ограничения типовых ролей</w:t>
      </w:r>
      <w:r>
        <w:rPr>
          <w:color w:val="546E7A"/>
          <w:vertAlign w:val="superscript"/>
        </w:rPr>
        <w:t xml:space="preserve">[200]</w:t>
      </w:r>
      <w:r>
        <w:rPr>
          <w:color w:val="546E7A"/>
          <w:vertAlign w:val="superscript"/>
        </w:rPr>
        <w:t xml:space="preserve">[237]</w:t>
      </w:r>
      <w:r>
        <w:t xml:space="preserve">. Расширения подключаются к сеансу любого типа, включая стандартный интерфейс OData (практический кейс: метаданные расширения видны 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$metadata</w:t>
      </w:r>
      <w:r>
        <w:t xml:space="preserve">)</w:t>
      </w:r>
      <w:r>
        <w:rPr>
          <w:color w:val="546E7A"/>
          <w:vertAlign w:val="superscript"/>
        </w:rPr>
        <w:t xml:space="preserve">[231]</w:t>
      </w:r>
      <w:r>
        <w:rPr>
          <w:color w:val="546E7A"/>
          <w:vertAlign w:val="superscript"/>
        </w:rPr>
        <w:t xml:space="preserve">[211]</w:t>
      </w:r>
      <w:r>
        <w:t xml:space="preserve">; применимость именно пары «роль расширения + OData» — строгое следствие документированных правил, прямого публичного кейса нет (достоверность medium-high). Версионные границы механизма:</w:t>
      </w:r>
    </w:p>
    <w:tbl>
      <w:tblPr>
        <w:tblW w:w="5000" w:type="pct"/>
        <w:tblBorders>
          <w:top w:val="single" w:color="546E7A" w:sz="8"/>
          <w:left w:val="single" w:color="B0BEC5" w:sz="4"/>
          <w:bottom w:val="single" w:color="546E7A" w:sz="8"/>
          <w:right w:val="single" w:color="B0BEC5" w:sz="4"/>
          <w:insideH w:val="single" w:color="B0BEC5" w:sz="4"/>
          <w:insideV w:val="single" w:color="B0BEC5" w:sz="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599"/>
        <w:gridCol w:w="1858"/>
        <w:gridCol w:w="929"/>
      </w:tblGrid>
      <w:tr>
        <w:trPr>
          <w:tblHeader/>
        </w:trPr>
        <w:tc>
          <w:tcPr>
            <w:tcW w:w="6599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Возможность</w:t>
            </w:r>
          </w:p>
        </w:tc>
        <w:tc>
          <w:tcPr>
            <w:tcW w:w="1858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Минимальная версия</w:t>
            </w:r>
          </w:p>
        </w:tc>
        <w:tc>
          <w:tcPr>
            <w:tcW w:w="929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Источник</w:t>
            </w:r>
          </w:p>
        </w:tc>
      </w:tr>
      <w:tr>
        <w:tc>
          <w:tcPr>
            <w:tcW w:w="659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Механизм расширений конфигурации</w:t>
            </w:r>
          </w:p>
        </w:tc>
        <w:tc>
          <w:tcPr>
            <w:tcW w:w="185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8.3.6 (8.3.6.1977)</w:t>
            </w:r>
          </w:p>
        </w:tc>
        <w:tc>
          <w:tcPr>
            <w:tcW w:w="92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color w:val="546E7A"/>
                <w:sz w:val="20"/>
                <w:vertAlign w:val="superscript"/>
              </w:rPr>
              <w:t xml:space="preserve">[224]</w:t>
            </w:r>
          </w:p>
        </w:tc>
      </w:tr>
      <w:tr>
        <w:tc>
          <w:tcPr>
            <w:tcW w:w="659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Собственные роли и изменение прав (включая RLS) в расширениях</w:t>
            </w:r>
          </w:p>
        </w:tc>
        <w:tc>
          <w:tcPr>
            <w:tcW w:w="185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8.3.9</w:t>
            </w:r>
          </w:p>
        </w:tc>
        <w:tc>
          <w:tcPr>
            <w:tcW w:w="92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color w:val="546E7A"/>
                <w:sz w:val="20"/>
                <w:vertAlign w:val="superscript"/>
              </w:rPr>
              <w:t xml:space="preserve">[223]</w:t>
            </w:r>
          </w:p>
        </w:tc>
      </w:tr>
      <w:tr>
        <w:tc>
          <w:tcPr>
            <w:tcW w:w="659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Запрет расширения ролей на клиент-сервере без профиля безопасности</w:t>
            </w:r>
          </w:p>
        </w:tc>
        <w:tc>
          <w:tcPr>
            <w:tcW w:w="185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8.3.11</w:t>
            </w:r>
          </w:p>
        </w:tc>
        <w:tc>
          <w:tcPr>
            <w:tcW w:w="92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color w:val="546E7A"/>
                <w:sz w:val="20"/>
                <w:vertAlign w:val="superscript"/>
              </w:rPr>
              <w:t xml:space="preserve">[224]</w:t>
            </w:r>
            <w:r>
              <w:rPr>
                <w:color w:val="546E7A"/>
                <w:sz w:val="20"/>
                <w:vertAlign w:val="superscript"/>
              </w:rPr>
              <w:t xml:space="preserve">[220]</w:t>
            </w:r>
          </w:p>
        </w:tc>
      </w:tr>
      <w:tr>
        <w:tc>
          <w:tcPr>
            <w:tcW w:w="659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Основные роли расширений (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ИспользоватьОсновныеРолиДляВсехПользователей</w:t>
            </w:r>
            <w:r>
              <w:rPr>
                <w:sz w:val="20"/>
              </w:rPr>
              <w:t xml:space="preserve">)</w:t>
            </w:r>
          </w:p>
        </w:tc>
        <w:tc>
          <w:tcPr>
            <w:tcW w:w="185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8.3.15</w:t>
            </w:r>
          </w:p>
        </w:tc>
        <w:tc>
          <w:tcPr>
            <w:tcW w:w="92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color w:val="546E7A"/>
                <w:sz w:val="20"/>
                <w:vertAlign w:val="superscript"/>
              </w:rPr>
              <w:t xml:space="preserve">[225]</w:t>
            </w:r>
          </w:p>
        </w:tc>
      </w:tr>
      <w:tr>
        <w:tc>
          <w:tcPr>
            <w:tcW w:w="659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Профили безопасности (обязательное условие расширения прав на КС)</w:t>
            </w:r>
          </w:p>
        </w:tc>
        <w:tc>
          <w:tcPr>
            <w:tcW w:w="185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только лицензии КОРП</w:t>
            </w:r>
          </w:p>
        </w:tc>
        <w:tc>
          <w:tcPr>
            <w:tcW w:w="929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color w:val="546E7A"/>
                <w:sz w:val="20"/>
                <w:vertAlign w:val="superscript"/>
              </w:rPr>
              <w:t xml:space="preserve">[221]</w:t>
            </w:r>
          </w:p>
        </w:tc>
      </w:tr>
    </w:tbl>
    <w:p>
      <w:pPr>
        <w:spacing w:after="160" w:line="312" w:lineRule="auto"/>
        <w:jc w:val="both"/>
      </w:pPr>
      <w:r>
        <w:t xml:space="preserve">Интерпретация таблицы. Для целевого стека 8.3.2x все платформенные границы пройдены, и решающими становятся две последние строки — они определяют, где запасной путь вообще реализуем. Граница 8.3.11 является не расширением возможностей, а ограничением: начиная с неё на клиент-серверной базе без профиля безопасности расширение прав ролями расширения запрещено платформой, и типовое внедрение как правило работает без профилей безопасности — значит, «в лоб» путь на клиент-сервере не сработает. Обход — профиль безопасности с флагом «Разрешен полный доступ: к расширению прав доступа», создаваемый через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rac profile ... --right-extension=yes</w:t>
      </w:r>
      <w:r>
        <w:rPr>
          <w:color w:val="546E7A"/>
          <w:vertAlign w:val="superscript"/>
        </w:rPr>
        <w:t xml:space="preserve">[222]</w:t>
      </w:r>
      <w:r>
        <w:rPr>
          <w:color w:val="546E7A"/>
          <w:vertAlign w:val="superscript"/>
        </w:rPr>
        <w:t xml:space="preserve">[223]</w:t>
      </w:r>
      <w:r>
        <w:t xml:space="preserve">, но сами профили безопасности — функциональность уровня КОРП (и клиентских, и серверных лицензий) плюс права администратора кластера</w:t>
      </w:r>
      <w:r>
        <w:rPr>
          <w:color w:val="546E7A"/>
          <w:vertAlign w:val="superscript"/>
        </w:rPr>
        <w:t xml:space="preserve">[221]</w:t>
      </w:r>
      <w:r>
        <w:t xml:space="preserve">. Тем самым для клиент-серверных баз с ПРОФ-лицензиями — а это значительная часть целевого сегмента — запасной путь закрыт лицензионно, и основной рецепт 3.2 остаётся единственным штатным. В файловом варианте профилей безопасности не существует, и достаточно снять у расширения флаг «Безопасный режим» (по умолчанию он включён):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БезопасныйРежим = Ложь</w:t>
      </w:r>
      <w:r>
        <w:t xml:space="preserve"> перед записью</w:t>
      </w:r>
      <w:r>
        <w:rPr>
          <w:color w:val="546E7A"/>
          <w:vertAlign w:val="superscript"/>
        </w:rPr>
        <w:t xml:space="preserve">[228]</w:t>
      </w:r>
      <w:r>
        <w:rPr>
          <w:color w:val="546E7A"/>
          <w:vertAlign w:val="superscript"/>
        </w:rPr>
        <w:t xml:space="preserve">[220]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Практические блокеры генерации. Собственная роль расширения может давать права только на объекты, заимствованные в расширение</w:t>
      </w:r>
      <w:r>
        <w:rPr>
          <w:color w:val="546E7A"/>
          <w:vertAlign w:val="superscript"/>
        </w:rPr>
        <w:t xml:space="preserve">[220]</w:t>
      </w:r>
      <w:r>
        <w:t xml:space="preserve">, поэтому универсального статического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.cfe</w:t>
      </w:r>
      <w:r>
        <w:t xml:space="preserve"> «для любой конфигурации» не существует: установщик снимает состав метаданных целевой базы и генерирует расширение per-target (заимствование всех объектов + роль без шаблонов), собирая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.cfe</w:t>
      </w:r>
      <w:r>
        <w:t xml:space="preserve"> конфигуратором той же линейки платформы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/LoadConfigFromFiles -Extension</w:t>
      </w:r>
      <w:r>
        <w:t xml:space="preserve">, затем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/DumpCfg -Extension</w:t>
      </w:r>
      <w:r>
        <w:t xml:space="preserve">)</w:t>
      </w:r>
      <w:r>
        <w:rPr>
          <w:color w:val="546E7A"/>
          <w:vertAlign w:val="superscript"/>
        </w:rPr>
        <w:t xml:space="preserve">[235]</w:t>
      </w:r>
      <w:r>
        <w:rPr>
          <w:color w:val="546E7A"/>
          <w:vertAlign w:val="superscript"/>
        </w:rPr>
        <w:t xml:space="preserve">[236]</w:t>
      </w:r>
      <w:r>
        <w:t xml:space="preserve">. Свойство «Основные роли» заполнять нельзя — авто-создаваемая основная роль ломает запуск типовых конфигураций, а права на заимствованные объекты основные роли всё равно дать не могут</w:t>
      </w:r>
      <w:r>
        <w:rPr>
          <w:color w:val="546E7A"/>
          <w:vertAlign w:val="superscript"/>
        </w:rPr>
        <w:t xml:space="preserve">[225]</w:t>
      </w:r>
      <w:r>
        <w:rPr>
          <w:color w:val="546E7A"/>
          <w:vertAlign w:val="superscript"/>
        </w:rPr>
        <w:t xml:space="preserve">[234]</w:t>
      </w:r>
      <w:r>
        <w:t xml:space="preserve">. Роль назначается читателю только программно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ПользовательИБ.Роли.Добавить(...)</w:t>
      </w:r>
      <w:r>
        <w:t xml:space="preserve">) или через профиль групп доступа</w:t>
      </w:r>
      <w:r>
        <w:rPr>
          <w:color w:val="546E7A"/>
          <w:vertAlign w:val="superscript"/>
        </w:rPr>
        <w:t xml:space="preserve">[223]</w:t>
      </w:r>
      <w:r>
        <w:t xml:space="preserve">. Эксплуатационный риск — обновления конфигурации: при каждом подключении расширение проверяется на соответствие контролируемых реквизитов заимствованных объектов, и после обновления основной конфигурации расширение может молчаливо стать неактивным — роль остаётся в списках пользователя, но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ПравоДоступа()</w:t>
      </w:r>
      <w:r>
        <w:t xml:space="preserve"> по ней возвращает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Ложь</w:t>
      </w:r>
      <w:r>
        <w:t xml:space="preserve">, то есть чтение «тихо» пропадает</w:t>
      </w:r>
      <w:r>
        <w:rPr>
          <w:color w:val="546E7A"/>
          <w:vertAlign w:val="superscript"/>
        </w:rPr>
        <w:t xml:space="preserve">[226]</w:t>
      </w:r>
      <w:r>
        <w:rPr>
          <w:color w:val="546E7A"/>
          <w:vertAlign w:val="superscript"/>
        </w:rPr>
        <w:t xml:space="preserve">[227]</w:t>
      </w:r>
      <w:r>
        <w:t xml:space="preserve">. Обязательный элемент решения — мониторинг применимости: после каждого обновления конфигурации проверять активность расширения и при необходимости регенерировать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.cfe</w:t>
      </w:r>
      <w:r>
        <w:t xml:space="preserve"> (оценка: для продукта это периодическая задача сопровождения, сопоставимая по стоимости с основным рецептом только на базах, где 3.2 неприменим).</w:t>
      </w:r>
    </w:p>
    <w:p>
      <w:pPr>
        <w:pStyle w:val="Heading1"/>
      </w:pPr>
      <w:r>
        <w:t xml:space="preserve">4. Q3. Программная диагностика на незнакомой базе</w:t>
      </w:r>
    </w:p>
    <w:p>
      <w:pPr>
        <w:spacing w:after="160" w:line="312" w:lineRule="auto"/>
        <w:jc w:val="both"/>
      </w:pPr>
      <w:r>
        <w:t xml:space="preserve">Универсальный агент (Windows; внешнее соединение COM (Component Object Model) + стандартный интерфейс OData (Open Data Protocol)) работает с базой, конфигурация которой заранее неизвестна. Его задача на этапе разведки — без интерактивного конфигуратора ответить на три вопроса: чем вызван отказ чтения конкретного объекта (нет роли, ограничение доступа на уровне записей (RLS) или объект не опубликован), какие объекты заведомо не прочитаются, и исправен ли сам механизм управления доступом. Контракт продукта: молчаливая потеря данных — дефект; каждый пропущенный объект должен попасть в манифест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skipped</w:t>
      </w:r>
      <w:r>
        <w:t xml:space="preserve"> с машиночитаемой причиной. Ниже показано, что все три вопроса разрешимы штатными средствами платформы 8.3 и БСП 3.1 (Библиотека стандартных подсистем), без перебора и без полных прав.</w:t>
      </w:r>
    </w:p>
    <w:p>
      <w:pPr>
        <w:pStyle w:val="Heading2"/>
      </w:pPr>
      <w:r>
        <w:t xml:space="preserve">4.1 Классификация отказа по ответу OData: три различимых сценария</w:t>
      </w:r>
    </w:p>
    <w:p>
      <w:pPr>
        <w:spacing w:after="160" w:line="312" w:lineRule="auto"/>
        <w:jc w:val="both"/>
      </w:pPr>
      <w:r>
        <w:t xml:space="preserve">Стандартный интерфейс OData (платформа 8.3.5+, JSON — 8.3.8+) при ошибке возвращает HTTP-статус класса 4XX/5XX и, если возможно, тело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odata.error</w:t>
      </w:r>
      <w:r>
        <w:t xml:space="preserve"> с внутренним кодом и локализованным сообщением </w:t>
      </w:r>
      <w:r>
        <w:rPr>
          <w:color w:val="546E7A"/>
          <w:vertAlign w:val="superscript"/>
        </w:rPr>
        <w:t xml:space="preserve">[301]</w:t>
      </w:r>
      <w:r>
        <w:t xml:space="preserve">. Пары «HTTP-статус + внутренний код + наличие тела» достаточно для детерминированной классификации.</w:t>
      </w:r>
    </w:p>
    <w:tbl>
      <w:tblPr>
        <w:tblW w:w="5000" w:type="pct"/>
        <w:tblBorders>
          <w:top w:val="single" w:color="546E7A" w:sz="8"/>
          <w:left w:val="single" w:color="B0BEC5" w:sz="4"/>
          <w:bottom w:val="single" w:color="546E7A" w:sz="8"/>
          <w:right w:val="single" w:color="B0BEC5" w:sz="4"/>
          <w:insideH w:val="single" w:color="B0BEC5" w:sz="4"/>
          <w:insideV w:val="single" w:color="B0BEC5" w:sz="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8"/>
        <w:gridCol w:w="3473"/>
        <w:gridCol w:w="3705"/>
      </w:tblGrid>
      <w:tr>
        <w:trPr>
          <w:tblHeader/>
        </w:trPr>
        <w:tc>
          <w:tcPr>
            <w:tcW w:w="2208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Ответ OData</w:t>
            </w:r>
          </w:p>
        </w:tc>
        <w:tc>
          <w:tcPr>
            <w:tcW w:w="3473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Причина</w:t>
            </w:r>
          </w:p>
        </w:tc>
        <w:tc>
          <w:tcPr>
            <w:tcW w:w="3705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Действие агента</w:t>
            </w:r>
          </w:p>
        </w:tc>
      </w:tr>
      <w:tr>
        <w:tc>
          <w:tcPr>
            <w:tcW w:w="220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Сущность отсутствует в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$metadata</w:t>
            </w:r>
            <w:r>
              <w:rPr>
                <w:sz w:val="20"/>
              </w:rPr>
              <w:t xml:space="preserve">; на запрос — код 8 «Тип сущности не найден» (404-класс)</w:t>
            </w:r>
          </w:p>
        </w:tc>
        <w:tc>
          <w:tcPr>
            <w:tcW w:w="3473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Объект не опубликован в составе стандартного интерфейса OData (с 8.3.5 состав по умолчанию закрыт)</w:t>
            </w:r>
          </w:p>
        </w:tc>
        <w:tc>
          <w:tcPr>
            <w:tcW w:w="370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Не классифицировать как отказ в правах; при наличии полномочий —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УстановитьСоставСтандартногоИнтерфейсаOData()</w:t>
            </w:r>
            <w:r>
              <w:rPr>
                <w:sz w:val="20"/>
              </w:rPr>
              <w:t xml:space="preserve">, иначе — в манифест с причиной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not_published</w:t>
            </w:r>
            <w:r>
              <w:rPr>
                <w:sz w:val="20"/>
              </w:rPr>
              <w:t xml:space="preserve"> </w:t>
            </w:r>
            <w:r>
              <w:rPr>
                <w:color w:val="546E7A"/>
                <w:sz w:val="20"/>
                <w:vertAlign w:val="superscript"/>
              </w:rPr>
              <w:t xml:space="preserve">[302]</w:t>
            </w:r>
          </w:p>
        </w:tc>
      </w:tr>
      <w:tr>
        <w:tc>
          <w:tcPr>
            <w:tcW w:w="220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401 + тело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odata.error</w:t>
            </w:r>
            <w:r>
              <w:rPr>
                <w:sz w:val="20"/>
              </w:rPr>
              <w:t xml:space="preserve">, код 20 «Ошибка прав доступа»</w:t>
            </w:r>
          </w:p>
        </w:tc>
        <w:tc>
          <w:tcPr>
            <w:tcW w:w="3473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Отказ доступа: нет права «Чтение» на объект </w:t>
            </w:r>
            <w:r>
              <w:rPr>
                <w:b/>
                <w:sz w:val="20"/>
              </w:rPr>
              <w:t xml:space="preserve">или</w:t>
            </w:r>
            <w:r>
              <w:rPr>
                <w:sz w:val="20"/>
              </w:rPr>
              <w:t xml:space="preserve"> в выборку попали RLS-запрещённые записи при запросе без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allowedOnly</w:t>
            </w:r>
          </w:p>
        </w:tc>
        <w:tc>
          <w:tcPr>
            <w:tcW w:w="370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Развилка решается пробой 4 (см. ниже) </w:t>
            </w:r>
            <w:r>
              <w:rPr>
                <w:color w:val="546E7A"/>
                <w:sz w:val="20"/>
                <w:vertAlign w:val="superscript"/>
              </w:rPr>
              <w:t xml:space="preserve">[301]</w:t>
            </w:r>
            <w:r>
              <w:rPr>
                <w:color w:val="546E7A"/>
                <w:sz w:val="20"/>
                <w:vertAlign w:val="superscript"/>
              </w:rPr>
              <w:t xml:space="preserve">[300]</w:t>
            </w:r>
          </w:p>
        </w:tc>
      </w:tr>
      <w:tr>
        <w:tc>
          <w:tcPr>
            <w:tcW w:w="220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401 без OData-тела (HTML/пустой ответ, заголовок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WWW-Authenticate</w:t>
            </w:r>
            <w:r>
              <w:rPr>
                <w:sz w:val="20"/>
              </w:rPr>
              <w:t xml:space="preserve">)</w:t>
            </w:r>
          </w:p>
        </w:tc>
        <w:tc>
          <w:tcPr>
            <w:tcW w:w="3473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Отказ аутентификации на уровне веб-сервера/сеанса</w:t>
            </w:r>
          </w:p>
        </w:tc>
        <w:tc>
          <w:tcPr>
            <w:tcW w:w="370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Проверить credentials, кодировку base64, роль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УдаленныйДоступOData</w:t>
            </w:r>
            <w:r>
              <w:rPr>
                <w:sz w:val="20"/>
              </w:rPr>
              <w:t xml:space="preserve"> (без неё 401 «на всё») </w:t>
            </w:r>
            <w:r>
              <w:rPr>
                <w:color w:val="546E7A"/>
                <w:sz w:val="20"/>
                <w:vertAlign w:val="superscript"/>
              </w:rPr>
              <w:t xml:space="preserve">[302]</w:t>
            </w:r>
            <w:r>
              <w:rPr>
                <w:color w:val="546E7A"/>
                <w:sz w:val="20"/>
                <w:vertAlign w:val="superscript"/>
              </w:rPr>
              <w:t xml:space="preserve">[322]</w:t>
            </w:r>
          </w:p>
        </w:tc>
      </w:tr>
      <w:tr>
        <w:tc>
          <w:tcPr>
            <w:tcW w:w="220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Повтор того же запроса с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?allowedOnly=true</w:t>
            </w:r>
            <w:r>
              <w:rPr>
                <w:sz w:val="20"/>
              </w:rPr>
              <w:t xml:space="preserve"> → HTTP 200 (возможно, урезанная или пустая коллекция)</w:t>
            </w:r>
          </w:p>
        </w:tc>
        <w:tc>
          <w:tcPr>
            <w:tcW w:w="3473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Подтверждён RLS при наличии права: способ «все» сменился на «разрешенные»</w:t>
            </w:r>
          </w:p>
        </w:tc>
        <w:tc>
          <w:tcPr>
            <w:tcW w:w="370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Объект читаем частично; фиксировать долю отфильтрованных записей и причину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rls_filtered</w:t>
            </w:r>
            <w:r>
              <w:rPr>
                <w:sz w:val="20"/>
              </w:rPr>
              <w:t xml:space="preserve"> </w:t>
            </w:r>
            <w:r>
              <w:rPr>
                <w:color w:val="546E7A"/>
                <w:sz w:val="20"/>
                <w:vertAlign w:val="superscript"/>
              </w:rPr>
              <w:t xml:space="preserve">[300]</w:t>
            </w:r>
          </w:p>
        </w:tc>
      </w:tr>
      <w:tr>
        <w:tc>
          <w:tcPr>
            <w:tcW w:w="220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?allowedOnly=true</w:t>
            </w:r>
            <w:r>
              <w:rPr>
                <w:sz w:val="20"/>
              </w:rPr>
              <w:t xml:space="preserve"> → снова 401 с кодом 20</w:t>
            </w:r>
          </w:p>
        </w:tc>
        <w:tc>
          <w:tcPr>
            <w:tcW w:w="3473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Нет права «Чтение» на объект целиком (роль)</w:t>
            </w:r>
          </w:p>
        </w:tc>
        <w:tc>
          <w:tcPr>
            <w:tcW w:w="370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 манифест с причиной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no_read_right</w:t>
            </w:r>
            <w:r>
              <w:rPr>
                <w:sz w:val="20"/>
              </w:rPr>
              <w:t xml:space="preserve"> </w:t>
            </w:r>
            <w:r>
              <w:rPr>
                <w:color w:val="546E7A"/>
                <w:sz w:val="20"/>
                <w:vertAlign w:val="superscript"/>
              </w:rPr>
              <w:t xml:space="preserve">[301]</w:t>
            </w:r>
          </w:p>
        </w:tc>
      </w:tr>
      <w:tr>
        <w:tc>
          <w:tcPr>
            <w:tcW w:w="2208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HTTP 403</w:t>
            </w:r>
          </w:p>
        </w:tc>
        <w:tc>
          <w:tcPr>
            <w:tcW w:w="3473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Практически всегда инфраструктура: ACL веб-сервера (IIS/Apache), прокси, менеджер сервиса облака; платформенный OData для прав использует 401, а не 403</w:t>
            </w:r>
          </w:p>
        </w:tc>
        <w:tc>
          <w:tcPr>
            <w:tcW w:w="3705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Диагностика публикации и инфраструктуры, а не прав ИБ (информационной базы) </w:t>
            </w:r>
            <w:r>
              <w:rPr>
                <w:color w:val="546E7A"/>
                <w:sz w:val="20"/>
                <w:vertAlign w:val="superscript"/>
              </w:rPr>
              <w:t xml:space="preserve">[303]</w:t>
            </w:r>
            <w:r>
              <w:rPr>
                <w:color w:val="546E7A"/>
                <w:sz w:val="20"/>
                <w:vertAlign w:val="superscript"/>
              </w:rPr>
              <w:t xml:space="preserve">[304]</w:t>
            </w:r>
          </w:p>
        </w:tc>
      </w:tr>
    </w:tbl>
    <w:p>
      <w:pPr>
        <w:spacing w:after="160" w:line="312" w:lineRule="auto"/>
        <w:jc w:val="both"/>
      </w:pPr>
      <w:r>
        <w:t xml:space="preserve">Интерпретация. 1С не следует канону HTTP, где 401 означает «не аутентифицирован», а 403 — «аутентифицирован, но нет прав»: платформа мапит оба правовых отказа (нет роли и RLS) в 401 с кодом 20, поэтому HTTP-статус сам по себе недостаточен </w:t>
      </w:r>
      <w:r>
        <w:rPr>
          <w:color w:val="546E7A"/>
          <w:vertAlign w:val="superscript"/>
        </w:rPr>
        <w:t xml:space="preserve">[303]</w:t>
      </w:r>
      <w:r>
        <w:t xml:space="preserve">. Ключевые дискриминаторы — наличие OData-тела (отделяет отказ аутентификации от отказа в правах) и парная проба 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 (отделяет RLS от отсутствия роли). Документация прямо фиксирует: если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</w:t>
      </w:r>
      <w:r>
        <w:t xml:space="preserve"> не задан, запрос, чей результат содержит запрещённые данные, завершается ошибкой с кодом 401; если задан — возвращаются только разрешённые записи </w:t>
      </w:r>
      <w:r>
        <w:rPr>
          <w:color w:val="546E7A"/>
          <w:vertAlign w:val="superscript"/>
        </w:rPr>
        <w:t xml:space="preserve">[300]</w:t>
      </w:r>
      <w:r>
        <w:t xml:space="preserve">. Текст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message</w:t>
      </w:r>
      <w:r>
        <w:t xml:space="preserve"> локализован (ru/en), поэтому классифицировать следует по числовому коду, а не по строке </w:t>
      </w:r>
      <w:r>
        <w:rPr>
          <w:color w:val="546E7A"/>
          <w:vertAlign w:val="superscript"/>
        </w:rPr>
        <w:t xml:space="preserve">[301]</w:t>
      </w:r>
      <w:r>
        <w:t xml:space="preserve">. Оценка: при RLS, отфильтровавшем все записи, ожидается 200 с пустой коллекцией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value: []</w:t>
      </w:r>
      <w:r>
        <w:t xml:space="preserve"> — это логическое следствие семантики параметра, прямого источника нет. Код 8 идентичен для «не опубликована» и «опечатка в имени», поэтому первичная сверка состава делается по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$metadata</w:t>
      </w:r>
      <w:r>
        <w:t xml:space="preserve">, а не по перебору имён </w:t>
      </w:r>
      <w:r>
        <w:rPr>
          <w:color w:val="546E7A"/>
          <w:vertAlign w:val="superscript"/>
        </w:rPr>
        <w:t xml:space="preserve">[302]</w:t>
      </w:r>
      <w:r>
        <w:t xml:space="preserve">.</w:t>
      </w:r>
    </w:p>
    <w:p>
      <w:pPr>
        <w:pStyle w:val="Heading2"/>
      </w:pPr>
      <w:r>
        <w:t xml:space="preserve">4.2 Пробы внутри 1С: запросные и объектные детекторы</w:t>
      </w:r>
    </w:p>
    <w:p>
      <w:pPr>
        <w:spacing w:after="160" w:line="312" w:lineRule="auto"/>
        <w:jc w:val="both"/>
      </w:pPr>
      <w:r>
        <w:t xml:space="preserve">Через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V83.COMConnector</w:t>
      </w:r>
      <w:r>
        <w:t xml:space="preserve"> агент получает серверный контекст от имени целевой учётки, поэтому пробы честно отражают её права и её RLS. Язык запросов поддерживает два способа действия ограничений: «все» (аварийное завершение при наличии запрещённых данных) и «разрешенные» (молчаливое исключение записей); способом управляет ключевое слово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РАЗРЕШЕННЫЕ</w:t>
      </w:r>
      <w:r>
        <w:t xml:space="preserve"> </w:t>
      </w:r>
      <w:r>
        <w:rPr>
          <w:color w:val="546E7A"/>
          <w:vertAlign w:val="superscript"/>
        </w:rPr>
        <w:t xml:space="preserve">[306]</w:t>
      </w:r>
      <w:r>
        <w:rPr>
          <w:color w:val="546E7A"/>
          <w:vertAlign w:val="superscript"/>
        </w:rPr>
        <w:t xml:space="preserve">[307]</w:t>
      </w:r>
      <w:r>
        <w:t xml:space="preserve">. Отсюда базовый детектор: запрос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ВЫБРАТЬ ПЕРВЫЕ 1</w:t>
      </w:r>
      <w:r>
        <w:t xml:space="preserve"> без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РАЗРЕШЕННЫЕ</w:t>
      </w:r>
      <w:r>
        <w:t xml:space="preserve"> (способ «все») падает на RLS-данных, 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ВЫБРАТЬ РАЗРЕШЕННЫЕ ПЕРВЫЕ 1</w:t>
      </w:r>
      <w:r>
        <w:t xml:space="preserve"> — молча фильтрует; сравнение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КОЛИЧЕСТВО(*)</w:t>
      </w:r>
      <w:r>
        <w:t xml:space="preserve"> в обоих вариантах даёт долю отфильтрованных записей </w:t>
      </w:r>
      <w:r>
        <w:rPr>
          <w:color w:val="546E7A"/>
          <w:vertAlign w:val="superscript"/>
        </w:rPr>
        <w:t xml:space="preserve">[306]</w:t>
      </w:r>
      <w:r>
        <w:rPr>
          <w:color w:val="546E7A"/>
          <w:vertAlign w:val="superscript"/>
        </w:rPr>
        <w:t xml:space="preserve">[307]</w:t>
      </w:r>
      <w:r>
        <w:t xml:space="preserve">. Объектная техника (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ПолучитьОбъект()</w:t>
      </w:r>
      <w:r>
        <w:t xml:space="preserve">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Выбрать()</w:t>
      </w:r>
      <w:r>
        <w:t xml:space="preserve">) режима «разрешенные» не поддерживает — запрещённая запись даёт исключение, что тоже пригодно как проба </w:t>
      </w:r>
      <w:r>
        <w:rPr>
          <w:color w:val="546E7A"/>
          <w:vertAlign w:val="superscript"/>
        </w:rPr>
        <w:t xml:space="preserve">[306]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Важна невалидность привычного теста: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ПравоДоступа()</w:t>
      </w:r>
      <w:r>
        <w:t xml:space="preserve"> проверяет только ролевое право на объект метаданных, RLS не учитывает, а в привилегированном режиме всегда возвращает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Истина</w:t>
      </w:r>
      <w:r>
        <w:t xml:space="preserve">; следовательно, пробы должны выполняться вне привилегированного режима, а результат «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ПравоДоступа</w:t>
      </w:r>
      <w:r>
        <w:t xml:space="preserve"> = Истина, но чтение падает» — нормальная архитектура, а не баг </w:t>
      </w:r>
      <w:r>
        <w:rPr>
          <w:color w:val="546E7A"/>
          <w:vertAlign w:val="superscript"/>
        </w:rPr>
        <w:t xml:space="preserve">[308]</w:t>
      </w:r>
      <w:r>
        <w:t xml:space="preserve">. Штатный пробник конкретной записи в БСП —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УправлениеДоступом.ЧтениеРазрешено(Ссылка)</w:t>
      </w:r>
      <w:r>
        <w:t xml:space="preserve">, учитывающий и права, и уровень записей </w:t>
      </w:r>
      <w:r>
        <w:rPr>
          <w:color w:val="546E7A"/>
          <w:vertAlign w:val="superscript"/>
        </w:rPr>
        <w:t xml:space="preserve">[309]</w:t>
      </w:r>
      <w:r>
        <w:t xml:space="preserve">. Детектором RLS на уровне метаданных служит платформенная функция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ПараметрыДоступа(Право, ОбъектМетаданных, СписокПолей, Пользователь/Роль)</w:t>
      </w:r>
      <w:r>
        <w:t xml:space="preserve">, доступная во внешнем соединении </w:t>
      </w:r>
      <w:r>
        <w:rPr>
          <w:color w:val="546E7A"/>
          <w:vertAlign w:val="superscript"/>
        </w:rPr>
        <w:t xml:space="preserve">[310]</w:t>
      </w:r>
      <w:r>
        <w:t xml:space="preserve">. Классификация перехваченного исключения выполняется не по тексту, а по категории: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ОбработкаОшибок.КатегорияОшибкиДляПользователя(ИнформацияОбОшибке()) = КатегорияОшибки.НарушениеПравДоступа</w:t>
      </w:r>
      <w:r>
        <w:t xml:space="preserve"> (платформа 8.3.17+, тестировано на 8.3.22) </w:t>
      </w:r>
      <w:r>
        <w:rPr>
          <w:color w:val="546E7A"/>
          <w:vertAlign w:val="superscript"/>
        </w:rPr>
        <w:t xml:space="preserve">[311]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Карту RLS по таблицам базы агент строит одним вызовом: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УправлениеДоступомСлужебныйПовтИсп.ПостоянныеВидыОграниченийПравОбъектовМетаданных()</w:t>
      </w:r>
      <w:r>
        <w:t xml:space="preserve"> возвращает таблицу «Таблица, Право, ВидДоступа»; отсутствие строки означает отсутствие ограничения по праву </w:t>
      </w:r>
      <w:r>
        <w:rPr>
          <w:color w:val="546E7A"/>
          <w:vertAlign w:val="superscript"/>
        </w:rPr>
        <w:t xml:space="preserve">[312]</w:t>
      </w:r>
      <w:r>
        <w:t xml:space="preserve">. Дополнительно в производительном варианте RLS актуален регистр сведений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ПраваРолей</w:t>
      </w:r>
      <w:r>
        <w:t xml:space="preserve">, читаемый обычным запросом </w:t>
      </w:r>
      <w:r>
        <w:rPr>
          <w:color w:val="546E7A"/>
          <w:vertAlign w:val="superscript"/>
        </w:rPr>
        <w:t xml:space="preserve">[323]</w:t>
      </w:r>
      <w:r>
        <w:t xml:space="preserve">. Ограничение: это «проектные» ограничения БСП; тексты шаблонов RLS через объектную модель метаданных (включая COM) не читаются в принципе — единственный внешний путь: пакетная выгрузка конфигуратора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/DumpConfigToFiles</w:t>
      </w:r>
      <w:r>
        <w:t xml:space="preserve"> (8.3.6+, частичная по списку объектов — 8.3.10+) с последующим парсингом XML на стороне агента </w:t>
      </w:r>
      <w:r>
        <w:rPr>
          <w:color w:val="546E7A"/>
          <w:vertAlign w:val="superscript"/>
        </w:rPr>
        <w:t xml:space="preserve">[313]</w:t>
      </w:r>
      <w:r>
        <w:t xml:space="preserve">.</w:t>
      </w:r>
    </w:p>
    <w:p>
      <w:pPr>
        <w:pStyle w:val="Heading2"/>
      </w:pPr>
      <w:r>
        <w:t xml:space="preserve">4.3 Проверка исправности механизма управления доступом</w:t>
      </w:r>
    </w:p>
    <w:p>
      <w:pPr>
        <w:spacing w:after="160" w:line="312" w:lineRule="auto"/>
        <w:jc w:val="both"/>
      </w:pPr>
      <w:r>
        <w:t xml:space="preserve">Массовые RLS-отказы у всех не-полноправных пользователей — типичный признак не настройки, а неисправности: служебные данные доступа не рассчитаны. Диагностика читается программно. Константы-состояния: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ОграничиватьДоступНаУровнеЗаписей</w:t>
      </w:r>
      <w:r>
        <w:t xml:space="preserve"> (RLS включён),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ОграничиватьДоступНаУровнеЗаписейУниверсально</w:t>
      </w:r>
      <w:r>
        <w:t xml:space="preserve"> (производительный вариант),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ПервоеОбновлениеДоступаЗавершилось</w:t>
      </w:r>
      <w:r>
        <w:t xml:space="preserve"> (если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Ложь</w:t>
      </w:r>
      <w:r>
        <w:t xml:space="preserve"> при включённом производительном варианте — фактически работает стандартный вариант)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ПоследнееОбновлениеДоступа</w:t>
      </w:r>
      <w:r>
        <w:t xml:space="preserve"> (хранилище значения с датами запуска/завершения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ТекстОшибкиЗавершения</w:t>
      </w:r>
      <w:r>
        <w:t xml:space="preserve"> — готовая история последнего расчёта) </w:t>
      </w:r>
      <w:r>
        <w:rPr>
          <w:color w:val="546E7A"/>
          <w:vertAlign w:val="superscript"/>
        </w:rPr>
        <w:t xml:space="preserve">[314]</w:t>
      </w:r>
      <w:r>
        <w:rPr>
          <w:color w:val="546E7A"/>
          <w:vertAlign w:val="superscript"/>
        </w:rPr>
        <w:t xml:space="preserve">[315]</w:t>
      </w:r>
      <w:r>
        <w:rPr>
          <w:color w:val="546E7A"/>
          <w:vertAlign w:val="superscript"/>
        </w:rPr>
        <w:t xml:space="preserve">[318]</w:t>
      </w:r>
      <w:r>
        <w:t xml:space="preserve">. Контроль наполненности: при стандартном варианте — регистры сведений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ГруппыЗначенийДоступа</w:t>
      </w:r>
      <w:r>
        <w:t xml:space="preserve">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НаборыЗначенийДоступа</w:t>
      </w:r>
      <w:r>
        <w:t xml:space="preserve">, при производительном — справочник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КлючиДоступа</w:t>
      </w:r>
      <w:r>
        <w:t xml:space="preserve"> и регистры ключей; их пустота при включённом RLS означает молчаливый запрет чтения </w:t>
      </w:r>
      <w:r>
        <w:rPr>
          <w:color w:val="546E7A"/>
          <w:vertAlign w:val="superscript"/>
        </w:rPr>
        <w:t xml:space="preserve">[316]</w:t>
      </w:r>
      <w:r>
        <w:rPr>
          <w:color w:val="546E7A"/>
          <w:vertAlign w:val="superscript"/>
        </w:rPr>
        <w:t xml:space="preserve">[317]</w:t>
      </w:r>
      <w:r>
        <w:t xml:space="preserve">. Оговорка: пустота регистров стандартного варианта в производительном варианте — норма, интерпретировать только вместе с константами.</w:t>
      </w:r>
    </w:p>
    <w:p>
      <w:pPr>
        <w:spacing w:after="160" w:line="312" w:lineRule="auto"/>
        <w:jc w:val="both"/>
      </w:pPr>
      <w:r>
        <w:t xml:space="preserve">Постфактум природу отказов показывает журнал регистрации: событие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_$Access$_.AccessDenied</w:t>
      </w:r>
      <w:r>
        <w:t xml:space="preserve"> содержит поле «Право:» (нет роли) либо «Действие:» (отказ по RLS); ход обслуживания механизма виден по событиям «Управление доступом.Заполнение данных для ограничения доступа» («Завершено…» / «Выполнена запись части…») </w:t>
      </w:r>
      <w:r>
        <w:rPr>
          <w:color w:val="546E7A"/>
          <w:vertAlign w:val="superscript"/>
        </w:rPr>
        <w:t xml:space="preserve">[319]</w:t>
      </w:r>
      <w:r>
        <w:rPr>
          <w:color w:val="546E7A"/>
          <w:vertAlign w:val="superscript"/>
        </w:rPr>
        <w:t xml:space="preserve">[320]</w:t>
      </w:r>
      <w:r>
        <w:rPr>
          <w:color w:val="546E7A"/>
          <w:vertAlign w:val="superscript"/>
        </w:rPr>
        <w:t xml:space="preserve">[317]</w:t>
      </w:r>
      <w:r>
        <w:t xml:space="preserve">. Чтение журнала —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ВыгрузитьЖурналРегистрации()</w:t>
      </w:r>
      <w:r>
        <w:t xml:space="preserve"> с отбором или БСП-функция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ЖурналРегистрации.ПрочитатьСобытияЖурналаРегистрации()</w:t>
      </w:r>
      <w:r>
        <w:t xml:space="preserve"> </w:t>
      </w:r>
      <w:r>
        <w:rPr>
          <w:color w:val="546E7A"/>
          <w:vertAlign w:val="superscript"/>
        </w:rPr>
        <w:t xml:space="preserve">[319]</w:t>
      </w:r>
      <w:r>
        <w:t xml:space="preserve">. Интерактивный эталон — штатный отчёт БСП «Анализ прав доступа», который учитывает RLS начиная с БСП 3.1.11 (до 3.1.10 — без учёта ограничений записей) </w:t>
      </w:r>
      <w:r>
        <w:rPr>
          <w:color w:val="546E7A"/>
          <w:vertAlign w:val="superscript"/>
        </w:rPr>
        <w:t xml:space="preserve">[321]</w:t>
      </w:r>
      <w:r>
        <w:t xml:space="preserve">.</w:t>
      </w:r>
    </w:p>
    <w:p>
      <w:pPr>
        <w:pStyle w:val="Heading2"/>
      </w:pPr>
      <w:r>
        <w:t xml:space="preserve">4.4 Итоговый алгоритм быстрой пробы для агента</w:t>
      </w:r>
    </w:p>
    <w:p>
      <w:pPr>
        <w:spacing w:after="160" w:line="312" w:lineRule="auto"/>
        <w:jc w:val="both"/>
      </w:pPr>
      <w:r>
        <w:t xml:space="preserve">Алгоритм линеен по числу сущностей и не требует полного перебора записей: на объект — не более двух HTTP-запросов, плюс один COM-сеанс для сводной диагностики.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12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ДЛЯ КАЖДОЙ сущности ИЗ план_чтения: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1. Проверить присутствие сущности в $metadata.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Нет  → skipped[сущность] = not_published; ПРОДОЛЖИТЬ.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2. Проба: GET &lt;сущность&gt;?$top=1  (без allowedOnly).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200 → читать полностью; ПРОДОЛЖИТЬ.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3. Классификация отказа по коду: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код 8            → skipped = not_published;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401 без OData-тела → СТОП: отказ аутентификации веб-сервера (глобально);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403              → СТОП: инфраструктурный отказ (IIS/прокси/менеджер сервиса);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401 + код 20     → шаг 4.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4. allowedOnly-проба: GET &lt;сущность&gt;?$top=1&amp;allowedOnly=true.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200 → режим частичного чтения; фиксировать rls_filtered (доля по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      сравнению КОЛИЧЕСТВО(*) с/без РАЗРЕШЕННЫЕ через COM);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401 + код 20 → skipped = no_read_right.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5. ЕСЛИ доля rls_filtered аномально высока ИЛИ отказы массовы: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проверить исправность механизма (COM): константы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ОграничиватьДоступНаУровнеЗаписей[Универсально],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ПервоеОбновлениеДоступаЗавершилось, ПоследнееОбновлениеДоступа;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непустоту ГруппыЗначенийДоступа/НаборыЗначенийДоступа/КлючиДоступа;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ЖР: _$Access$_.AccessDenied («Право:» vs «Действие:») и события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«Управление доступом.*». Диагноз: access_data_stale.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6. Сформировать манифест skipped: {объект, причина, детектор, версия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платформы/БСП}; причины: not_published | no_read_right |</w:t>
      </w:r>
    </w:p>
    <w:p>
      <w:pPr>
        <w:pBdr>
          <w:top w:val="single" w:color="DDE3E6" w:sz="2"/>
          <w:left w:val="single" w:color="78909C" w:sz="12"/>
          <w:bottom w:val="single" w:color="DDE3E6" w:sz="2"/>
        </w:pBdr>
        <w:shd w:val="clear" w:color="auto" w:fill="F5F7F8"/>
        <w:spacing w:before="0" w:after="160" w:line="240" w:lineRule="auto"/>
        <w:ind w:left="240" w:right="120" w:firstLine="0"/>
      </w:pPr>
      <w:r>
        <w:rPr>
          <w:rFonts w:ascii="Consolas" w:hAnsi="Consolas" w:cs="Consolas"/>
          <w:color w:val="37474F"/>
          <w:sz w:val="18"/>
        </w:rPr>
        <w:t xml:space="preserve">     rls_filtered | access_data_stale | auth_failed | infra_blocked.</w:t>
      </w:r>
    </w:p>
    <w:p>
      <w:pPr>
        <w:spacing w:after="160" w:line="312" w:lineRule="auto"/>
        <w:jc w:val="both"/>
      </w:pPr>
      <w:r>
        <w:t xml:space="preserve">Контракт «всё пропущенное видимо и объяснено» выполняется детерминированными пробами: неизвестных состояний в алгоритме не остаётся — каждая ветка оканчивается либо чтением, либо классифицированной причиной </w:t>
      </w:r>
      <w:r>
        <w:rPr>
          <w:color w:val="546E7A"/>
          <w:vertAlign w:val="superscript"/>
        </w:rPr>
        <w:t xml:space="preserve">[300]</w:t>
      </w:r>
      <w:r>
        <w:rPr>
          <w:color w:val="546E7A"/>
          <w:vertAlign w:val="superscript"/>
        </w:rPr>
        <w:t xml:space="preserve">[311]</w:t>
      </w:r>
      <w:r>
        <w:t xml:space="preserve">.</w:t>
      </w:r>
    </w:p>
    <w:p>
      <w:pPr>
        <w:pStyle w:val="Heading1"/>
      </w:pPr>
      <w:r>
        <w:t xml:space="preserve">5. Q4. Матрица конфигураций: где проблема встретится</w:t>
      </w:r>
    </w:p>
    <w:p>
      <w:pPr>
        <w:spacing w:after="160" w:line="312" w:lineRule="auto"/>
        <w:jc w:val="both"/>
      </w:pPr>
      <w:r>
        <w:t xml:space="preserve">Продуктовый контракт агента — полнота чтения произвольной базы 1С через стандартный интерфейс OData (Open Data Protocol,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standard.odata</w:t>
      </w:r>
      <w:r>
        <w:t xml:space="preserve">) не-полноправным пользователем. Поскольку standard.odata выполняет все обычные проверки прав, включая ограничение доступа на уровне записей (RLS — платформенный механизм, подставляющий условия отбора непосредственно в SQL-запросы сеанса), практический вопрос Q4 формулируется так: в каких конфигурациях и на каких данных агент с наибольшей вероятностью столкнётся с RLS-фильтрацией или отказом.</w:t>
      </w:r>
      <w:r>
        <w:rPr>
          <w:color w:val="546E7A"/>
          <w:vertAlign w:val="superscript"/>
        </w:rPr>
        <w:t xml:space="preserve">[417]</w:t>
      </w:r>
      <w:r>
        <w:rPr>
          <w:color w:val="546E7A"/>
          <w:vertAlign w:val="superscript"/>
        </w:rPr>
        <w:t xml:space="preserve">[420]</w:t>
      </w:r>
      <w:r>
        <w:t xml:space="preserve"> Ниже используются термины: БСП — Библиотека стандартных подсистем, каркас, на котором построены все типовые конфигурации; её подсистема «Управление доступом» реализует RLS через «виды доступа» — типизированные оси разграничения (организации, склады, виды цен, группы партнёров и т.п.), перечень которых задаёт каждая конфигурация в переопределяемом модуле.</w:t>
      </w:r>
      <w:r>
        <w:rPr>
          <w:color w:val="546E7A"/>
          <w:vertAlign w:val="superscript"/>
        </w:rPr>
        <w:t xml:space="preserve">[404]</w:t>
      </w:r>
      <w:r>
        <w:rPr>
          <w:color w:val="546E7A"/>
          <w:vertAlign w:val="superscript"/>
        </w:rPr>
        <w:t xml:space="preserve">[429]</w:t>
      </w:r>
      <w:r>
        <w:t xml:space="preserve"> Включённость RLS в БСП-конфигурации определяется константой (функциональной опцией) «ОграничиватьДоступНаУровнеЗаписей»; во всех типовых поставках она по умолчанию снята.</w:t>
      </w:r>
      <w:r>
        <w:rPr>
          <w:color w:val="546E7A"/>
          <w:vertAlign w:val="superscript"/>
        </w:rPr>
        <w:t xml:space="preserve">[400]</w:t>
      </w:r>
      <w:r>
        <w:rPr>
          <w:color w:val="546E7A"/>
          <w:vertAlign w:val="superscript"/>
        </w:rPr>
        <w:t xml:space="preserve">[429]</w:t>
      </w:r>
    </w:p>
    <w:p>
      <w:pPr>
        <w:pStyle w:val="Heading2"/>
      </w:pPr>
      <w:r>
        <w:t xml:space="preserve">5.1 Сводная матрица</w:t>
      </w:r>
    </w:p>
    <w:tbl>
      <w:tblPr>
        <w:tblW w:w="5000" w:type="pct"/>
        <w:tblBorders>
          <w:top w:val="single" w:color="546E7A" w:sz="8"/>
          <w:left w:val="single" w:color="B0BEC5" w:sz="4"/>
          <w:bottom w:val="single" w:color="546E7A" w:sz="8"/>
          <w:right w:val="single" w:color="B0BEC5" w:sz="4"/>
          <w:insideH w:val="single" w:color="B0BEC5" w:sz="4"/>
          <w:insideV w:val="single" w:color="B0BEC5" w:sz="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2400"/>
        <w:gridCol w:w="1754"/>
        <w:gridCol w:w="2886"/>
        <w:gridCol w:w="1446"/>
      </w:tblGrid>
      <w:tr>
        <w:trPr>
          <w:tblHeader/>
        </w:trPr>
        <w:tc>
          <w:tcPr>
            <w:tcW w:w="90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Конфигурация</w:t>
            </w:r>
          </w:p>
        </w:tc>
        <w:tc>
          <w:tcPr>
            <w:tcW w:w="240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БСП «Управление доступом»</w:t>
            </w:r>
          </w:p>
        </w:tc>
        <w:tc>
          <w:tcPr>
            <w:tcW w:w="1754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RLS по умолчанию</w:t>
            </w:r>
          </w:p>
        </w:tc>
        <w:tc>
          <w:tcPr>
            <w:tcW w:w="2886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Типовые закрытые данные</w:t>
            </w:r>
          </w:p>
        </w:tc>
        <w:tc>
          <w:tcPr>
            <w:tcW w:w="1446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Риск для агента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УТ 11.5</w:t>
            </w:r>
          </w:p>
        </w:tc>
        <w:tc>
          <w:tcPr>
            <w:tcW w:w="24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БСП 3.1.x (в 11.5.7 — 3.1.5.192), полная подсистема</w:t>
            </w:r>
          </w:p>
        </w:tc>
        <w:tc>
          <w:tcPr>
            <w:tcW w:w="17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Выключен, включается флажком вручную</w:t>
            </w:r>
          </w:p>
        </w:tc>
        <w:tc>
          <w:tcPr>
            <w:tcW w:w="288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Виды цен, партнёры, склады, организации, кассы; регистры ЦеныНоменклатурыПоставщиков, ЦеныНоменклатуры</w:t>
            </w:r>
          </w:p>
        </w:tc>
        <w:tc>
          <w:tcPr>
            <w:tcW w:w="144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Средний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ERP 2.5</w:t>
            </w:r>
          </w:p>
        </w:tc>
        <w:tc>
          <w:tcPr>
            <w:tcW w:w="24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БСП 3.1.x, наиболее полный состав видов доступа + встроенный зарплатный контур</w:t>
            </w:r>
          </w:p>
        </w:tc>
        <w:tc>
          <w:tcPr>
            <w:tcW w:w="17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Выключен</w:t>
            </w:r>
          </w:p>
        </w:tc>
        <w:tc>
          <w:tcPr>
            <w:tcW w:w="288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Всё, что в УТ 11.5, + группы физических лиц, штатное расписание, бюджетные виды доступа</w:t>
            </w:r>
          </w:p>
        </w:tc>
        <w:tc>
          <w:tcPr>
            <w:tcW w:w="144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Средний-высокий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КА 2.5</w:t>
            </w:r>
          </w:p>
        </w:tc>
        <w:tc>
          <w:tcPr>
            <w:tcW w:w="24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БСП 3.1.x (= ядро УТ 11.5)</w:t>
            </w:r>
          </w:p>
        </w:tc>
        <w:tc>
          <w:tcPr>
            <w:tcW w:w="17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Выключен</w:t>
            </w:r>
          </w:p>
        </w:tc>
        <w:tc>
          <w:tcPr>
            <w:tcW w:w="288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Как в УТ 11.5 + бюджетные виды доступа</w:t>
            </w:r>
          </w:p>
        </w:tc>
        <w:tc>
          <w:tcPr>
            <w:tcW w:w="144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Средний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БП 3.0</w:t>
            </w:r>
          </w:p>
        </w:tc>
        <w:tc>
          <w:tcPr>
            <w:tcW w:w="24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БСП 3.1.x, упрощённый интерфейс настройки прав</w:t>
            </w:r>
          </w:p>
        </w:tc>
        <w:tc>
          <w:tcPr>
            <w:tcW w:w="17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Выключен; включается ради разграничения по организациям</w:t>
            </w:r>
          </w:p>
        </w:tc>
        <w:tc>
          <w:tcPr>
            <w:tcW w:w="288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Все объекты с реквизитом «Организация»</w:t>
            </w:r>
          </w:p>
        </w:tc>
        <w:tc>
          <w:tcPr>
            <w:tcW w:w="144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Низкий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ЗУП 3.1</w:t>
            </w:r>
          </w:p>
        </w:tc>
        <w:tc>
          <w:tcPr>
            <w:tcW w:w="24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БСП 3.1.x, полная</w:t>
            </w:r>
          </w:p>
        </w:tc>
        <w:tc>
          <w:tcPr>
            <w:tcW w:w="17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Формально выключен, на практике включён почти всегда</w:t>
            </w:r>
          </w:p>
        </w:tc>
        <w:tc>
          <w:tcPr>
            <w:tcW w:w="288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Организации, группы физических лиц; ФизическиеЛица, Сотрудники, регистры начислений и персональных данных</w:t>
            </w:r>
          </w:p>
        </w:tc>
        <w:tc>
          <w:tcPr>
            <w:tcW w:w="144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Высокий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УНФ 3.0</w:t>
            </w:r>
          </w:p>
        </w:tc>
        <w:tc>
          <w:tcPr>
            <w:tcW w:w="24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БСП компактная (усечённая), упрощённый интерфейс</w:t>
            </w:r>
          </w:p>
        </w:tc>
        <w:tc>
          <w:tcPr>
            <w:tcW w:w="17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Выключен</w:t>
            </w:r>
          </w:p>
        </w:tc>
        <w:tc>
          <w:tcPr>
            <w:tcW w:w="288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Организации; заявлены также склады, кассы, виды цен, группы контрагентов</w:t>
            </w:r>
          </w:p>
        </w:tc>
        <w:tc>
          <w:tcPr>
            <w:tcW w:w="144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Низкий-средний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Самописные без БСП</w:t>
            </w:r>
          </w:p>
        </w:tc>
        <w:tc>
          <w:tcPr>
            <w:tcW w:w="24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Подсистема отсутствует</w:t>
            </w:r>
          </w:p>
        </w:tc>
        <w:tc>
          <w:tcPr>
            <w:tcW w:w="17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RLS нет либо авторский (шаблоны ролей + параметры сеанса)</w:t>
            </w:r>
          </w:p>
        </w:tc>
        <w:tc>
          <w:tcPr>
            <w:tcW w:w="288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Произвольные</w:t>
            </w:r>
          </w:p>
        </w:tc>
        <w:tc>
          <w:tcPr>
            <w:tcW w:w="1446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Низкий, если RLS нет; высокий при авторском RLS</w:t>
            </w:r>
          </w:p>
        </w:tc>
      </w:tr>
    </w:tbl>
    <w:p>
      <w:pPr>
        <w:spacing w:after="160" w:line="312" w:lineRule="auto"/>
        <w:jc w:val="both"/>
      </w:pPr>
      <w:r>
        <w:t xml:space="preserve">Матрица читается по двум осям: вероятность встретить включённый RLS и ценность данных, которые он закрывает. По первой оси лидирует ЗУП 3.1: формально константа снята и в нём, но разграничение расчётчиков и кадровиков — фактический стандарт внедрения, поэтому «в полях» RLS там почти всегда активен.</w:t>
      </w:r>
      <w:r>
        <w:rPr>
          <w:color w:val="546E7A"/>
          <w:vertAlign w:val="superscript"/>
        </w:rPr>
        <w:t xml:space="preserve">[411]</w:t>
      </w:r>
      <w:r>
        <w:rPr>
          <w:color w:val="546E7A"/>
          <w:vertAlign w:val="superscript"/>
        </w:rPr>
        <w:t xml:space="preserve">[413]</w:t>
      </w:r>
      <w:r>
        <w:t xml:space="preserve"> По второй оси лидируют УТ/КА/ERP: включение RLS там почти всегда мотивировано закрытием закупочных цен и партнёрского контура — то есть ядра коммерческой аналитики.</w:t>
      </w:r>
      <w:r>
        <w:rPr>
          <w:color w:val="546E7A"/>
          <w:vertAlign w:val="superscript"/>
        </w:rPr>
        <w:t xml:space="preserve">[401]</w:t>
      </w:r>
      <w:r>
        <w:rPr>
          <w:color w:val="546E7A"/>
          <w:vertAlign w:val="superscript"/>
        </w:rPr>
        <w:t xml:space="preserve">[402]</w:t>
      </w:r>
      <w:r>
        <w:t xml:space="preserve"> БП 3.0 и УНФ 3.0 образуют «тихий» хвост: ограничение там узкое (организации) и включается редко, а в УНФ типовые роли местами нейтрализуют RLS сами.</w:t>
      </w:r>
      <w:r>
        <w:rPr>
          <w:color w:val="546E7A"/>
          <w:vertAlign w:val="superscript"/>
        </w:rPr>
        <w:t xml:space="preserve">[401]</w:t>
      </w:r>
      <w:r>
        <w:rPr>
          <w:color w:val="546E7A"/>
          <w:vertAlign w:val="superscript"/>
        </w:rPr>
        <w:t xml:space="preserve">[416]</w:t>
      </w:r>
      <w:r>
        <w:t xml:space="preserve"> Отдельная строка — самописные конфигурации: бимодальны сами по себе, от безусловно безопасных (нет RLS — права «Чтение» достаточно для полной выборки через OData) до отказывающих целиком при авторском RLS на параметрах сеанса.</w:t>
      </w:r>
      <w:r>
        <w:rPr>
          <w:color w:val="546E7A"/>
          <w:vertAlign w:val="superscript"/>
        </w:rPr>
        <w:t xml:space="preserve">[417]</w:t>
      </w:r>
      <w:r>
        <w:rPr>
          <w:color w:val="546E7A"/>
          <w:vertAlign w:val="superscript"/>
        </w:rPr>
        <w:t xml:space="preserve">[420]</w:t>
      </w:r>
      <w:r>
        <w:t xml:space="preserve"> Все оценки риска в правой колонке — экспертные (количественной статистики распространённости RLS в открытых источниках нет).</w:t>
      </w:r>
    </w:p>
    <w:p>
      <w:pPr>
        <w:pStyle w:val="Heading2"/>
      </w:pPr>
      <w:r>
        <w:t xml:space="preserve">5.2 Разбор по конфигурациям</w:t>
      </w:r>
    </w:p>
    <w:p>
      <w:pPr>
        <w:spacing w:after="160" w:line="312" w:lineRule="auto"/>
        <w:jc w:val="both"/>
      </w:pPr>
      <w:r>
        <w:rPr>
          <w:b/>
        </w:rPr>
        <w:t xml:space="preserve">УТ 11.5 (БСП 3.1.x; в релизе 11.5.7 — БСП 3.1.5.192).</w:t>
      </w:r>
      <w:r>
        <w:t xml:space="preserve"> Полная подсистема «Управление доступом» с богатым набором видов доступа: организации, подразделения, склады, кассы, кассы ККМ, эквайринговые терминалы, виды цен, виды соглашений с клиентами, хозяйственные операции, группы партнёров, группы номенклатуры.</w:t>
      </w:r>
      <w:r>
        <w:rPr>
          <w:color w:val="546E7A"/>
          <w:vertAlign w:val="superscript"/>
        </w:rPr>
        <w:t xml:space="preserve">[401]</w:t>
      </w:r>
      <w:r>
        <w:rPr>
          <w:color w:val="546E7A"/>
          <w:vertAlign w:val="superscript"/>
        </w:rPr>
        <w:t xml:space="preserve">[403]</w:t>
      </w:r>
      <w:r>
        <w:rPr>
          <w:color w:val="546E7A"/>
          <w:vertAlign w:val="superscript"/>
        </w:rPr>
        <w:t xml:space="preserve">[404]</w:t>
      </w:r>
      <w:r>
        <w:t xml:space="preserve"> По умолчанию RLS выключен и активируется флажком «Ограничивать доступ на уровне записей» (НСИ и администрирование → Настройки пользователей и прав).</w:t>
      </w:r>
      <w:r>
        <w:rPr>
          <w:color w:val="546E7A"/>
          <w:vertAlign w:val="superscript"/>
        </w:rPr>
        <w:t xml:space="preserve">[400]</w:t>
      </w:r>
      <w:r>
        <w:t xml:space="preserve"> Ключевой проблемный объект — регистр сведений ЦеныНоменклатурыПоставщиков: он привязан к видам цен поставщиков и партнёрам-поставщикам, и штатные роли чтения цен ограничены по видам доступа «Виды цен» и «Группы партнеров» — этим типовая УТ закрывает закупочные цены от менеджеров по продажам.</w:t>
      </w:r>
      <w:r>
        <w:rPr>
          <w:color w:val="546E7A"/>
          <w:vertAlign w:val="superscript"/>
        </w:rPr>
        <w:t xml:space="preserve">[402]</w:t>
      </w:r>
      <w:r>
        <w:t xml:space="preserve"> При включённом RLS читающий пользователь агента без явно разрешённых видов цен получает либо пустую выборку (режим РАЗРЕШЕННЫЕ / параметр OData allowedOnly=true), либо ошибку доступа — 401 при чтении без allowedOnly.</w:t>
      </w:r>
      <w:r>
        <w:rPr>
          <w:color w:val="546E7A"/>
          <w:vertAlign w:val="superscript"/>
        </w:rPr>
        <w:t xml:space="preserve">[421]</w:t>
      </w:r>
      <w:r>
        <w:rPr>
          <w:color w:val="546E7A"/>
          <w:vertAlign w:val="superscript"/>
        </w:rPr>
        <w:t xml:space="preserve">[427]</w:t>
      </w:r>
    </w:p>
    <w:p>
      <w:pPr>
        <w:spacing w:after="160" w:line="312" w:lineRule="auto"/>
        <w:jc w:val="both"/>
      </w:pPr>
      <w:r>
        <w:rPr>
          <w:b/>
        </w:rPr>
        <w:t xml:space="preserve">ERP 2.5 (БСП 3.1.x).</w:t>
      </w:r>
      <w:r>
        <w:t xml:space="preserve"> По отзывам внедренцев — наиболее полная реализация RLS среди типовых: к набору УТ 11.5 добавляются группы физических лиц, бюджетные виды доступа (группы видов бюджетов, статей и показателей), сценарии.</w:t>
      </w:r>
      <w:r>
        <w:rPr>
          <w:color w:val="546E7A"/>
          <w:vertAlign w:val="superscript"/>
        </w:rPr>
        <w:t xml:space="preserve">[401]</w:t>
      </w:r>
      <w:r>
        <w:rPr>
          <w:color w:val="546E7A"/>
          <w:vertAlign w:val="superscript"/>
        </w:rPr>
        <w:t xml:space="preserve">[405]</w:t>
      </w:r>
      <w:r>
        <w:t xml:space="preserve"> Официальные материалы 1С подтверждают: при использовании RLS в ERP назначаются ограничения по организациям, подразделениям, группам доступа физических лиц и др.</w:t>
      </w:r>
      <w:r>
        <w:rPr>
          <w:color w:val="546E7A"/>
          <w:vertAlign w:val="superscript"/>
        </w:rPr>
        <w:t xml:space="preserve">[428]</w:t>
      </w:r>
      <w:r>
        <w:t xml:space="preserve"> Специфика — встроенный кадрово-зарплатный контур с механизмом «доступ с точностью до физических лиц» и ограничением штатного расписания по подразделениям, общим с ЗУП КОРП.</w:t>
      </w:r>
      <w:r>
        <w:rPr>
          <w:color w:val="546E7A"/>
          <w:vertAlign w:val="superscript"/>
        </w:rPr>
        <w:t xml:space="preserve">[406]</w:t>
      </w:r>
      <w:r>
        <w:t xml:space="preserve"> Итоговый риск — средний-высокий: при включённом RLS под ударом и коммерческий контур (цены, партнёры, склады, кассы), и зарплатные регистры.</w:t>
      </w:r>
    </w:p>
    <w:p>
      <w:pPr>
        <w:spacing w:after="160" w:line="312" w:lineRule="auto"/>
        <w:jc w:val="both"/>
      </w:pPr>
      <w:r>
        <w:rPr>
          <w:b/>
        </w:rPr>
        <w:t xml:space="preserve">КА 2.5 (БСП 3.1.x).</w:t>
      </w:r>
      <w:r>
        <w:t xml:space="preserve"> Конфигурация построена на едином ядре с УТ 11.5 и ERP 2.5, модель доступа идентична УТ 11.5 с добавлением бюджетных видов доступа.</w:t>
      </w:r>
      <w:r>
        <w:rPr>
          <w:color w:val="546E7A"/>
          <w:vertAlign w:val="superscript"/>
        </w:rPr>
        <w:t xml:space="preserve">[401]</w:t>
      </w:r>
      <w:r>
        <w:rPr>
          <w:color w:val="546E7A"/>
          <w:vertAlign w:val="superscript"/>
        </w:rPr>
        <w:t xml:space="preserve">[407]</w:t>
      </w:r>
      <w:r>
        <w:t xml:space="preserve"> Отдельных проблемных объектов нет: всё сказанное про ЦеныНоменклатурыПоставщиков, партнёров, склады и организации переносится без оговорок. Риск — средний.</w:t>
      </w:r>
    </w:p>
    <w:p>
      <w:pPr>
        <w:spacing w:after="160" w:line="312" w:lineRule="auto"/>
        <w:jc w:val="both"/>
      </w:pPr>
      <w:r>
        <w:rPr>
          <w:b/>
        </w:rPr>
        <w:t xml:space="preserve">БП 3.0 (БСП 3.1.x, упрощённый интерфейс настройки прав).</w:t>
      </w:r>
      <w:r>
        <w:t xml:space="preserve"> Минимальный типовой RLS: единственный прикладной вид доступа — «Организации» (плюс служебные: виды поступления наличных, виды поступления товаров и услуг, доп. сведения, учётные записи почты); групп контрагентов, складов, касс и видов цен в типовой поставке нет.</w:t>
      </w:r>
      <w:r>
        <w:rPr>
          <w:color w:val="546E7A"/>
          <w:vertAlign w:val="superscript"/>
        </w:rPr>
        <w:t xml:space="preserve">[401]</w:t>
      </w:r>
      <w:r>
        <w:rPr>
          <w:color w:val="546E7A"/>
          <w:vertAlign w:val="superscript"/>
        </w:rPr>
        <w:t xml:space="preserve">[408]</w:t>
      </w:r>
      <w:r>
        <w:rPr>
          <w:color w:val="546E7A"/>
          <w:vertAlign w:val="superscript"/>
        </w:rPr>
        <w:t xml:space="preserve">[409]</w:t>
      </w:r>
      <w:r>
        <w:t xml:space="preserve"> RLS по умолчанию выключен; при включении типовой профиль автоматически получает запись «Организации: все запрещены без исключений», и ограничение распространяется на все документы и справочники с реквизитом «Организация» — то есть фактически на весь учётный контур.</w:t>
      </w:r>
      <w:r>
        <w:rPr>
          <w:color w:val="546E7A"/>
          <w:vertAlign w:val="superscript"/>
        </w:rPr>
        <w:t xml:space="preserve">[408]</w:t>
      </w:r>
      <w:r>
        <w:t xml:space="preserve"> В «чистой» БП агент с правом «Чтение» прочитает всё; риск низкий и сосредоточен в многоорганизационных базах.</w:t>
      </w:r>
    </w:p>
    <w:p>
      <w:pPr>
        <w:spacing w:after="160" w:line="312" w:lineRule="auto"/>
        <w:jc w:val="both"/>
      </w:pPr>
      <w:r>
        <w:rPr>
          <w:b/>
        </w:rPr>
        <w:t xml:space="preserve">ЗУП 3.1 (БСП 3.1.x).</w:t>
      </w:r>
      <w:r>
        <w:t xml:space="preserve"> Механизм разграничения — RLS по организациям и «доступ с точностью до физических лиц» (группы доступа физлиц); полноценного ограничения по подразделениям нет, 1С рекомендует моделировать его группами физлиц.</w:t>
      </w:r>
      <w:r>
        <w:rPr>
          <w:color w:val="546E7A"/>
          <w:vertAlign w:val="superscript"/>
        </w:rPr>
        <w:t xml:space="preserve">[411]</w:t>
      </w:r>
      <w:r>
        <w:rPr>
          <w:color w:val="546E7A"/>
          <w:vertAlign w:val="superscript"/>
        </w:rPr>
        <w:t xml:space="preserve">[412]</w:t>
      </w:r>
      <w:r>
        <w:t xml:space="preserve"> Формально константа RLS в новой базе выключена, но на практике включается почти всегда — иначе любой расчётчик видит зарплату всех организаций и всех физлиц (экспертная оценка; прямой статистики нет).</w:t>
      </w:r>
      <w:r>
        <w:rPr>
          <w:color w:val="546E7A"/>
          <w:vertAlign w:val="superscript"/>
        </w:rPr>
        <w:t xml:space="preserve">[413]</w:t>
      </w:r>
      <w:r>
        <w:t xml:space="preserve"> Проблемные объекты — справочники ФизическиеЛица и Сотрудники, регистры сведений персональных данных и регистры расчёта начислений. Известный «жёсткий» симптом включённого RLS: регламентированные отчёты (РСВ) не формируются без доступа ко всем физлицам.</w:t>
      </w:r>
      <w:r>
        <w:rPr>
          <w:color w:val="546E7A"/>
          <w:vertAlign w:val="superscript"/>
        </w:rPr>
        <w:t xml:space="preserve">[414]</w:t>
      </w:r>
      <w:r>
        <w:t xml:space="preserve"> Риск для агента — высокий: самая вероятная конфигурация, где OData-чтение упрётся в RLS.</w:t>
      </w:r>
    </w:p>
    <w:p>
      <w:pPr>
        <w:spacing w:after="160" w:line="312" w:lineRule="auto"/>
        <w:jc w:val="both"/>
      </w:pPr>
      <w:r>
        <w:rPr>
          <w:b/>
        </w:rPr>
        <w:t xml:space="preserve">УНФ 3.0 (компактная БСП, упрощённый интерфейс).</w:t>
      </w:r>
      <w:r>
        <w:t xml:space="preserve"> RLS по умолчанию выключен; основной рабочий вид доступа — «Организации», заявлены также структурные единицы (склады), кассы, банковские счета, виды цен, группы лидов, контрагентов и физлиц.</w:t>
      </w:r>
      <w:r>
        <w:rPr>
          <w:color w:val="546E7A"/>
          <w:vertAlign w:val="superscript"/>
        </w:rPr>
        <w:t xml:space="preserve">[401]</w:t>
      </w:r>
      <w:r>
        <w:rPr>
          <w:color w:val="546E7A"/>
          <w:vertAlign w:val="superscript"/>
        </w:rPr>
        <w:t xml:space="preserve">[415]</w:t>
      </w:r>
      <w:r>
        <w:t xml:space="preserve"> Известный дефект «из коробки»: типовая роль БазовыеПраваПриложения даёт чтение структурных единиц без ограничений, поэтому RLS по складам в ряде релизов фактически не работает (ограничения разных ролей объединяются по ИЛИ, и роль без шаблона нейтрализует RLS).</w:t>
      </w:r>
      <w:r>
        <w:rPr>
          <w:color w:val="546E7A"/>
          <w:vertAlign w:val="superscript"/>
        </w:rPr>
        <w:t xml:space="preserve">[416]</w:t>
      </w:r>
      <w:r>
        <w:rPr>
          <w:color w:val="546E7A"/>
          <w:vertAlign w:val="superscript"/>
        </w:rPr>
        <w:t xml:space="preserve">[417]</w:t>
      </w:r>
      <w:r>
        <w:t xml:space="preserve"> Для читающего агента это парадоксально плюс — данные скорее прочитаются; риск низкий-средний, сосредоточен в документах с реквизитом «Организация».</w:t>
      </w:r>
    </w:p>
    <w:p>
      <w:pPr>
        <w:spacing w:after="160" w:line="312" w:lineRule="auto"/>
        <w:jc w:val="both"/>
      </w:pPr>
      <w:r>
        <w:rPr>
          <w:b/>
        </w:rPr>
        <w:t xml:space="preserve">Самописные конфигурации без БСП.</w:t>
      </w:r>
      <w:r>
        <w:t xml:space="preserve"> Если авторский RLS отсутствует, права «Чтение» достаточно для полной выборки, в том числе через OData, — риск низкий.</w:t>
      </w:r>
      <w:r>
        <w:rPr>
          <w:color w:val="546E7A"/>
          <w:vertAlign w:val="superscript"/>
        </w:rPr>
        <w:t xml:space="preserve">[420]</w:t>
      </w:r>
      <w:r>
        <w:t xml:space="preserve"> Если RLS реализован авторски (шаблоны ограничений ролей, опирающиеся на параметры сеанса), типовой отказ — неустановленный параметр сеанса: по Руководству разработчика, «произойдет ошибка и запрос к базе данных выполнен не будет».</w:t>
      </w:r>
      <w:r>
        <w:rPr>
          <w:color w:val="546E7A"/>
          <w:vertAlign w:val="superscript"/>
        </w:rPr>
        <w:t xml:space="preserve">[417]</w:t>
      </w:r>
      <w:r>
        <w:t xml:space="preserve"> Частые причины — отсутствие прав на сам параметр сеанса и инициализация параметров только в интерактивных обработчиках, недоступных OData-сеансу.</w:t>
      </w:r>
      <w:r>
        <w:rPr>
          <w:color w:val="546E7A"/>
          <w:vertAlign w:val="superscript"/>
        </w:rPr>
        <w:t xml:space="preserve">[418]</w:t>
      </w:r>
      <w:r>
        <w:rPr>
          <w:color w:val="546E7A"/>
          <w:vertAlign w:val="superscript"/>
        </w:rPr>
        <w:t xml:space="preserve">[419]</w:t>
      </w:r>
      <w:r>
        <w:t xml:space="preserve"> Риск высокий именно тем, что отказ тотален: падает весь запрос, а не отдельные записи.</w:t>
      </w:r>
    </w:p>
    <w:p>
      <w:pPr>
        <w:pStyle w:val="Heading2"/>
      </w:pPr>
      <w:r>
        <w:t xml:space="preserve">5.3 Бимодальность риска: редко, но бьёт по самым ценным данным</w:t>
      </w:r>
    </w:p>
    <w:p>
      <w:pPr>
        <w:spacing w:after="160" w:line="312" w:lineRule="auto"/>
        <w:jc w:val="both"/>
      </w:pPr>
      <w:r>
        <w:t xml:space="preserve">Совокупность источников даёт бимодальную картину (частотные оценки ниже — экспертные, статистики распространённости RLS в открытых источниках нет). Мода «тихая»: во всех типовых конфигурациях RLS выключен по умолчанию и требует осознанного включения с предупреждением о замедлении; репутация «тяжёлого» механизма сдерживает массовое включение в малом сегменте.</w:t>
      </w:r>
      <w:r>
        <w:rPr>
          <w:color w:val="546E7A"/>
          <w:vertAlign w:val="superscript"/>
        </w:rPr>
        <w:t xml:space="preserve">[400]</w:t>
      </w:r>
      <w:r>
        <w:rPr>
          <w:color w:val="546E7A"/>
          <w:vertAlign w:val="superscript"/>
        </w:rPr>
        <w:t xml:space="preserve">[402]</w:t>
      </w:r>
      <w:r>
        <w:rPr>
          <w:color w:val="546E7A"/>
          <w:vertAlign w:val="superscript"/>
        </w:rPr>
        <w:t xml:space="preserve">[425]</w:t>
      </w:r>
      <w:r>
        <w:t xml:space="preserve"> Мода «громкая»: там, где RLS всё же включают, его включают ради самого чувствительного — закупочные цены и виды цен, партнёры и клиенты, организации в многоорганизационных базах, персональные данные и зарплата.</w:t>
      </w:r>
      <w:r>
        <w:rPr>
          <w:color w:val="546E7A"/>
          <w:vertAlign w:val="superscript"/>
        </w:rPr>
        <w:t xml:space="preserve">[402]</w:t>
      </w:r>
      <w:r>
        <w:rPr>
          <w:color w:val="546E7A"/>
          <w:vertAlign w:val="superscript"/>
        </w:rPr>
        <w:t xml:space="preserve">[405]</w:t>
      </w:r>
      <w:r>
        <w:rPr>
          <w:color w:val="546E7A"/>
          <w:vertAlign w:val="superscript"/>
        </w:rPr>
        <w:t xml:space="preserve">[424]</w:t>
      </w:r>
      <w:r>
        <w:t xml:space="preserve"> То есть условные 10–30 % баз с RLS (экспертная оценка) концентрируют почти всю аналитическую ценность потерь.</w:t>
      </w:r>
    </w:p>
    <w:p>
      <w:pPr>
        <w:spacing w:after="160" w:line="312" w:lineRule="auto"/>
        <w:jc w:val="both"/>
      </w:pPr>
      <w:r>
        <w:t xml:space="preserve">Второй усилитель — каскадность RLS: ограничение накладывается не на «объект», а на значения, поэтому закрытый партнёр или организация закрывают все документы и движения, где они участвуют; «узкий» вид доступа по справочнику превращается в широкий пласт недоступных фактов.</w:t>
      </w:r>
      <w:r>
        <w:rPr>
          <w:color w:val="546E7A"/>
          <w:vertAlign w:val="superscript"/>
        </w:rPr>
        <w:t xml:space="preserve">[408]</w:t>
      </w:r>
      <w:r>
        <w:rPr>
          <w:color w:val="546E7A"/>
          <w:vertAlign w:val="superscript"/>
        </w:rPr>
        <w:t xml:space="preserve">[423]</w:t>
      </w:r>
      <w:r>
        <w:t xml:space="preserve"> Третий фактор — ненадёжность противоположного эффекта: реальные базы часто «дырявые» (лишние роли без RLS сводят ограничение на нет через ИЛИ-семантику), но рассчитывать на это в контракте полноты нельзя — это случайное свойство конкретной настройки, а не гарантия.</w:t>
      </w:r>
      <w:r>
        <w:rPr>
          <w:color w:val="546E7A"/>
          <w:vertAlign w:val="superscript"/>
        </w:rPr>
        <w:t xml:space="preserve">[417]</w:t>
      </w:r>
      <w:r>
        <w:rPr>
          <w:color w:val="546E7A"/>
          <w:vertAlign w:val="superscript"/>
        </w:rPr>
        <w:t xml:space="preserve">[426]</w:t>
      </w:r>
    </w:p>
    <w:p>
      <w:pPr>
        <w:spacing w:after="160" w:line="312" w:lineRule="auto"/>
        <w:jc w:val="both"/>
      </w:pPr>
      <w:r>
        <w:t xml:space="preserve">Вывод для продукта: исход «пропустить RLS-объекты» нельзя считать безобидным договорным остатком. Доля затронутых баз мала или средняя, но внутри них теряется ядро аналитики — цены, клиенты, персоналка; каскадность расширяет потери до связанных документов. Поэтому матрица 5.1 задаёт приоритеты обследования: ЗУП 3.1 и ERP 2.5 — проверять RLS обязательно; УТ 11.5/КА 2.5 — проверять регистры цен и партнёрский контур; БП 3.0/УНФ 3.0 — достаточно контрольной пробы по организациям; самописные — тест на исполнимость запроса (параметры сеанса) до начала выгрузки.</w:t>
      </w:r>
    </w:p>
    <w:p>
      <w:pPr>
        <w:pStyle w:val="Heading1"/>
      </w:pPr>
      <w:r>
        <w:t xml:space="preserve">6. Q5. Компромиссные архитектуры и итоговая рекомендация</w:t>
      </w:r>
    </w:p>
    <w:p>
      <w:pPr>
        <w:spacing w:after="160" w:line="312" w:lineRule="auto"/>
        <w:jc w:val="both"/>
      </w:pPr>
      <w:r>
        <w:t xml:space="preserve">Глава оценивает пять архитектурных вариантов достижения полноты чтения и завершает отчёт итоговым каскадом архитектуры продукта. Методологическая рамка едина для всех разделов: утверждения о механизмах платформы и БСП (Библиотека стандартных подсистем) опираются на документацию 1С, исходные тексты БСП и подтверждённые практические кейсы; суждения о распространённости конфигураций, трудоёмкости и приемлемости рисков являются экспертными оценками и помечены как таковые. Версионные рамки, действующие далее по тексту: стандартный интерфейс OData (Open Data Protocol) — платформа 8.3.5+; собственные роли в расширениях — 8.3.9+; ограничение расширения прав профилями безопасности — 8.3.11+; производительный («универсальный») вариант RLS (ограничения доступа на уровне записей) — БСП 3.0.1+, а в целевом стеке УТ 11.5 — БСП 3.1.x.</w:t>
      </w:r>
    </w:p>
    <w:p>
      <w:pPr>
        <w:pStyle w:val="Heading2"/>
      </w:pPr>
      <w:r>
        <w:t xml:space="preserve">6.1 Пять вариантов: сравнительная оценка</w:t>
      </w:r>
    </w:p>
    <w:p>
      <w:pPr>
        <w:spacing w:after="160" w:line="312" w:lineRule="auto"/>
        <w:jc w:val="both"/>
      </w:pPr>
      <w:r>
        <w:rPr>
          <w:b/>
        </w:rPr>
        <w:t xml:space="preserve">Вариант 1. Одноразовый запуск регламентных заданий БСП через COM (Component Object Model).</w:t>
      </w:r>
      <w:r>
        <w:t xml:space="preserve"> Процедуры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УправлениеДоступом.ЗаполнениеДанныхДляОграниченияДоступа</w:t>
      </w:r>
      <w:r>
        <w:t xml:space="preserve">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УправлениеДоступомСлужебный.ОбновлениеДоступаНаУровнеЗаписей</w:t>
      </w:r>
      <w:r>
        <w:t xml:space="preserve"> документированно допускают программный вызов и первой строкой сами включают привилегированный режим; заполнение идёт порциями по 10000 объектов, что позволяет дозировать нагрузку на боевую базу</w:t>
      </w:r>
      <w:r>
        <w:rPr>
          <w:color w:val="546E7A"/>
          <w:vertAlign w:val="superscript"/>
        </w:rPr>
        <w:t xml:space="preserve">[502]</w:t>
      </w:r>
      <w:r>
        <w:t xml:space="preserve">. По существу это гигиенический шаг, а не решение: пересчёт ключей приводит RLS в исправное состояние — чинит «протухшие» ключи и пустые регистры данных доступа, — но намеренно закрытое настройками остаётся закрытым. Два эксплуатационных ограничения: в файловой базе фоновые задания, запущенные из COM-сеанса, не выполняются, поэтому вызывать нужно синхронные точки входа</w:t>
      </w:r>
      <w:r>
        <w:rPr>
          <w:color w:val="546E7A"/>
          <w:vertAlign w:val="superscript"/>
        </w:rPr>
        <w:t xml:space="preserve">[503]</w:t>
      </w:r>
      <w:r>
        <w:t xml:space="preserve">; полный пересчёт ключей на базе с миллионами записей — операция часового масштаба с нагрузкой на прод</w:t>
      </w:r>
      <w:r>
        <w:rPr>
          <w:color w:val="546E7A"/>
          <w:vertAlign w:val="superscript"/>
        </w:rPr>
        <w:t xml:space="preserve">[504]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Вариант 2. Упрощённый режим управления доступом.</w:t>
      </w:r>
      <w:r>
        <w:t xml:space="preserve"> Отклоняется. Это альтернативный интерфейс настройки прав: профили назначаются пользователям напрямую, группы доступа создаются неявно, семантика RLS не меняется</w:t>
      </w:r>
      <w:r>
        <w:rPr>
          <w:color w:val="546E7A"/>
          <w:vertAlign w:val="superscript"/>
        </w:rPr>
        <w:t xml:space="preserve">[505]</w:t>
      </w:r>
      <w:r>
        <w:t xml:space="preserve">. Переключатель зашит в код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УправлениеДоступомПереопределяемый.ПриОпределенииИнтерфейсаНастройкиДоступа</w:t>
      </w:r>
      <w:r>
        <w:t xml:space="preserve">, константы не существует, извне режим не включается</w:t>
      </w:r>
      <w:r>
        <w:rPr>
          <w:color w:val="546E7A"/>
          <w:vertAlign w:val="superscript"/>
        </w:rPr>
        <w:t xml:space="preserve">[506]</w:t>
      </w:r>
      <w:r>
        <w:t xml:space="preserve">. Полноту не даёт, а привычную администраторам модель «профили → группы доступа» дезорганизует.</w:t>
      </w:r>
    </w:p>
    <w:p>
      <w:pPr>
        <w:spacing w:after="160" w:line="312" w:lineRule="auto"/>
        <w:jc w:val="both"/>
      </w:pPr>
      <w:r>
        <w:rPr>
          <w:b/>
        </w:rPr>
        <w:t xml:space="preserve">Вариант 3. Расширение конфигурации с ролью «чтение всего без RLS».</w:t>
      </w:r>
      <w:r>
        <w:t xml:space="preserve"> Механика опирается на документированное правило: ограничения разных ролей объединяются по ИЛИ, а роль без шаблона ограничений эквивалентна «ГДЕ Истина», то есть полностью снимает RLS на чтение для этого пользователя</w:t>
      </w:r>
      <w:r>
        <w:rPr>
          <w:color w:val="546E7A"/>
          <w:vertAlign w:val="superscript"/>
        </w:rPr>
        <w:t xml:space="preserve">[507]</w:t>
      </w:r>
      <w:r>
        <w:rPr>
          <w:color w:val="546E7A"/>
          <w:vertAlign w:val="superscript"/>
        </w:rPr>
        <w:t xml:space="preserve">[538]</w:t>
      </w:r>
      <w:r>
        <w:t xml:space="preserve">. Применимость именно к OData-сеансам — строгое следствие документированных правил (расширение подключается к сеансу любого типа), прямого публичного кейса нет (достоверность medium-high, см. гл. 3.6). Три жёсткие оговорки. Во-первых, собственная роль расширения задаёт права только на объекты, заимствованные в расширение, поэтому универсальный статический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.cfe</w:t>
      </w:r>
      <w:r>
        <w:t xml:space="preserve"> невозможен — файл генерируется по метаданным конкретной целевой базы</w:t>
      </w:r>
      <w:r>
        <w:rPr>
          <w:color w:val="546E7A"/>
          <w:vertAlign w:val="superscript"/>
        </w:rPr>
        <w:t xml:space="preserve">[508]</w:t>
      </w:r>
      <w:r>
        <w:t xml:space="preserve">. Во-вторых, на клиент-серверной базе без профиля безопасности платформа (8.3.11+) расширение прав ролями расширения не допускает вовсе; обход — профиль безопасности с разрешением «к расширению прав доступа», но профили безопасности — функциональность лицензий КОРП</w:t>
      </w:r>
      <w:r>
        <w:rPr>
          <w:color w:val="546E7A"/>
          <w:vertAlign w:val="superscript"/>
        </w:rPr>
        <w:t xml:space="preserve">[508]</w:t>
      </w:r>
      <w:r>
        <w:rPr>
          <w:color w:val="546E7A"/>
          <w:vertAlign w:val="superscript"/>
        </w:rPr>
        <w:t xml:space="preserve">[509]</w:t>
      </w:r>
      <w:r>
        <w:rPr>
          <w:color w:val="546E7A"/>
          <w:vertAlign w:val="superscript"/>
        </w:rPr>
        <w:t xml:space="preserve">[510]</w:t>
      </w:r>
      <w:r>
        <w:t xml:space="preserve">. В-третьих, после обновления конфигурации контролируемые заимствованные объекты могут потерять применимость, расширение молчаливо деактивируется, 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ПравоДоступа()</w:t>
      </w:r>
      <w:r>
        <w:t xml:space="preserve"> по его ролям начинает возвращать Ложь — обязателен мониторинг применимости</w:t>
      </w:r>
      <w:r>
        <w:rPr>
          <w:color w:val="546E7A"/>
          <w:vertAlign w:val="superscript"/>
        </w:rPr>
        <w:t xml:space="preserve">[512]</w:t>
      </w:r>
      <w:r>
        <w:rPr>
          <w:color w:val="546E7A"/>
          <w:vertAlign w:val="superscript"/>
        </w:rPr>
        <w:t xml:space="preserve">[513]</w:t>
      </w:r>
      <w:r>
        <w:t xml:space="preserve">. Для файловых баз (сегмент малого бизнеса) вариант работает при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БезопасныйРежим = Ложь</w:t>
      </w:r>
      <w:r>
        <w:t xml:space="preserve">, что подтверждено практическим кейсом на ЗУП 3.1</w:t>
      </w:r>
      <w:r>
        <w:rPr>
          <w:color w:val="546E7A"/>
          <w:vertAlign w:val="superscript"/>
        </w:rPr>
        <w:t xml:space="preserve">[508]</w:t>
      </w:r>
      <w:r>
        <w:rPr>
          <w:color w:val="546E7A"/>
          <w:vertAlign w:val="superscript"/>
        </w:rPr>
        <w:t xml:space="preserve">[511]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Вариант 4. Привилегированный канал чтения</w:t>
      </w:r>
      <w:r>
        <w:t xml:space="preserve"> — HTTP-сервис в расширении, исполняющий запросы после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УстановитьПривилегированныйРежим(Истина)</w:t>
      </w:r>
      <w:r>
        <w:t xml:space="preserve">. Даёт гарантированную полноту (в привилегированном режиме не выполняются ни проверки прав, ни RLS) при цене переноса доверия из правовой модели 1С в защиту endpoint'а; подробный разбор — в разделе 6.2</w:t>
      </w:r>
      <w:r>
        <w:rPr>
          <w:color w:val="546E7A"/>
          <w:vertAlign w:val="superscript"/>
        </w:rPr>
        <w:t xml:space="preserve">[514]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Вариант 5. Документировать «N объектов закрыты RLS» как легитимный исход.</w:t>
      </w:r>
      <w:r>
        <w:t xml:space="preserve"> Нулевое вмешательство в базу и честный контракт. Однако каскадность RLS — закрытый партнёр или организация закрывает все связанные документы — делает потери значимыми именно в аналитически ценной части данных</w:t>
      </w:r>
      <w:r>
        <w:rPr>
          <w:color w:val="546E7A"/>
          <w:vertAlign w:val="superscript"/>
        </w:rPr>
        <w:t xml:space="preserve">[533]</w:t>
      </w:r>
      <w:r>
        <w:t xml:space="preserve">. Это договорной fallback, а не техническое решение.</w:t>
      </w:r>
    </w:p>
    <w:p>
      <w:pPr>
        <w:spacing w:after="160" w:line="312" w:lineRule="auto"/>
        <w:jc w:val="both"/>
      </w:pPr>
      <w:r>
        <w:t xml:space="preserve">Сводная оценка приведена в таблице 6.1.</w:t>
      </w:r>
    </w:p>
    <w:p>
      <w:pPr>
        <w:spacing w:after="160" w:line="312" w:lineRule="auto"/>
        <w:jc w:val="both"/>
      </w:pPr>
      <w:r>
        <w:rPr>
          <w:b/>
        </w:rPr>
        <w:t xml:space="preserve">Таблица 6.1. Сравнительная оценка вариантов полноты чтения</w:t>
      </w:r>
    </w:p>
    <w:tbl>
      <w:tblPr>
        <w:tblW w:w="5000" w:type="pct"/>
        <w:tblBorders>
          <w:top w:val="single" w:color="546E7A" w:sz="8"/>
          <w:left w:val="single" w:color="B0BEC5" w:sz="4"/>
          <w:bottom w:val="single" w:color="546E7A" w:sz="8"/>
          <w:right w:val="single" w:color="B0BEC5" w:sz="4"/>
          <w:insideH w:val="single" w:color="B0BEC5" w:sz="4"/>
          <w:insideV w:val="single" w:color="B0BEC5" w:sz="4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00"/>
        <w:gridCol w:w="900"/>
        <w:gridCol w:w="3054"/>
        <w:gridCol w:w="3562"/>
        <w:gridCol w:w="970"/>
      </w:tblGrid>
      <w:tr>
        <w:trPr>
          <w:tblHeader/>
        </w:trPr>
        <w:tc>
          <w:tcPr>
            <w:tcW w:w="90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Вариант</w:t>
            </w:r>
          </w:p>
        </w:tc>
        <w:tc>
          <w:tcPr>
            <w:tcW w:w="90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Полнота</w:t>
            </w:r>
          </w:p>
        </w:tc>
        <w:tc>
          <w:tcPr>
            <w:tcW w:w="3054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Плюсы</w:t>
            </w:r>
          </w:p>
        </w:tc>
        <w:tc>
          <w:tcPr>
            <w:tcW w:w="3562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Минусы/риски для прода</w:t>
            </w:r>
          </w:p>
        </w:tc>
        <w:tc>
          <w:tcPr>
            <w:tcW w:w="970" w:type="dxa"/>
            <w:shd w:val="clear" w:color="auto" w:fill="ECEFF1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b/>
                <w:color w:val="37474F"/>
                <w:sz w:val="20"/>
              </w:rPr>
              <w:t xml:space="preserve">Вердикт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1. Одноразовый запуск регл. заданий БСП через COM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Нет: чинит только актуальность ключей доступа</w:t>
            </w:r>
          </w:p>
        </w:tc>
        <w:tc>
          <w:tcPr>
            <w:tcW w:w="30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Штатная процедура БСП; не меняет модель прав; устраняет ложные отказы от пустых регистров; порционность 10000 — дозируемая нагрузка</w:t>
            </w:r>
          </w:p>
        </w:tc>
        <w:tc>
          <w:tcPr>
            <w:tcW w:w="356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Намеренно закрытое остаётся закрытым; файловая база: фоновые задания из COM не выполняются — нужен синхронный вызов; полный пересчёт на большой базе — часы нагрузки; COM занимает лицензию</w:t>
            </w:r>
          </w:p>
        </w:tc>
        <w:tc>
          <w:tcPr>
            <w:tcW w:w="97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Гигиенический шаг при установке, не решение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2. Упрощённый режим управления доступом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Нет</w:t>
            </w:r>
          </w:p>
        </w:tc>
        <w:tc>
          <w:tcPr>
            <w:tcW w:w="30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—</w:t>
            </w:r>
          </w:p>
        </w:tc>
        <w:tc>
          <w:tcPr>
            <w:tcW w:w="356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Только интерфейс настройки, RLS не меняет; включается правкой кода конфигурации, извне недоступен; ломает привычную модель настройки прав</w:t>
            </w:r>
          </w:p>
        </w:tc>
        <w:tc>
          <w:tcPr>
            <w:tcW w:w="97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Отклонить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3. Расширение с ролью «чтение всего без RLS»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Да, для чтения (в средах, где применимо)</w:t>
            </w:r>
          </w:p>
        </w:tc>
        <w:tc>
          <w:tcPr>
            <w:tcW w:w="30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Документированная семантика ИЛИ, не хак; OData-контракт агента не меняется; конфигурация не снимается с поддержки; роль прозрачна для аудита; файловый вариант работает с </w:t>
            </w: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БезопасныйРежим = Ложь</w:t>
            </w:r>
          </w:p>
        </w:tc>
        <w:tc>
          <w:tcPr>
            <w:tcW w:w="356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rFonts w:ascii="Consolas" w:hAnsi="Consolas" w:cs="Consolas"/>
                <w:color w:val="B3482E"/>
                <w:sz w:val="20"/>
                <w:shd w:val="clear" w:color="auto" w:fill="EFF2F3"/>
              </w:rPr>
              <w:t xml:space="preserve">.cfe</w:t>
            </w:r>
            <w:r>
              <w:rPr>
                <w:sz w:val="20"/>
              </w:rPr>
              <w:t xml:space="preserve"> генерируется по метаданным базы (роль — только на заимствованные объекты); клиент-сервер без КОРП и профиля безопасности блокирует расширение прав (8.3.11+); риск молчаливой деактивации после обновления → нужен мониторинг применимости</w:t>
            </w:r>
          </w:p>
        </w:tc>
        <w:tc>
          <w:tcPr>
            <w:tcW w:w="97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Рекомендуемый «мягкий» вариант — с оговорками по среде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4. Привилегированный канал (HTTP-сервис в расширении)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Да, полная: обходятся и права, и RLS</w:t>
            </w:r>
          </w:p>
        </w:tc>
        <w:tc>
          <w:tcPr>
            <w:tcW w:w="30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Документированный паттерн; индустриальный стандарт ETL-экстракторов; независимость от ролевой модели и шаблонов базы; порции и сжатие быстрее OData</w:t>
            </w:r>
          </w:p>
        </w:tc>
        <w:tc>
          <w:tcPr>
            <w:tcW w:w="356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Фактический обход всей модели прав → обязательна собственная защита endpoint'а; безопасный режим глушит привилегированный вызов; публикация сервисов расширения требует настройки; аудит помечает как уязвимость</w:t>
            </w:r>
          </w:p>
        </w:tc>
        <w:tc>
          <w:tcPr>
            <w:tcW w:w="97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Рекомендуемый «сильный» вариант при жёстком контракте полноты</w:t>
            </w:r>
          </w:p>
        </w:tc>
      </w:tr>
      <w:tr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5. Документировать «N объектов закрыты RLS»</w:t>
            </w:r>
          </w:p>
        </w:tc>
        <w:tc>
          <w:tcPr>
            <w:tcW w:w="90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Частичная</w:t>
            </w:r>
          </w:p>
        </w:tc>
        <w:tc>
          <w:tcPr>
            <w:tcW w:w="3054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Нулевое вмешательство; честный контракт; в типовых RLS по умолчанию выключен</w:t>
            </w:r>
          </w:p>
        </w:tc>
        <w:tc>
          <w:tcPr>
            <w:tcW w:w="3562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Каскадность RLS: «узкое» ограничение по справочнику закрывает широкий пласт документов; потери сосредоточены в аналитически ценных данных</w:t>
            </w:r>
          </w:p>
        </w:tc>
        <w:tc>
          <w:tcPr>
            <w:tcW w:w="970" w:type="dxa"/>
            <w:vAlign w:val="top"/>
          </w:tcPr>
          <w:p>
            <w:pPr>
              <w:spacing w:after="0" w:line="264" w:lineRule="auto"/>
              <w:ind w:firstLine="0"/>
            </w:pPr>
            <w:r>
              <w:rPr>
                <w:sz w:val="20"/>
              </w:rPr>
              <w:t xml:space="preserve">Договорной fallback для клиентов, запрещающих варианты 3 и 4</w:t>
            </w:r>
          </w:p>
        </w:tc>
      </w:tr>
    </w:tbl>
    <w:p>
      <w:pPr>
        <w:spacing w:after="160" w:line="312" w:lineRule="auto"/>
        <w:jc w:val="both"/>
      </w:pPr>
      <w:r>
        <w:rPr>
          <w:b/>
        </w:rPr>
        <w:t xml:space="preserve">Интерпретация таблицы.</w:t>
      </w:r>
      <w:r>
        <w:t xml:space="preserve"> Таблица структурирует пространство решений по одному ключевому сечению: ни один «мягкий» вариант не открывает намеренно закрытые данные, потому что все они действуют внутри правовой модели 1С, а она спроектирована так, чтобы закрытое оставалось закрытым. Варианты 1 и 2 не претендуют на полноту в принципе: первый восстанавливает исправность механизма, второй — косметика интерфейса. Реальный выбор лежит между вариантом 3, который снимает RLS штатной семантикой объединения ролей, но упирается в лицензионную границу КОРП на клиент-серверных ПРОФ-базах, и вариантом 4, который не имеет этой границы, но выводит чтение за пределы правовой модели и тем самым требует инженерной защиты точки входа и формального согласия владельца базы. Вариант 5 замыкает список как остаток, который существует всегда — даже при работающих вариантах 3–4 — потому что встречаются клиенты, не согласные ни на одно вмешательство. Важно, что варианты не альтернативны, а компонуются: вариант 1 входит в установку независимо от выбора основного пути, а вариант 5 — в договор независимо от достигнутой полноты.</w:t>
      </w:r>
    </w:p>
    <w:p>
      <w:pPr>
        <w:pStyle w:val="Heading2"/>
      </w:pPr>
      <w:r>
        <w:t xml:space="preserve">6.2 Привилегированный канал чтения: штатность и цена в модели безопасности</w:t>
      </w:r>
    </w:p>
    <w:p>
      <w:pPr>
        <w:spacing w:after="160" w:line="312" w:lineRule="auto"/>
        <w:jc w:val="both"/>
      </w:pPr>
      <w:r>
        <w:rPr>
          <w:b/>
        </w:rPr>
        <w:t xml:space="preserve">Штатность — документированный факт.</w:t>
      </w:r>
      <w:r>
        <w:t xml:space="preserve"> В привилегированном режиме проверки прав доступа и ограничения доступа к данным не выполняются; сама возможность описана вендором как предназначенная для «выполнения операций с данными от лица пользователей, которым эти данные недоступны»</w:t>
      </w:r>
      <w:r>
        <w:rPr>
          <w:color w:val="546E7A"/>
          <w:vertAlign w:val="superscript"/>
        </w:rPr>
        <w:t xml:space="preserve">[514]</w:t>
      </w:r>
      <w:r>
        <w:t xml:space="preserve">. Стандарт разработки БСП (v8std 737) прямо запрещает прятать данные через «ГДЕ Ложь», если чтение ведётся в привилегированном режиме, — то есть рассматривает привилегированное чтение в обход RLS как предусмотренный, а не аномальный сценарий</w:t>
      </w:r>
      <w:r>
        <w:rPr>
          <w:color w:val="546E7A"/>
          <w:vertAlign w:val="superscript"/>
        </w:rPr>
        <w:t xml:space="preserve">[515]</w:t>
      </w:r>
      <w:r>
        <w:t xml:space="preserve">. В практике интеграций привилегированные общие модули HTTP-сервисов применяются массово, именно чтобы не раздавать права на объекты внешнему потребителю</w:t>
      </w:r>
      <w:r>
        <w:rPr>
          <w:color w:val="546E7A"/>
          <w:vertAlign w:val="superscript"/>
        </w:rPr>
        <w:t xml:space="preserve">[516]</w:t>
      </w:r>
      <w:r>
        <w:t xml:space="preserve">; форумный консенсус фиксирует нормальность такого канала при условии отсутствия в нём «дырок» вроде выполнения произвольного запроса</w:t>
      </w:r>
      <w:r>
        <w:rPr>
          <w:color w:val="546E7A"/>
          <w:vertAlign w:val="superscript"/>
        </w:rPr>
        <w:t xml:space="preserve">[540]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Технические грабли — тоже документированы.</w:t>
      </w:r>
      <w:r>
        <w:t xml:space="preserve"> Собственные общие модули расширения не могут быть привилегированными, а расширение привилегированного модуля основной конфигурации выполняется непривилегированно — единственный путь в расширении это явный вызов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УстановитьПривилегированныйРежим(Истина)</w:t>
      </w:r>
      <w:r>
        <w:t xml:space="preserve"> в серверном модуле</w:t>
      </w:r>
      <w:r>
        <w:rPr>
          <w:color w:val="546E7A"/>
          <w:vertAlign w:val="superscript"/>
        </w:rPr>
        <w:t xml:space="preserve">[517]</w:t>
      </w:r>
      <w:r>
        <w:t xml:space="preserve">. Если расширение работает в безопасном режиме, вызов молча игнорируется — установщик обязан снимать «Безопасный режим» и/или вызывать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УстановитьОтключениеБезопасногоРежима(Истина)</w:t>
      </w:r>
      <w:r>
        <w:rPr>
          <w:color w:val="546E7A"/>
          <w:vertAlign w:val="superscript"/>
        </w:rPr>
        <w:t xml:space="preserve">[518]</w:t>
      </w:r>
      <w:r>
        <w:t xml:space="preserve">. HTTP-сервисы расширения публикуются только при включённом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publishExtensionsByDefault</w:t>
      </w:r>
      <w:r>
        <w:t xml:space="preserve"> 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default.vrd</w:t>
      </w:r>
      <w:r>
        <w:t xml:space="preserve"> — известная точка отказа при развёртывании</w:t>
      </w:r>
      <w:r>
        <w:rPr>
          <w:color w:val="546E7A"/>
          <w:vertAlign w:val="superscript"/>
        </w:rPr>
        <w:t xml:space="preserve">[519]</w:t>
      </w:r>
      <w:r>
        <w:t xml:space="preserve">. Наконец, статический анализ (диагностика SetPrivilegedMode в BSL Language Server) помечает безусловную установку привилегированного режима в экспортных серверных процедурах как потенциальную уязвимость и предписывает собственную проверку доступа до переключения режима — код канала пройдёт аудит информационной безопасности (ИБ) клиента только при явной авторизационной логике</w:t>
      </w:r>
      <w:r>
        <w:rPr>
          <w:color w:val="546E7A"/>
          <w:vertAlign w:val="superscript"/>
        </w:rPr>
        <w:t xml:space="preserve">[520]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Цена в модели безопасности — это перенос доверия.</w:t>
      </w:r>
      <w:r>
        <w:t xml:space="preserve"> OData-читатель живёт внутри правовой модели 1С: его возможности определяются ролями и RLS, и ущерб от компрометации его пароля ограничен этими рамками. Привилегированный endpoint выносит чтение за пределы модели: тот, кто добрался до endpoint'а, читает всё. Поэтому обязательный минимум мер — это не рекомендация, а условие применимости варианта: собственная сильная авторизация endpoint'а (токен ограниченного срока или клиентский сертификат), allowlist IP адреса машины агента, контракт «только чтение» (никаких методов записи и произвольных запросов — только фиксированный каталог выборок по метаданным)</w:t>
      </w:r>
      <w:r>
        <w:rPr>
          <w:color w:val="546E7A"/>
          <w:vertAlign w:val="superscript"/>
        </w:rPr>
        <w:t xml:space="preserve">[521]</w:t>
      </w:r>
      <w:r>
        <w:t xml:space="preserve">. Оценочно: при соблюдении этого минимума риск варианта 4 сопоставим с риском любой промышленной ETL-интеграции; при несоблюдении канал является, по формулировке практиков, «дырой на всю базу»</w:t>
      </w:r>
      <w:r>
        <w:rPr>
          <w:color w:val="546E7A"/>
          <w:vertAlign w:val="superscript"/>
        </w:rPr>
        <w:t xml:space="preserve">[521]</w:t>
      </w:r>
      <w:r>
        <w:t xml:space="preserve">.</w:t>
      </w:r>
    </w:p>
    <w:p>
      <w:pPr>
        <w:pStyle w:val="Heading2"/>
      </w:pPr>
      <w:r>
        <w:t xml:space="preserve">6.3 Что является индустриальной нормой (практики ETL/BI-интеграций)</w:t>
      </w:r>
    </w:p>
    <w:p>
      <w:pPr>
        <w:spacing w:after="160" w:line="312" w:lineRule="auto"/>
        <w:jc w:val="both"/>
      </w:pPr>
      <w:r>
        <w:t xml:space="preserve">Канонический список подходов к выгрузке из 1С в хранилища данных и системы бизнес-аналитики (DWH/BI) насчитывает семь позиций: прямой SQL к рабочей базе, собственная SQL-витрина с ETL (извлечение–преобразование–загрузка), файловые обмены, OData, COM, 1С:Шина и экстрактор-расширение внутри 1С</w:t>
      </w:r>
      <w:r>
        <w:rPr>
          <w:color w:val="546E7A"/>
          <w:vertAlign w:val="superscript"/>
        </w:rPr>
        <w:t xml:space="preserve">[522]</w:t>
      </w:r>
      <w:r>
        <w:rPr>
          <w:color w:val="546E7A"/>
          <w:vertAlign w:val="superscript"/>
        </w:rPr>
        <w:t xml:space="preserve">[528]</w:t>
      </w:r>
      <w:r>
        <w:t xml:space="preserve">. Их правовой и эксплуатационный статус неравен. Прямое обращение к таблицам рабочей базы нарушает лицензионное соглашение и ведёт к отказу в технической поддержке — это зафиксировано и вендорскими обзорами, и независимыми публикациями</w:t>
      </w:r>
      <w:r>
        <w:rPr>
          <w:color w:val="546E7A"/>
          <w:vertAlign w:val="superscript"/>
        </w:rPr>
        <w:t xml:space="preserve">[522]</w:t>
      </w:r>
      <w:r>
        <w:rPr>
          <w:color w:val="546E7A"/>
          <w:vertAlign w:val="superscript"/>
        </w:rPr>
        <w:t xml:space="preserve">[526]</w:t>
      </w:r>
      <w:r>
        <w:t xml:space="preserve">. OData позиционируется как официальный, но медленный канал, требующий порционной выборки на больших объёмах</w:t>
      </w:r>
      <w:r>
        <w:rPr>
          <w:color w:val="546E7A"/>
          <w:vertAlign w:val="superscript"/>
        </w:rPr>
        <w:t xml:space="preserve">[524]</w:t>
      </w:r>
      <w:r>
        <w:t xml:space="preserve">. Шинные интеграции и коммерческие экстракторы — Денвик («Экстрактор 1С»), Modus BI, DATAREON — устроены однотипно: модуль внутри 1С (расширение или объединяемая конфигурация) читает данные запросами или произвольным кодом, запускается фоновыми заданиями и отгружает порции наружу</w:t>
      </w:r>
      <w:r>
        <w:rPr>
          <w:color w:val="546E7A"/>
          <w:vertAlign w:val="superscript"/>
        </w:rPr>
        <w:t xml:space="preserve">[522]</w:t>
      </w:r>
      <w:r>
        <w:rPr>
          <w:color w:val="546E7A"/>
          <w:vertAlign w:val="superscript"/>
        </w:rPr>
        <w:t xml:space="preserve">[523]</w:t>
      </w:r>
      <w:r>
        <w:rPr>
          <w:color w:val="546E7A"/>
          <w:vertAlign w:val="superscript"/>
        </w:rPr>
        <w:t xml:space="preserve">[527]</w:t>
      </w:r>
      <w:r>
        <w:t xml:space="preserve">. То есть де-факто индустриальный стандарт полной выгрузки — это архитектура варианта 4: чтение «изнутри» с привилегированным доступом, а не снаружи под ограниченным пользователем.</w:t>
      </w:r>
    </w:p>
    <w:p>
      <w:pPr>
        <w:spacing w:after="160" w:line="312" w:lineRule="auto"/>
        <w:jc w:val="both"/>
      </w:pPr>
      <w:r>
        <w:t xml:space="preserve">Две нормы зрелых практик работают в пользу рамок настоящего продукта. Первая: полные права читателю не дают — инструкции по подключению BI предписывают отдельную учётную запись «с правами на чтение данных» и только чтение</w:t>
      </w:r>
      <w:r>
        <w:rPr>
          <w:color w:val="546E7A"/>
          <w:vertAlign w:val="superscript"/>
        </w:rPr>
        <w:t xml:space="preserve">[524]</w:t>
      </w:r>
      <w:r>
        <w:rPr>
          <w:color w:val="546E7A"/>
          <w:vertAlign w:val="superscript"/>
        </w:rPr>
        <w:t xml:space="preserve">[525]</w:t>
      </w:r>
      <w:r>
        <w:t xml:space="preserve">; требование заказчика «без полных прав» совпадает с индустриальной нормой, а не является экзотикой. Вторая: типовые BI-инструкции системно игнорируют RLS — вопрос «а что видит читатель при включённом ограничении на уровне записей» в них просто не ставится (оценка по корпусу практических руководств). Из этого следует конкурентный вывод: продукт, который корректно диагностирует RLS, классифицирует причины отказов и документирует остаток, получает преимущество перед типовым коннектором, молча отдающим урезанный набор. Это экспертная оценка позиционирования, а не измеримый факт рынка.</w:t>
      </w:r>
    </w:p>
    <w:p>
      <w:pPr>
        <w:pStyle w:val="Heading2"/>
      </w:pPr>
      <w:r>
        <w:t xml:space="preserve">6.4 Итоговый каскад архитектуры продукта</w:t>
      </w:r>
    </w:p>
    <w:p>
      <w:pPr>
        <w:spacing w:after="160" w:line="312" w:lineRule="auto"/>
        <w:jc w:val="both"/>
      </w:pPr>
      <w:r>
        <w:t xml:space="preserve">Рекомендуемая архитектура — каскад из четырёх ступеней, где каждая следующая применяется, если предыдущая недоступна или недостаточна. Каскад упорядочен по возрастанию вмешательства в базу и одновременно по возрастанию гарантии полноты.</w:t>
      </w:r>
    </w:p>
    <w:p>
      <w:pPr>
        <w:spacing w:after="160" w:line="312" w:lineRule="auto"/>
        <w:jc w:val="both"/>
      </w:pPr>
      <w:r>
        <w:rPr>
          <w:b/>
        </w:rPr>
        <w:t xml:space="preserve">Ступень 1 (базовая, покрывает типовые БСП-базы).</w:t>
      </w:r>
      <w:r>
        <w:t xml:space="preserve"> Корректная группа доступа «все разрешены, без исключений»: пользователь-читатель состоит только в группе(ах), по которым все используемые в базе виды доступа либо не включены ни в один профиль, либо настроены как «все разрешены, без исключений» — при этом условии ветка ограничения физически исключается из текста RLS препроцессором</w:t>
      </w:r>
      <w:r>
        <w:rPr>
          <w:color w:val="546E7A"/>
          <w:vertAlign w:val="superscript"/>
        </w:rPr>
        <w:t xml:space="preserve">[529]</w:t>
      </w:r>
      <w:r>
        <w:rPr>
          <w:color w:val="546E7A"/>
          <w:vertAlign w:val="superscript"/>
        </w:rPr>
        <w:t xml:space="preserve">[530]</w:t>
      </w:r>
      <w:r>
        <w:t xml:space="preserve">. Плюс актуализация данных доступа (гигиенический запуск из варианта 1). Плюс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 как постоянный фолбэк чтения: если полнота по какой-то сущности недостижима, агент читает разрешённое подмножество, а не падает с 401</w:t>
      </w:r>
      <w:r>
        <w:rPr>
          <w:color w:val="546E7A"/>
          <w:vertAlign w:val="superscript"/>
        </w:rPr>
        <w:t xml:space="preserve">[501]</w:t>
      </w:r>
      <w:r>
        <w:t xml:space="preserve">. Ступень не требует ни расширений, ни полных прав — только настройки доступа, которые рамки проекта разрешают менять.</w:t>
      </w:r>
    </w:p>
    <w:p>
      <w:pPr>
        <w:spacing w:after="160" w:line="312" w:lineRule="auto"/>
        <w:jc w:val="both"/>
      </w:pPr>
      <w:r>
        <w:rPr>
          <w:b/>
        </w:rPr>
        <w:t xml:space="preserve">Ступень 2.</w:t>
      </w:r>
      <w:r>
        <w:t xml:space="preserve"> Расширение с ролью «чтение всего без RLS» (вариант 3) — для файловых баз, баз на лицензиях КОРП и баз с нестандартными шаблонами, где семантика видов доступа БСП не работает (самописные ограничения «Условие»/«Объект» коротким замыканием не отключаются)</w:t>
      </w:r>
      <w:r>
        <w:rPr>
          <w:color w:val="546E7A"/>
          <w:vertAlign w:val="superscript"/>
        </w:rPr>
        <w:t xml:space="preserve">[508]</w:t>
      </w:r>
      <w:r>
        <w:rPr>
          <w:color w:val="546E7A"/>
          <w:vertAlign w:val="superscript"/>
        </w:rPr>
        <w:t xml:space="preserve">[529]</w:t>
      </w:r>
      <w:r>
        <w:t xml:space="preserve">. Обязательный сопутствующий контроль — мониторинг применимости расширения после каждого обновления конфигурации</w:t>
      </w:r>
      <w:r>
        <w:rPr>
          <w:color w:val="546E7A"/>
          <w:vertAlign w:val="superscript"/>
        </w:rPr>
        <w:t xml:space="preserve">[512]</w:t>
      </w:r>
      <w:r>
        <w:rPr>
          <w:color w:val="546E7A"/>
          <w:vertAlign w:val="superscript"/>
        </w:rPr>
        <w:t xml:space="preserve">[513]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Ступень 3.</w:t>
      </w:r>
      <w:r>
        <w:t xml:space="preserve"> Привилегированный HTTP-сервис в расширении (вариант 4) — при жёстком контракте полноты и обязательно с согласия владельца базы; защита endpoint'а по разделу 6.2 — часть поставки, а не опция</w:t>
      </w:r>
      <w:r>
        <w:rPr>
          <w:color w:val="546E7A"/>
          <w:vertAlign w:val="superscript"/>
        </w:rPr>
        <w:t xml:space="preserve">[514]</w:t>
      </w:r>
      <w:r>
        <w:rPr>
          <w:color w:val="546E7A"/>
          <w:vertAlign w:val="superscript"/>
        </w:rPr>
        <w:t xml:space="preserve">[521]</w:t>
      </w:r>
      <w:r>
        <w:t xml:space="preserve">.</w:t>
      </w:r>
    </w:p>
    <w:p>
      <w:pPr>
        <w:spacing w:after="160" w:line="312" w:lineRule="auto"/>
        <w:jc w:val="both"/>
      </w:pPr>
      <w:r>
        <w:rPr>
          <w:b/>
        </w:rPr>
        <w:t xml:space="preserve">Ступень 4 (всегда активна).</w:t>
      </w:r>
      <w:r>
        <w:t xml:space="preserve"> Манифест пропущенных объектов с классифицированной причиной на каждый объект — см. раздел 6.5.</w:t>
      </w:r>
    </w:p>
    <w:p>
      <w:pPr>
        <w:pStyle w:val="Heading2"/>
      </w:pPr>
      <w:r>
        <w:t xml:space="preserve">6.5 Манифест пропущенных объектов как легитимный договорной остаток</w:t>
      </w:r>
    </w:p>
    <w:p>
      <w:pPr>
        <w:spacing w:after="160" w:line="312" w:lineRule="auto"/>
        <w:jc w:val="both"/>
      </w:pPr>
      <w:r>
        <w:t xml:space="preserve">Ни одна конфигурация ступеней 1–3 не гарантирует стопроцентной полноты на произвольной базе: встретятся клиенты, запрещающие расширения; базовые версии конфигураций, куда собственные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.cfe</w:t>
      </w:r>
      <w:r>
        <w:t xml:space="preserve"> не подключить; закрытые по смыслу данные, открытие которых владелец базы не согласует. Поэтому остаток должен быть не молчаливой деградацией, а документом. Требование «видимо и объяснено» выполняется классификацией причин по четырём категориям, различимым программно без полного перебора: объект не опубликован в составе OData; у читателя нет роли с правом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Чтение</w:t>
      </w:r>
      <w:r>
        <w:t xml:space="preserve">; объект закрыт намеренным RLS; объект закрыт RLS из-за незаполненных данных доступа (устранимо гигиеной ступени 1). Технически классификация опирается на коды ответов и контрольную пробу: отсутствие сущности в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$metadata</w:t>
      </w:r>
      <w:r>
        <w:t xml:space="preserve"> (404-класс) — «не опубликовано»; 401 с кодом ошибки 20 при наличии объектного права — отказ доступа; повторный запрос с </w:t>
      </w:r>
      <w:r>
        <w:rPr>
          <w:rFonts w:ascii="Consolas" w:hAnsi="Consolas" w:cs="Consolas"/>
          <w:color w:val="B3482E"/>
          <w:sz w:val="20"/>
          <w:shd w:val="clear" w:color="auto" w:fill="EFF2F3"/>
        </w:rPr>
        <w:t xml:space="preserve">allowedOnly=true</w:t>
      </w:r>
      <w:r>
        <w:t xml:space="preserve">, вернувший 200, подтверждает RLS и одновременно фиксирует «легально читаемое» подмножество</w:t>
      </w:r>
      <w:r>
        <w:rPr>
          <w:color w:val="546E7A"/>
          <w:vertAlign w:val="superscript"/>
        </w:rPr>
        <w:t xml:space="preserve">[501]</w:t>
      </w:r>
      <w:r>
        <w:rPr>
          <w:color w:val="546E7A"/>
          <w:vertAlign w:val="superscript"/>
        </w:rPr>
        <w:t xml:space="preserve">[537]</w:t>
      </w:r>
      <w:r>
        <w:t xml:space="preserve">.</w:t>
      </w:r>
    </w:p>
    <w:p>
      <w:pPr>
        <w:spacing w:after="160" w:line="312" w:lineRule="auto"/>
        <w:jc w:val="both"/>
      </w:pPr>
      <w:r>
        <w:t xml:space="preserve">Две оговорки о статусе этого остатка. Первая — о распространённости: в типовых конфигурациях (кроме ЗУП) RLS по умолчанию выключен и включается осознанной настройкой</w:t>
      </w:r>
      <w:r>
        <w:rPr>
          <w:color w:val="546E7A"/>
          <w:vertAlign w:val="superscript"/>
        </w:rPr>
        <w:t xml:space="preserve">[532]</w:t>
      </w:r>
      <w:r>
        <w:t xml:space="preserve">, поэтому доля баз, где манифест окажется непустым, оценивается как малая или средняя; все частотные оценки в настоящем отчёте — экспертные, открытой статистики не существует. Вторая — о ценности: включают RLS обычно ради самого чувствительного (цены поставщиков, партнёры, организации, физлица), а каскадность ограничения распространяет закрытость справочника на все связанные документы</w:t>
      </w:r>
      <w:r>
        <w:rPr>
          <w:color w:val="546E7A"/>
          <w:vertAlign w:val="superscript"/>
        </w:rPr>
        <w:t xml:space="preserve">[533]</w:t>
      </w:r>
      <w:r>
        <w:t xml:space="preserve">; поэтому «пропущено N объектов» нельзя трактовать как безобидный остаток — в пострадавших базах потери концентрируются в ядре аналитики. Именно эта асимметрия «редко, но больно» обосновывает место манифеста в договоре: перечень RLS-закрытых объектов с причинами фиксируется в акте обследования базы и становится легитимным договорным остатком — закрытость является свойством политики клиента, а не дефектом агента.</w:t>
      </w:r>
    </w:p>
    <w:p>
      <w:pPr>
        <w:pBdr>
          <w:bottom w:val="single" w:color="B0BEC5" w:sz="6"/>
        </w:pBdr>
        <w:spacing w:before="120" w:after="120"/>
        <w:ind w:firstLine="0"/>
      </w:pPr>
    </w:p>
    <w:p>
      <w:pPr>
        <w:pStyle w:val="Heading1"/>
        <w:pageBreakBefore/>
      </w:pPr>
      <w:r>
        <w:t xml:space="preserve">Приложение Б. Источники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[1]	</w:t>
      </w:r>
      <w:r>
        <w:rPr>
          <w:sz w:val="20"/>
        </w:rPr>
        <w:t xml:space="preserve">42clouds, «Интерфейс OData. Правила формирования условия отбора» (перепечатка документации платформы): параметр allowedOnly, ошибка 401 без него — https://42clouds.com/ru-ru/manuals/interfeys-odata-pravila-formirovaniya-usloviya-otbora/ (2025-06-30)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[2]	</w:t>
      </w:r>
      <w:r>
        <w:rPr>
          <w:sz w:val="20"/>
        </w:rPr>
        <w:t xml:space="preserve">42clouds, «Интерфейс OData. Ошибочные ситуации» (перепечатка ИТС v838doc TI000001367): внутренний код 20 «Ошибка прав доступа» — https://42clouds.com/ru-ru/manuals/interfeys-odata-oshibochnye-situatsii/ (2023-10-26)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[3]	</w:t>
      </w:r>
      <w:r>
        <w:rPr>
          <w:sz w:val="20"/>
        </w:rPr>
        <w:t xml:space="preserve">Инфостарт №1390712: коды ошибок OData (8 «Тип сущности не найден»), 401 аутентификации без OData-тела — https://infostart.ru/1c/articles/1390712/ (2021)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[4]	</w:t>
      </w:r>
      <w:r>
        <w:rPr>
          <w:sz w:val="20"/>
        </w:rPr>
        <w:t xml:space="preserve">st.mista.ru, тема 729047: NRE «Значение не является значением объектного типа (ВидДоступаИспользуетсяВсегда)» из-за устаревшего кэша видов доступа (константа ПараметрыОграниченияДоступа) — https://st.mista.ru/topic/729047 (2014-12-18)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[5]	</w:t>
      </w:r>
      <w:r>
        <w:rPr>
          <w:sz w:val="20"/>
        </w:rPr>
        <w:t xml:space="preserve">coderstar.ru, «Ограничение доступа (RLS)»: ограничение по видам цен закрывает менеджерам по продажам закупочные цены; RLS выключен по умолчанию — https://www.coderstar.ru/videouroki/ogranichenie-dostupa-rls/ (2025-11-03)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[6]	</w:t>
      </w:r>
      <w:r>
        <w:rPr>
          <w:sz w:val="20"/>
        </w:rPr>
        <w:t xml:space="preserve">fastcode.im, текст БСП 3.1: УправлениеДоступомСлужебный.УстановкаПараметровСеанса — МИНИМУМ(ВсеРазрешеныБезИсключений)=ИСТИНА, параметр ВидыДоступаСОтключеннымИспользованием, «ВсеВидыДоступаКромеСпециальных» — https://fastcode.im/Templates/BspDetails/obshhijmodul-upravleniedostupomsluzhebnyj-ustanovkaparametrovseansa/ustanovka-parametrov-seansa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[7]	</w:t>
      </w:r>
      <w:r>
        <w:rPr>
          <w:sz w:val="20"/>
        </w:rPr>
        <w:t xml:space="preserve">1С:ИТС, релиз-ноты БСП 2.1.7: отключение ограничений при «Все разрешены, без исключений» во всех группах пользователя («ни в одной группе доступа») — https://its.1c.ru/db/content/updlib/src/bsp2/2.1/updatessl_2.1.htm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[8]	</w:t>
      </w:r>
      <w:r>
        <w:rPr>
          <w:sz w:val="20"/>
        </w:rPr>
        <w:t xml:space="preserve">geniy1s.ru, «Получение текста запроса RLS»: при отключённом виде доступа ветка ограничения исключена из текста запроса (короткое замыкание препроцессора) — https://geniy1s.ru/poluchenie-teksta-zaprosa-rls/ (2022-05-10)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[9]	</w:t>
      </w:r>
      <w:r>
        <w:rPr>
          <w:sz w:val="20"/>
        </w:rPr>
        <w:t xml:space="preserve">fastcode.im, текст БСП 3.1: УправлениеДоступомСлужебный.ЗаполнениеДанныхДляОграниченияДоступа — порции по 10000, привилегированный режим, программный вызов, самоотключение задания — https://fastcode.im/Templates/BspDetails/obshhijmodul-upravleniedostupomsluzhebnyj-zapolneniedannyxdlyaogranicheniyadostupa/zapolnenie-dannyx-dlya-ogranicheniya-dostupa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[10]	</w:t>
      </w:r>
      <w:r>
        <w:rPr>
          <w:sz w:val="20"/>
        </w:rPr>
        <w:t xml:space="preserve">fastcode.im, текст БСП 3.1: УправлениеДоступомСлужебный.ОбновлениеДоступаНаУровнеЗаписей — привилегированный режим, константа ПоследнееОбновлениеДоступа, блокировка от параллельного запуска — https://fastcode.im/Templates/BspDetails/obshhijmodul-upravleniedostupomsluzhebnyj-obnovleniedostupanaurovnezapisej/obnovlenie-dostupa-na-urovne-zapisej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[11]	</w:t>
      </w:r>
      <w:r>
        <w:rPr>
          <w:sz w:val="20"/>
        </w:rPr>
        <w:t xml:space="preserve">Руководство разработчика 8.3.22, гл. 36 «Расширение конфигурации → Роли» (TI000001513): роль расширения — только на заимствованные объекты; на клиент-сервере без профиля безопасности расширение ролей не допускается — https://its.1c.ru/db/v8322doc/bookmark/dev/TI000001513 (2024-12-27)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[12]	</w:t>
      </w:r>
      <w:r>
        <w:rPr>
          <w:sz w:val="20"/>
        </w:rPr>
        <w:t xml:space="preserve">Документация БСП 3.2.1, «Настройки приложения»: профили безопасности — только при наличии лицензий КОРП — https://its.1c.ru/db/bsp321doc/content/3076/hdoc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[13]	</w:t>
      </w:r>
      <w:r>
        <w:rPr>
          <w:sz w:val="20"/>
        </w:rPr>
        <w:t xml:space="preserve">Инфостарт №1190788, «Эволюция расширения конфигурации»: расширения с 8.3.6; расширение прав через профиль безопасности с 8.3.11 — https://infostart.ru/1c/articles/1190788/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[14]	</w:t>
      </w:r>
      <w:r>
        <w:rPr>
          <w:sz w:val="20"/>
        </w:rPr>
        <w:t xml:space="preserve">otr-soft.ru, инструкция подключения расширений: снять флажок «Безопасный режим» и перезапустить — https://otr-soft.ru/faq-common/rabota-s-vneshnimi-faylami/podklyuchenie-rasshireniya-v-1s/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[15]	</w:t>
      </w:r>
      <w:r>
        <w:rPr>
          <w:sz w:val="20"/>
        </w:rPr>
        <w:t xml:space="preserve">Официальный сайт платформы, «Система прав доступа»: в привилегированном режиме проверки прав и ограничения доступа к данным не выполняются — https://v8.1c.ru/platforma/sistema-prav-dostupa/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[16]	</w:t>
      </w:r>
      <w:r>
        <w:rPr>
          <w:sz w:val="20"/>
        </w:rPr>
        <w:t xml:space="preserve">forum.mista.ru, тема 839810 «OData и права»: консенсус о прокси-обёртке с собственной авторизацией endpoint'а — https://forum.mista.ru/topic.php?id=839810 (2019-06-19)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[17]	</w:t>
      </w:r>
      <w:r>
        <w:rPr>
          <w:sz w:val="20"/>
        </w:rPr>
        <w:t xml:space="preserve">assino.ru, «1С RLS: настройка доступа»: недоступный контрагент закрывает все документы с его участием (каскадность RLS) — https://assino.ru/news/1s-rls-nastrojka-dostupa/ (2025-08-25)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[100]	</w:t>
      </w:r>
      <w:r>
        <w:rPr>
          <w:sz w:val="20"/>
        </w:rPr>
        <w:t xml:space="preserve">1С:ИТС, «Стандартный интерфейс OData» (v838doc, TI000000783) — параметр allowedOnly, ошибка 401 при запрещённых данных — https://its.1c.ru/db/v838doc/bookmark/dev/TI000000783 (2022-04-28)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[101]	</w:t>
      </w:r>
      <w:r>
        <w:rPr>
          <w:sz w:val="20"/>
        </w:rPr>
        <w:t xml:space="preserve">42clouds, «Интерфейс OData. Правила формирования условия отбора» (перепечатка документации платформы) — https://42clouds.com/ru-ru/manuals/interfeys-odata-pravila-formirovaniya-usloviya-otbora/ (2025-06-30)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[102]	</w:t>
      </w:r>
      <w:r>
        <w:rPr>
          <w:sz w:val="20"/>
        </w:rPr>
        <w:t xml:space="preserve">42clouds, «Интерфейс OData. Ошибочные ситуации» (перепечатка ИТС v838doc TI000001367): внутренний код 20 «Ошибка прав доступа» — https://42clouds.com/ru-ru/manuals/interfeys-odata-oshibochnye-situatsii/ (2023-10-26)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[103]	</w:t>
      </w:r>
      <w:r>
        <w:rPr>
          <w:sz w:val="20"/>
        </w:rPr>
        <w:t xml:space="preserve">Официальный сайт платформы, «REST интерфейс»: «платформа выполняет все обычные проверки прав…» — https://v8.1c.ru/platforma/rest-interfeys/ (б/д, страница актуальна)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[104]	</w:t>
      </w:r>
      <w:r>
        <w:rPr>
          <w:sz w:val="20"/>
        </w:rPr>
        <w:t xml:space="preserve">1cfresh, «Работа с данными через стандартный интерфейс OData»: allowedOnly=true, роль УдаленныйДоступOData — https://1cfresh.com/articles/data_odata (2022-09-25)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[105]	</w:t>
      </w:r>
      <w:r>
        <w:rPr>
          <w:sz w:val="20"/>
        </w:rPr>
        <w:t xml:space="preserve">Инфостарт №1390712: коды ошибок OData (8 «Тип сущности не найден»), 401 аутентификации без OData-тела — https://infostart.ru/1c/articles/1390712/ (2021)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[106]	</w:t>
      </w:r>
      <w:r>
        <w:rPr>
          <w:sz w:val="20"/>
        </w:rPr>
        <w:t xml:space="preserve">mista.ru, тема 835979 «Apache + Linux + 1C + oData»: 403 платформенным OData не генерируется, при ошибках кода — HTTP 500, код 20 — https://mista.ru/topic/835979 (2019-03-29)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[107]	</w:t>
      </w:r>
      <w:r>
        <w:rPr>
          <w:sz w:val="20"/>
        </w:rPr>
        <w:t xml:space="preserve">Authress, «Choosing the right HTTP error code 401/403/404» (канон RFC: 401 = не аутентифицирован, 403 = нет прав) — https://authress.io/knowledge-base/articles/choosing-the-right-http-error-code-401-403-404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[108]	</w:t>
      </w:r>
      <w:r>
        <w:rPr>
          <w:sz w:val="20"/>
        </w:rPr>
        <w:t xml:space="preserve">forum.infostart.ru, тема 148950: ПравоДоступа проверяет право на объект метаданных, а не на запись с учётом RLS — https://forum.infostart.ru/forum9/topic148950/ (2016-03-24)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[109]	</w:t>
      </w:r>
      <w:r>
        <w:rPr>
          <w:sz w:val="20"/>
        </w:rPr>
        <w:t xml:space="preserve">Стандарт 1С v8std std737: по ПравоДоступа нельзя надёжно определить доступ при RLS-условии в роли — https://v8std.ru/std/737/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[110]	</w:t>
      </w:r>
      <w:r>
        <w:rPr>
          <w:sz w:val="20"/>
        </w:rPr>
        <w:t xml:space="preserve">Руководство разработчика 8.3, «Ограничение доступа к данным» (зеркало master1c8.ru): параметры сеанса в ограничениях, способ «все», объединение по И/ИЛИ, «ГДЕ Истина» — https://master1c8.ru/platforma-1s-predpriyatie-8/rukovodstvo-razrabottchika/glava5-obaekt-kogfiguratsii/1789/ (2017-06-20)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[111]	</w:t>
      </w:r>
      <w:r>
        <w:rPr>
          <w:sz w:val="20"/>
        </w:rPr>
        <w:t xml:space="preserve">st.mista.ru, тема 729047: NRE «Значение не является значением объектного типа (ВидДоступаИспользуетсяВсегда)» из-за устаревшего кэша видов доступа (константа ПараметрыОграниченияДоступа) — https://st.mista.ru/topic/729047 (2014-12-18)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[112]	</w:t>
      </w:r>
      <w:r>
        <w:rPr>
          <w:sz w:val="20"/>
        </w:rPr>
        <w:t xml:space="preserve">fastcode.im, текст БСП 3.1: УправлениеДоступомСлужебный.ЗаполнениеДанныхДляОграниченияДоступа — порции по 10000, РС ГруппыЗначенийДоступа/НаборыЗначенийДоступа, самоотключение задания, события ЖР — https://fastcode.im/Templates/BspDetails/obshhijmodul-upravleniedostupomsluzhebnyj-zapolneniedannyxdlyaogranicheniyadostupa/zapolnenie-dannyx-dlya-ogranicheniya-dostupa (б/д, БСП 3.x)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[113]	</w:t>
      </w:r>
      <w:r>
        <w:rPr>
          <w:sz w:val="20"/>
        </w:rPr>
        <w:t xml:space="preserve">fastcode.im, текст БСП 3.1: УправлениеДоступомСлужебный.ОбновлениеДоступаНаУровнеЗаписей — привилегированный режим, константа ПоследнееОбновлениеДоступа, блокировка от параллельного запуска — https://fastcode.im/Templates/BspDetails/obshhijmodul-upravleniedostupomsluzhebnyj-obnovleniedostupanaurovnezapisej/obnovlenie-dostupa-na-urovne-zapisej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[115]	</w:t>
      </w:r>
      <w:r>
        <w:rPr>
          <w:sz w:val="20"/>
        </w:rPr>
        <w:t xml:space="preserve">robolen.narod.ru, «RLS. Шаблоны в БСП»: константа ПервоеОбновлениеДоступаЗавершилось, переход на производительный вариант — https://robolen.narod.ru/publ/statja_po_1s/administrirovanie/rls_shablony_v_bsp/8-1-0-340 (2025-12-15)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[117]	</w:t>
      </w:r>
      <w:r>
        <w:rPr>
          <w:sz w:val="20"/>
        </w:rPr>
        <w:t xml:space="preserve">forum.infostart.ru, тема 230275: полный текст шаблона ограничения ПоЗначениям (соединения со служебными регистрами БСП, параметры сеанса) — https://forum.infostart.ru/forum9/topic230275/ (2019-11-21)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[118]	</w:t>
      </w:r>
      <w:r>
        <w:rPr>
          <w:sz w:val="20"/>
        </w:rPr>
        <w:t xml:space="preserve">forum.infostart.ru, тема 267384: «в тестовой базе регламентные задания отключены… вручную запустил обновление доступа» — https://forum.infostart.ru/forum29/topic267384/ (2019)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[119]	</w:t>
      </w:r>
      <w:r>
        <w:rPr>
          <w:sz w:val="20"/>
        </w:rPr>
        <w:t xml:space="preserve">wiki.programstore.ru, «Внутренний механизм работы шаблонов ролей в производительном методе RLS»: шаблон ДляОбъекта и РС КлючиДоступаКОбъектам, «ГДЕ ЛОЖЬ» при неустановленных параметрах — https://wiki.programstore.ru/vnutrennij-mexanizm-raboty-shablonov-rolej-v-proizvoditelnom-metode-rls/ (2023-08-08)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[120]	</w:t>
      </w:r>
      <w:r>
        <w:rPr>
          <w:sz w:val="20"/>
        </w:rPr>
        <w:t xml:space="preserve">avoshop.ru, «Не выполняются регламентные задания в 1С»: блокировка регламентных заданий на уровне ИБ — https://avoshop.ru/blog/avoshop_pro/ne_vypolnyayutsya_reglamentnye_zadaniya_v_1s/ (2024-08-07)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[121]	</w:t>
      </w:r>
      <w:r>
        <w:rPr>
          <w:sz w:val="20"/>
        </w:rPr>
        <w:t xml:space="preserve">V8Update.htm дистрибутива 8.3.22.1709 (dl04.1c.ru), раздел «Версия 8.3.20»: изменение семантики RLS для регистров сведений (ограничения «по И» на все поля при объектном доступе; режим совместимости 8.3.19 — прежнее поведение) — https://dl04.1c.ru/content/Platform/8_3_22_1709/1cv8upd_8_3_22_1709.htm (2021–2022)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[122]	</w:t>
      </w:r>
      <w:r>
        <w:rPr>
          <w:sz w:val="20"/>
        </w:rPr>
        <w:t xml:space="preserve">V8Update.htm дистрибутивов 8.3.21.1624 / 8.3.24.1467 / 8.3.25.1374 (dl04.1c.ru): прямой grep — нет упоминаний OData, ограничения доступа, прав доступа (негативный результат) — https://dl04.1c.ru/content/Platform/8_3_21_1624/1cv8upd_8_3_21_1624.htm (2022–2024)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[123]	</w:t>
      </w:r>
      <w:r>
        <w:rPr>
          <w:sz w:val="20"/>
        </w:rPr>
        <w:t xml:space="preserve">forum.infostart.ru, тема 264676: «Требуется обновить шаблон… используется устаревшая версия N шаблона ограничения доступа», ссылка на bugboard error/000110910 — https://forum.infostart.ru/forum9/topic264676/ (2021)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[124]	</w:t>
      </w:r>
      <w:r>
        <w:rPr>
          <w:sz w:val="20"/>
        </w:rPr>
        <w:t xml:space="preserve">vcbalance.ru, новость о релизе Библиотеки электронных документов 1.9: исправлены ошибки ограничения доступа, в т.ч. NRE «(Представление)» — https://www.vcbalance.ru/news/1s-predpriyatie-8-tipovaya-konfiguratsiya-biblioteka-elektronnykh-dokumentov-redaktsiya-1-9-novoe%2C20/ (2024-06-23)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[125]	</w:t>
      </w:r>
      <w:r>
        <w:rPr>
          <w:sz w:val="20"/>
        </w:rPr>
        <w:t xml:space="preserve">bugboard.v8.1c.ru / bugboard.1c.ru: публичный доступ закрыт (редирект на форму аутентификации) — https://bugboard.1c.ru (2025, проверка доступности)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[126]	</w:t>
      </w:r>
      <w:r>
        <w:rPr>
          <w:sz w:val="20"/>
        </w:rPr>
        <w:t xml:space="preserve">coderstar.ru, «Ограничение доступа (RLS)»: ограничение по видам цен закрывает менеджерам по продажам закупочные цены — https://www.coderstar.ru/videouroki/ogranichenie-dostupa-rls/ (2025-11-03)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[127]	</w:t>
      </w:r>
      <w:r>
        <w:rPr>
          <w:sz w:val="20"/>
        </w:rPr>
        <w:t xml:space="preserve">legasoft.ru, «Настройка профилей доступа в типовых прикладных решениях»: виды доступа «Группы партнеров»/«Группы номенклатуры» в УТ 11 — https://legasoft.ru/about/blog/publikacii/nastroyka_profiley_dostupa_v_tipovih_prikladnih_resheniyah_na_ba/ (2015-09-20)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[128]	</w:t>
      </w:r>
      <w:r>
        <w:rPr>
          <w:sz w:val="20"/>
        </w:rPr>
        <w:t xml:space="preserve">Инфостарт №1157112: «В типовой конфигурации УТ 11.4 не предусмотрен профиль группы доступа "Только чтение" или "Только просмотр"» — https://infostart.ru/1c/articles/1157112/ (2020–2021)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[129]	</w:t>
      </w:r>
      <w:r>
        <w:rPr>
          <w:sz w:val="20"/>
        </w:rPr>
        <w:t xml:space="preserve">forum.mista.ru, тема 839810 «oData и права»: цитата документации о проверках прав через REST; ограничение полей работает только в формах, в запросах — ограничение на уровне записей — https://forum.mista.ru/topic.php?id=839810 (2019-06-19)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[130]	</w:t>
      </w:r>
      <w:r>
        <w:rPr>
          <w:sz w:val="20"/>
        </w:rPr>
        <w:t xml:space="preserve">samreshuuu.com, интеграционный гайд по УТ: без роли УдаленныйДоступOData веб-сервер отвечает 401 на всё — https://samreshuuu.com/integrations/onec-trade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[132]	</w:t>
      </w:r>
      <w:r>
        <w:rPr>
          <w:sz w:val="20"/>
        </w:rPr>
        <w:t xml:space="preserve">fastcode.im, текст БСП 3.1: УправлениеДоступомСлужебный.УстановкаПараметровСеанса — МИНИМУМ(ВсеРазрешеныБезИсключений)=ИСТИНА, параметр ВидыДоступаСОтключеннымИспользованием — https://fastcode.im/Templates/BspDetails/obshhijmodul-upravleniedostupomsluzhebnyj-ustanovkaparametrovseansa/ustanovka-parametrov-seansa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[133]	</w:t>
      </w:r>
      <w:r>
        <w:rPr>
          <w:sz w:val="20"/>
        </w:rPr>
        <w:t xml:space="preserve">1С:ИТС, релиз-ноты БСП 2.1.7: отключение ограничений при «Все разрешены, без исключений» во всех группах пользователя («ни в одной группе доступа») — https://its.1c.ru/db/content/updlib/src/bsp2/2.1/updatessl_2.1.htm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[134]	</w:t>
      </w:r>
      <w:r>
        <w:rPr>
          <w:sz w:val="20"/>
        </w:rPr>
        <w:t xml:space="preserve">geniy1s.ru, «Получение текста запроса RLS»: при отключённом виде доступа в запросе нет обращения к регистру ЗначенияГруппДоступа (короткое замыкание препроцессора) — https://geniy1s.ru/poluchenie-teksta-zaprosa-rls/ (2022-05-10)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[135]	</w:t>
      </w:r>
      <w:r>
        <w:rPr>
          <w:sz w:val="20"/>
        </w:rPr>
        <w:t xml:space="preserve">V8Update.htm дистрибутива 8.3.22.1709 (dl04.1c.ru), раздел «Версия 8.3.22»: из default.vrd удалены poolSize/poolTimeout для стандартного интерфейса OData, снят лимит пула сеансов — https://dl04.1c.ru/content/Platform/8_3_22_1709/1cv8upd_8_3_22_1709.htm (2022)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[200]	</w:t>
      </w:r>
      <w:r>
        <w:rPr>
          <w:sz w:val="20"/>
        </w:rPr>
        <w:t xml:space="preserve">Руководство разработчика 8.3, «Ограничение доступа к данным» (зеркало master1c8): И/ИЛИ-объединение ограничений, «отсутствие ограничения = ГДЕ Истина» — https://master1c8.ru/platforma-1s-predpriyatie-8/rukovodstvo-razrabottchika/glava5-obaekt-kogfiguratsii/1789/ (2017-06-20)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[201]	</w:t>
      </w:r>
      <w:r>
        <w:rPr>
          <w:sz w:val="20"/>
        </w:rPr>
        <w:t xml:space="preserve">Методическая поддержка разработчиков, «О принципах функционирования ограничений доступа к данным» — https://its.1c.ru/db/content/metod8dev/src/developers/platform/metod/rls/i8102316.htm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[202]	</w:t>
      </w:r>
      <w:r>
        <w:rPr>
          <w:sz w:val="20"/>
        </w:rPr>
        <w:t xml:space="preserve">FastCode, исходник БСП 3.1.x: ОбщийМодуль.УправлениеДоступомСлужебный.УстановкаПараметровСеанса (МИНИМУМ(ВсеРазрешеныБезИсключений)=ИСТИНА; ВидыДоступаСОтключеннымИспользованием; «ВсеВидыДоступаКромеСпециальных») — https://fastcode.im/Templates/BspDetails/obshhijmodul-upravleniedostupomsluzhebnyj-ustanovkaparametrovseansa/ustanovka-parametrov-seansa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[203]	</w:t>
      </w:r>
      <w:r>
        <w:rPr>
          <w:sz w:val="20"/>
        </w:rPr>
        <w:t xml:space="preserve">ИТС, история версий БСП 2.1.7: оптимизация «Все разрешены, без исключений… ни в одной группе доступа» — https://its.1c.ru/db/content/updlib/src/bsp2/2.1/updatessl_2.1.htm (2013-01-01)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[204]	</w:t>
      </w:r>
      <w:r>
        <w:rPr>
          <w:sz w:val="20"/>
        </w:rPr>
        <w:t xml:space="preserve">geniy1s.ru, «Получение текста запроса RLS»: отключённый вид — ветка исключена из текста; баг комбинаций видов — https://geniy1s.ru/poluchenie-teksta-zaprosa-rls/ (2022-05-10)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[205]	</w:t>
      </w:r>
      <w:r>
        <w:rPr>
          <w:sz w:val="20"/>
        </w:rPr>
        <w:t xml:space="preserve">Инфостарт 995414: разрешение достаточно в одной из групп доступа пользователя — https://infostart.ru/1c/articles/995414/ (2019-02-03)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[206]	</w:t>
      </w:r>
      <w:r>
        <w:rPr>
          <w:sz w:val="20"/>
        </w:rPr>
        <w:t xml:space="preserve">Инфостарт 1065487: «ВсеРазрешеныБезИсключений = истина» — записи регистра значений не анализируются; упрощённый режим = персональные группы 1:1 — https://infostart.ru/1c/articles/1065487/ (2019-05-23)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[207]	</w:t>
      </w:r>
      <w:r>
        <w:rPr>
          <w:sz w:val="20"/>
        </w:rPr>
        <w:t xml:space="preserve">Инфостарт 1593339: вид, не включённый ни в одну группу (профиль), — все элементы разрешены — https://infostart.ru/1c/articles/1593339/ (2022-01-27)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[208]	</w:t>
      </w:r>
      <w:r>
        <w:rPr>
          <w:sz w:val="20"/>
        </w:rPr>
        <w:t xml:space="preserve">ИТС metod81, «Настройка прав»: значение доступа по умолчанию — «Все разрешены, без исключений» — https://its.1c.ru/db/metod81/content/8726/hdoc (2022-09-28)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[209]	</w:t>
      </w:r>
      <w:r>
        <w:rPr>
          <w:sz w:val="20"/>
        </w:rPr>
        <w:t xml:space="preserve">wiki.programstore.ru: шаблон #ДляОбъекта, ветка «СпискиСОтключеннымОграничениемЧтения = "Все" → ГДЕ ИСТИНА» — https://wiki.programstore.ru/vnutrennij-mexanizm-raboty-shablonov-rolej-v-proizvoditelnom-metode-rls/ (2023-08-08)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[210]	</w:t>
      </w:r>
      <w:r>
        <w:rPr>
          <w:sz w:val="20"/>
        </w:rPr>
        <w:t xml:space="preserve">1С:Зазеркалье (wonderland), «Автоматический REST-интерфейс»: платформа выполняет все обычные проверки прав — https://wonderland.v8.1c.ru/blog/avtomaticheskiy-rest-interfeys-prikladnykh-resheniy/ (2013-12-23)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[211]	</w:t>
      </w:r>
      <w:r>
        <w:rPr>
          <w:sz w:val="20"/>
        </w:rPr>
        <w:t xml:space="preserve">1С:Фреш, «Доступ к данным через OData»: все обычные проверки прав доступа — https://1cfresh.com/articles/data_odata (2022-09-30)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[212]	</w:t>
      </w:r>
      <w:r>
        <w:rPr>
          <w:sz w:val="20"/>
        </w:rPr>
        <w:t xml:space="preserve">42clouds, «Интерфейс OData: возможности и настройка»: allowedOnly; без него — ошибка 401 — https://42clouds.com/ru-ru/techdocs/interfeys-odata-vozmozhnosti-i-nastroyka/ (2024-08-21)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[213]	</w:t>
      </w:r>
      <w:r>
        <w:rPr>
          <w:sz w:val="20"/>
        </w:rPr>
        <w:t xml:space="preserve">FastCode, БСП: УправлениеДоступомСлужебный.ЗаполнениеДанныхДляОграниченияДоступа — порции 10000, самоотключение задания, привилегированный режим, программный вызов; публичная обёртка УправлениеДоступом.ЗаполнениеДанныхДляОграниченияДоступа(КоличествоДанных) — https://fastcode.im/Templates/BspDetails/obshhijmodul-upravleniedostupomsluzhebnyj-zapolneniedannyxdlyaogranicheniyadostupa/zapolnenie-dannyx-dlya-ogranicheniya-dostupa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[214]	</w:t>
      </w:r>
      <w:r>
        <w:rPr>
          <w:sz w:val="20"/>
        </w:rPr>
        <w:t xml:space="preserve">FastCode, БСП: УправлениеДоступомСлужебный.ОбновлениеДоступаНаУровнеЗаписей — ОбновитьВсе=Истина вне фонового задания; блокировка константы ПоследнееОбновлениеДоступа — https://fastcode.im/Templates/BspDetails/obshhijmodul-upravleniedostupomsluzhebnyj-obnovleniedostupanaurovnezapisej/obnovlenie-dostupa-na-urovne-zapisej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[215]	</w:t>
      </w:r>
      <w:r>
        <w:rPr>
          <w:sz w:val="20"/>
        </w:rPr>
        <w:t xml:space="preserve">forum.mista.ru, тема 609380: Выполнить()/Execute() через COM-внешнее соединение недоступны — https://www.mista.ru/topic/609380 (2012-05-04)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[216]	</w:t>
      </w:r>
      <w:r>
        <w:rPr>
          <w:sz w:val="20"/>
        </w:rPr>
        <w:t xml:space="preserve">WiseAdvice, «Общие модули в 1С 8.3»; mista 819116: из внешнего соединения видны только общие модули с флагом «Внешнее соединение» — https://wiseadvice-it.ru/o-kompanii/blog/articles/obshhie-moduli-v-1s-8-3/ ; https://www.mista.ru/topic/819116 (2018-09-27)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[217]	</w:t>
      </w:r>
      <w:r>
        <w:rPr>
          <w:sz w:val="20"/>
        </w:rPr>
        <w:t xml:space="preserve">forum.mista.ru, тема 768515: фоновые задания из внешнего соединения к файловой базе не выполняются — https://www.mista.ru/topic/768515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[218]	</w:t>
      </w:r>
      <w:r>
        <w:rPr>
          <w:sz w:val="20"/>
        </w:rPr>
        <w:t xml:space="preserve">1С-Рарус, «Производительность нового RLS (БСП 3.0.1+)»: состав регистров/справочников ключей доступа; проверка справочника КлючиДоступа — https://rarus.ru/publications/20200813-ot-ekspertov-1c-rarus-proizvoditelnost-novogo-rls-1c-bsp-3-441355/ (2020-08-13)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[219]	</w:t>
      </w:r>
      <w:r>
        <w:rPr>
          <w:sz w:val="20"/>
        </w:rPr>
        <w:t xml:space="preserve">geniy1s.ru, «Программное добавление пользователей в базы на БСП»: COM-паттерн записи справочника ГруппыДоступа; ВключитьПрофильПользователю падает в стандартном режиме — https://geniy1s.ru/programmnoe-dobavlenie-polzovatelej-v-bazy-na-bsp/ (2021-08-03)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[220]	</w:t>
      </w:r>
      <w:r>
        <w:rPr>
          <w:sz w:val="20"/>
        </w:rPr>
        <w:t xml:space="preserve">Руководство разработчика 8.3.22, гл. 36 «Расширение конфигурации → Роли» (TI000001513): роль расширения — только на заимствованные объекты; на клиент-сервере без профиля безопасности расширение ролей не допускается; файловый вариант + безопасный режим — только ограничение прав — https://its.1c.ru/db/v8322doc/bookmark/dev/TI000001513 (2024-12-27)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[221]	</w:t>
      </w:r>
      <w:r>
        <w:rPr>
          <w:sz w:val="20"/>
        </w:rPr>
        <w:t xml:space="preserve">Документация БСП 3.2.1, «Настройки приложения»: профили безопасности — только при наличии лицензий КОРП — https://its.1c.ru/db/bsp321doc/content/3076/hdoc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[222]	</w:t>
      </w:r>
      <w:r>
        <w:rPr>
          <w:sz w:val="20"/>
        </w:rPr>
        <w:t xml:space="preserve">x-flame.ru, справка rac: profile update --right-extension=yes; --right-extension-definition-roles — https://x-flame.ru/polnyj-perechen-rezhimov-raboty-utility-administrirovaniya-rac-1c-predpriyatie/ (2025-07-08)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[223]	</w:t>
      </w:r>
      <w:r>
        <w:rPr>
          <w:sz w:val="20"/>
        </w:rPr>
        <w:t xml:space="preserve">Список изменений платформы 8.3.9.1648: собственные роли в расширениях, назначение только встроенным языком; right-extension в rac/COM/Java — http://downloads.v8.1c.ru/content//Platform/8_3_9_1648/1cv8upd.htm (2016)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[224]	</w:t>
      </w:r>
      <w:r>
        <w:rPr>
          <w:sz w:val="20"/>
        </w:rPr>
        <w:t xml:space="preserve">Инфостарт 1190788, «Эволюция расширения конфигурации»: расширения с 8.3.6.1977; расширение прав через профиль безопасности с 8.3.11 — https://infostart.ru/1c/articles/1190788/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[225]	</w:t>
      </w:r>
      <w:r>
        <w:rPr>
          <w:sz w:val="20"/>
        </w:rPr>
        <w:t xml:space="preserve">1С:Зазеркалье, «Развитие механизма расширений конфигурации» (8.3.15): основные роли расширения не могут давать права на заимствованные объекты — https://wonderland.v8.1c.ru/blog/razvitie-mekhanizma-rasshireniy-konfiguratsii-15/ (2019-01-30)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[226]	</w:t>
      </w:r>
      <w:r>
        <w:rPr>
          <w:sz w:val="20"/>
        </w:rPr>
        <w:t xml:space="preserve">Руководство администратора 8.3.13, п. 33.4.7.3 (master1c8): собственные роли только программно; неактивное расширение — ПравоДоступа() = Ложь — https://master1c8.ru/glava-31-rasshirenie-konfiguratsii/1591/ (2019-01-21)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[227]	</w:t>
      </w:r>
      <w:r>
        <w:rPr>
          <w:sz w:val="20"/>
        </w:rPr>
        <w:t xml:space="preserve">Учебное пособие Корниенко 2021 (копия офиц. главы): проверка применимости расширения при каждом подключении; деактивация после обновления конфигурации — https://elsu.ru/uploads/files/2021-11/1637761030_kornienko-uchebnoe-posobie-2021.pdf (2021)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[228]	</w:t>
      </w:r>
      <w:r>
        <w:rPr>
          <w:sz w:val="20"/>
        </w:rPr>
        <w:t xml:space="preserve">otr-soft, инструкция подключения расширений: снять флажок «Безопасный режим» и перезапустить — https://otr-soft.ru/faq-common/rabota-s-vneshnimi-faylami/podklyuchenie-rasshireniya-v-1s/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[229]	</w:t>
      </w:r>
      <w:r>
        <w:rPr>
          <w:sz w:val="20"/>
        </w:rPr>
        <w:t xml:space="preserve">FastCode, БСП: УправлениеДоступомСлужебный.УпрощенныйИнтерфейсНастройкиПравДоступа / УправлениеДоступомПереопределяемый.ПриОпределенииИнтерфейсаНастройкиДоступа — режим задан кодом, константы нет — https://fastcode.im/Templates/BspDetails/obshhijmodul-upravleniedostupomsluzhebnyj-uproshhennyjinterfejsnastrojkipravdostupa/uproshhennyj-interfejs-nastrojki-prav-dostupa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[230]	</w:t>
      </w:r>
      <w:r>
        <w:rPr>
          <w:sz w:val="20"/>
        </w:rPr>
        <w:t xml:space="preserve">career.i-neti.ru, «Производительный режим RLS в 1С»: константа ОграничиватьДоступНаУровнеЗаписейУниверсально; ортогональность упрощённого интерфейса — https://career.i-neti.ru/1s-rls/ (2022-07-13)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[231]	</w:t>
      </w:r>
      <w:r>
        <w:rPr>
          <w:sz w:val="20"/>
        </w:rPr>
        <w:t xml:space="preserve">wiki.programstore.ru, «Метаданные расширения в стандартном интерфейсе OData» — https://wiki.programstore.ru/metadannye-rasshireniya-v-standartnom-interfejse-odata/ (2024-11-19)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[234]	</w:t>
      </w:r>
      <w:r>
        <w:rPr>
          <w:sz w:val="20"/>
        </w:rPr>
        <w:t xml:space="preserve">tnsoft, «Исправляем ошибку: в свойстве ОсновныеРоли не указаны стандартные роли»: авто-основная роль расширения ломает запуск типовых — https://tnsoft.ru/blog/ispravlyaem-oshibku-v-konfiguratsii-v-svojstve-osnovnyeroli-ne-ukazany-standartnye-roli/ (2019-02-28)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[235]	</w:t>
      </w:r>
      <w:r>
        <w:rPr>
          <w:sz w:val="20"/>
        </w:rPr>
        <w:t xml:space="preserve">kb.1ci.com, Administrator Guide 8.3.24, пакетный режим конфигуратора: /LoadCfg -Extension, /DumpCfg -Extension, /LoadConfigFromFiles -Extension — https://kb.1ci.com/1C_Enterprise_Platform/Guides/Administrator_Guides/1C_Enterprise_8.3.24_Administrator_Guide/Appendix_7._The_parameters_of_the_command_line_to_launch_1C_Enterprise/7.4._Running_Designer_in_batch_mode/7.4.4._Configurations_and_extensions/ (2023–2025)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[236]	</w:t>
      </w:r>
      <w:r>
        <w:rPr>
          <w:sz w:val="20"/>
        </w:rPr>
        <w:t xml:space="preserve">Habr, «Опенсорс-расширение 1С на GitHub без боли»: конвейер XML → /LoadConfigFromFiles → /DumpCfg; v8unpack — https://habr.com/ru/articles/995110/ (2026-02-11)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[237]	</w:t>
      </w:r>
      <w:r>
        <w:rPr>
          <w:sz w:val="20"/>
        </w:rPr>
        <w:t xml:space="preserve">handy-soft.ru, «Что такое RLS»: роль без ограничений отменяет ограничения других ролей — https://handy-soft.ru/blog/chto-takoe-rls/ (2025-06-01)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[238]	</w:t>
      </w:r>
      <w:r>
        <w:rPr>
          <w:sz w:val="20"/>
        </w:rPr>
        <w:t xml:space="preserve">webhamster (перепечатка документации v8.1c.ru, гл. 18.2.1): код ошибки OData 20 — «ошибка прав доступа»; 1С:ФRESH/dl04: роль УдаленныйДоступOData — https://webhamster.ru/mytetrashare/index/mtb207/1472577217o3jfv2ydn4 ; https://1cfresh.com/articles/data_odata (н/д / 2022-09-25)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[240]	</w:t>
      </w:r>
      <w:r>
        <w:rPr>
          <w:sz w:val="20"/>
        </w:rPr>
        <w:t xml:space="preserve">Инфостарт 1656341: обработка «Обновление доступа на уровне записей» — ручной запуск и контроль расчёта ключей — https://infostart.ru/1c/articles/1656341/ (2022-06-14)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[242]	</w:t>
      </w:r>
      <w:r>
        <w:rPr>
          <w:sz w:val="20"/>
        </w:rPr>
        <w:t xml:space="preserve">pro1c.org.ua: COM-соединение работает в серверном контексте, вызовы от имени указанного пользователя ИБ — https://pro1c.org.ua/index.php?showtopic=24938 (2008–2015)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[300]	</w:t>
      </w:r>
      <w:r>
        <w:rPr>
          <w:sz w:val="20"/>
        </w:rPr>
        <w:t xml:space="preserve">Документация 1С «Стандартный интерфейс OData. Правила формирования условия отбора» (параметр allowedOnly), перепечатка 42clouds — https://42clouds.com/ru-ru/techdocs/interfeys-odata-vozmozhnosti-i-nastroyka/ (21.08.2024)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[301]	</w:t>
      </w:r>
      <w:r>
        <w:rPr>
          <w:sz w:val="20"/>
        </w:rPr>
        <w:t xml:space="preserve">Документация 1С «Стандартный интерфейс OData. Ошибочные ситуации» (ИТС v838doc TI000001367), перепечатка 42clouds — https://42clouds.com/ru-ru/manuals/interfeys-odata-oshibochnye-situatsii/ (26.10.2023)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[302]	</w:t>
      </w:r>
      <w:r>
        <w:rPr>
          <w:sz w:val="20"/>
        </w:rPr>
        <w:t xml:space="preserve">Инфостарт №1390712 «Подключение к 1С через OData» — https://infostart.ru/1c/articles/1390712/ (24.02.2021)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[303]	</w:t>
      </w:r>
      <w:r>
        <w:rPr>
          <w:sz w:val="20"/>
        </w:rPr>
        <w:t xml:space="preserve">mista.ru, тема 835979 «Apache + Linux + 1C + oData — не работают команды Post/Unpost» — https://mista.ru/topic/835979 (29.03.2019)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[304]	</w:t>
      </w:r>
      <w:r>
        <w:rPr>
          <w:sz w:val="20"/>
        </w:rPr>
        <w:t xml:space="preserve">mista.ru, тема 850370 (HTTP 403 на 1cfresh при POST через OData) — https://mista.ru/topic/850370 (02.02.2020)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[306]	</w:t>
      </w:r>
      <w:r>
        <w:rPr>
          <w:sz w:val="20"/>
        </w:rPr>
        <w:t xml:space="preserve">Руководство разработчика 1С, глава «Ограничение доступа к данным» (зеркало master1c8.ru) — https://master1c8.ru/platforma-1s-predpriyatie-8/rukovodstvo-razrabottchika/glava5-obaekt-kogfiguratsii/1789/ (20.06.2017)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[307]	</w:t>
      </w:r>
      <w:r>
        <w:rPr>
          <w:sz w:val="20"/>
        </w:rPr>
        <w:t xml:space="preserve">Методичка ИТС i8104349 «Ограничение доступа на уровне записей» — https://its.1c.ru/db/content/metod8dev/src/developers/platform/metod/rls/i8104349.htm (06.04.2011)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[308]	</w:t>
      </w:r>
      <w:r>
        <w:rPr>
          <w:sz w:val="20"/>
        </w:rPr>
        <w:t xml:space="preserve">Синтакс-помощник: функция ПравоДоступа (полная цитата, forum-baza.ru) — https://forum-baza.ru/index.php?topic=48730.0 (22.07.2015)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[309]	</w:t>
      </w:r>
      <w:r>
        <w:rPr>
          <w:sz w:val="20"/>
        </w:rPr>
        <w:t xml:space="preserve">БСП: УправлениеДоступом.ЧтениеРазрешено (fastcode.im) — https://fastcode.im/Templates/BspDetails/obshhijmodul-upravleniedostupom-chtenierazresheno/chtenie-razresheno (без даты, © 2019, ООО «1С-Софт»)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[310]	</w:t>
      </w:r>
      <w:r>
        <w:rPr>
          <w:sz w:val="20"/>
        </w:rPr>
        <w:t xml:space="preserve">Синтакс-помощник: функция ПараметрыДоступа (mista.ru, тема 750973) — https://www.mista.ru/topic/750973 (18.08.2015)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[311]	</w:t>
      </w:r>
      <w:r>
        <w:rPr>
          <w:sz w:val="20"/>
        </w:rPr>
        <w:t xml:space="preserve">forum.infostart.ru, тема 148950 «Проверка доступности прав на уровне RLS» (ОбработкаОшибок.КатегорияОшибкиДляПользователя; тест на 8.3.22.2501) — https://forum.infostart.ru/forum9/topic148950/ (24.08.2024)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[312]	</w:t>
      </w:r>
      <w:r>
        <w:rPr>
          <w:sz w:val="20"/>
        </w:rPr>
        <w:t xml:space="preserve">БСП: УправлениеДоступомСлужебныйПовтИсп.ПостоянныеВидыОграниченийПравОбъектовМетаданных (fastcode.im) — https://fastcode.im/Templates/BspDetails/obshhijmodul-upravleniedostupomsluzhebnyjpovtisp-postoyannyevidyogranichenijpravobektovmetadannyx/postoyannye-vidy-ogranichenij-prav-obektov-metadannyx (без даты, © 2019, ООО «1С-Софт»)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[313]	</w:t>
      </w:r>
      <w:r>
        <w:rPr>
          <w:sz w:val="20"/>
        </w:rPr>
        <w:t xml:space="preserve">Описания версий платформы 8.2.16 / 8.3.7 (выгрузка конфигурации и прав в файлы: DumpConfigFiles -Right, DumpConfigToFiles) — https://downloads.v8.1c.ru/content/Platform/8_3_7_1776/1cv8upd.htm (2013)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[314]	</w:t>
      </w:r>
      <w:r>
        <w:rPr>
          <w:sz w:val="20"/>
        </w:rPr>
        <w:t xml:space="preserve">«RLS. Шаблоны в БСП» (robolen.narod.ru; константа ПервоеОбновлениеДоступаЗавершилось) — https://robolen.narod.ru/publ/statja_po_1s/administrirovanie/rls_shablony_v_bsp/8-1-0-340 (15.12.2025)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[315]	</w:t>
      </w:r>
      <w:r>
        <w:rPr>
          <w:sz w:val="20"/>
        </w:rPr>
        <w:t xml:space="preserve">Документация БСП 3.2.1, глава 5.64 «Управление доступом» (ИТС) — https://its.1c.ru/db/bsp321doc/content/3106/hdoc (05.06.2026)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[316]	</w:t>
      </w:r>
      <w:r>
        <w:rPr>
          <w:sz w:val="20"/>
        </w:rPr>
        <w:t xml:space="preserve">1С:Рарус «Производительность нового RLS 1С БСП 3» (справочник КлючиДоступа, регистры ключей) — https://rarus.ru/publications/20200813-ot-ekspertov-1c-rarus-proizvoditelnost-novogo-rls-1c-bsp-3-441355/ (13.08.2020)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[317]	</w:t>
      </w:r>
      <w:r>
        <w:rPr>
          <w:sz w:val="20"/>
        </w:rPr>
        <w:t xml:space="preserve">БСП: УправлениеДоступомСлужебный.ЗаполнениеДанныхДляОграниченияДоступа (fastcode.im) — https://fastcode.im/Templates/BspDetails/obshhijmodul-upravleniedostupomsluzhebnyj-zapolneniedannyxdlyaogranicheniyadostupa/zapolnenie-dannyx-dlya-ogranicheniya-dostupa (без даты, © 2019, ООО «1С-Софт»)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[318]	</w:t>
      </w:r>
      <w:r>
        <w:rPr>
          <w:sz w:val="20"/>
        </w:rPr>
        <w:t xml:space="preserve">БСП: УправлениеДоступомСлужебный.ОбновлениеДоступаНаУровнеЗаписей (константа ПоследнееОбновлениеДоступа; fastcode.im) — https://fastcode.im/Templates/BspDetails/obshhijmodul-upravleniedostupomsluzhebnyj-obnovleniedostupanaurovnezapisej/obnovlenie-dostupa-na-urovne-zapisej (без даты, © 2019, ООО «1С-Софт»)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[319]	</w:t>
      </w:r>
      <w:r>
        <w:rPr>
          <w:sz w:val="20"/>
        </w:rPr>
        <w:t xml:space="preserve">БСП: ЖурналРегистрации.ПрочитатьСобытияЖурналаРегистрации (fastcode.im) — https://fastcode.im/Templates/BspDetails/obshhijmodul-zhurnalregistracii-prochitatsobytiyazhurnalaregistracii/prochitat-sobytiya-zhurnala-registracii (без даты, © 2019, ООО «1С-Софт»)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[320]	</w:t>
      </w:r>
      <w:r>
        <w:rPr>
          <w:sz w:val="20"/>
        </w:rPr>
        <w:t xml:space="preserve">Инфостарт №1548219 (журнал регистрации, события _$Access$_.AccessDenied) — https://infostart.ru/1c/articles/1548219/ (11.11.2021)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[321]	</w:t>
      </w:r>
      <w:r>
        <w:rPr>
          <w:sz w:val="20"/>
        </w:rPr>
        <w:t xml:space="preserve">Обзор релиза БСП 3.1.11 (wiseadvice-it.ru; отчёты анализа прав с учётом RLS) — https://wiseadvice-it.ru/o-kompanii/blog/release1c/1s-biblioteka-standartnyh-podsistem-3-1-11/ (07.04.2025)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[322]	</w:t>
      </w:r>
      <w:r>
        <w:rPr>
          <w:sz w:val="20"/>
        </w:rPr>
        <w:t xml:space="preserve">Документация 1cfresh «Получение данных через OData» (роль УдаленныйДоступOData) — https://1cfresh.com/articles/data_odata (без даты)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[323]	</w:t>
      </w:r>
      <w:r>
        <w:rPr>
          <w:sz w:val="20"/>
        </w:rPr>
        <w:t xml:space="preserve">pro.mista.ru, тема 886738 (регистр сведений ПраваРолей в БСП) — https://pro.mista.ru/topic/886738 (11.04.2023)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[400]	</w:t>
      </w:r>
      <w:r>
        <w:rPr>
          <w:sz w:val="20"/>
        </w:rPr>
        <w:t xml:space="preserve">Legasoft — Как настроить ограничения прав доступа по подразделению/складу в 1С:УТ 11.5 — https://legasoft.ru/about/blog/1s-ut/kak-nastroit-ogranicheniya-prav-dostupa-po-podrazdeleniyu-skladu/ (2024-11-28)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[401]	</w:t>
      </w:r>
      <w:r>
        <w:rPr>
          <w:sz w:val="20"/>
        </w:rPr>
        <w:t xml:space="preserve">BS74 — Сравнение ограничений прав доступа на уровне записей в разных конфигурациях 1С — https://bs74.ru/articles/ogranichenie-prav-dostupa-v-raznykh-konfiguratsiyakh-1s/sravnenie-ogranicheniy-prav-dostupa-na-urovne-zapisey-v-raznykh-konfiguratsiyakh-1s/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[402]	</w:t>
      </w:r>
      <w:r>
        <w:rPr>
          <w:sz w:val="20"/>
        </w:rPr>
        <w:t xml:space="preserve">CoderStar — Ограничение доступа (RLS) в 1С — https://www.coderstar.ru/videouroki/ogranichenie-dostupa-rls/ (2025-11-03)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[403]	</w:t>
      </w:r>
      <w:r>
        <w:rPr>
          <w:sz w:val="20"/>
        </w:rPr>
        <w:t xml:space="preserve">pro.mista.ru — Версия БСП 3.1.5.192 в УТ 11.5.7 — https://pro.mista.ru/topic/873853 (2021-11-15)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[404]	</w:t>
      </w:r>
      <w:r>
        <w:rPr>
          <w:sz w:val="20"/>
        </w:rPr>
        <w:t xml:space="preserve">Инфостарт — Ограничение прав доступа на уровне записей (виды доступа УТ11) — https://infostart.ru/1c/articles/435229/ (2015-12-16)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[405]	</w:t>
      </w:r>
      <w:r>
        <w:rPr>
          <w:sz w:val="20"/>
        </w:rPr>
        <w:t xml:space="preserve">blog.erp.band — Настройка разграничения прав в 1С:ERP — https://blog.erp.band/nastroyka-razgranicheniya-prav-v-1serp/ (2025-06-22)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[406]	</w:t>
      </w:r>
      <w:r>
        <w:rPr>
          <w:sz w:val="20"/>
        </w:rPr>
        <w:t xml:space="preserve">Раздолье — Разграничение прав доступа по подразделениям в 1С:ЗУП КОРП / 1С:ERP — https://razdolie.ru/blog/razgranichenie-prav-dostupa-po-podrazdeleniyam-v-1s-zup-korp-1s-erp (2024-06-04)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[407]	</w:t>
      </w:r>
      <w:r>
        <w:rPr>
          <w:sz w:val="20"/>
        </w:rPr>
        <w:t xml:space="preserve">TNSOFT — УТ 11.5, КА 2.5 и ERP 2.5 на новой версии БСП — https://tnsoft.ru/blog/ispravlyaem-oshibku-peremennaya-ne-opredelena-obrabotkatablichnojchastiklientserver/ (2025-05-19)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[408]	</w:t>
      </w:r>
      <w:r>
        <w:rPr>
          <w:sz w:val="20"/>
        </w:rPr>
        <w:t xml:space="preserve">ИТС 1С — Справочник 1С-ЭДО: настройка прав доступа в БП 3.0 («Организации: все запрещены без исключений») — https://its.1c.ru/db/content/edohandbook/src/87.htm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[409]	</w:t>
      </w:r>
      <w:r>
        <w:rPr>
          <w:sz w:val="20"/>
        </w:rPr>
        <w:t xml:space="preserve">Клерк.ру — Права доступа в 1С:Бухгалтерии 3.0 (упрощённый интерфейс, подсистема «Управление доступом» БСП) — https://www.klerk.ru/soft/articles/374900/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[411]	</w:t>
      </w:r>
      <w:r>
        <w:rPr>
          <w:sz w:val="20"/>
        </w:rPr>
        <w:t xml:space="preserve">pro.mista.ru — Ответ 1С: ограничение доступа в ЗУП 3.1 с точностью до физических лиц — https://pro.mista.ru/topic/887811 (2023-06-15)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[412]	</w:t>
      </w:r>
      <w:r>
        <w:rPr>
          <w:sz w:val="20"/>
        </w:rPr>
        <w:t xml:space="preserve">BuhExpert8 — Права в ЗУП 3.1 (профиль «Расчётчик», группы физических лиц) — https://buhexpert8.ru/voprosy/voprosy-1s-zup/prava-3.html (2026-06-08)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[413]	</w:t>
      </w:r>
      <w:r>
        <w:rPr>
          <w:sz w:val="20"/>
        </w:rPr>
        <w:t xml:space="preserve">Handy-Soft — Права доступа в 1С:ЗУП КОРП (флажок «Ограничивать доступ на уровне записей») — https://handy-soft.ru/blog/prava-dostupa-v-1s-zup-korp/ (2026-05-26)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[414]	</w:t>
      </w:r>
      <w:r>
        <w:rPr>
          <w:sz w:val="20"/>
        </w:rPr>
        <w:t xml:space="preserve">mista.ru — РСВ не формируются без доступа ко всем физлицам при RLS — https://www.mista.ru/topic/885603 (2023-02-17)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[415]	</w:t>
      </w:r>
      <w:r>
        <w:rPr>
          <w:sz w:val="20"/>
        </w:rPr>
        <w:t xml:space="preserve">unf4you — Права доступа в 1С:УНФ (RLS по организациям, профиль «Только просмотр») — https://unf4you.ru/publ/prava_dostupa/1-1-0-281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[416]	</w:t>
      </w:r>
      <w:r>
        <w:rPr>
          <w:sz w:val="20"/>
        </w:rPr>
        <w:t xml:space="preserve">forum.mista.ru — УНФ 3.0: роль «БазовыеПраваПриложения» даёт чтение структурных единиц без ограничений — https://forum.mista.ru/topic/892490 (2024-03-11)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[417]	</w:t>
      </w:r>
      <w:r>
        <w:rPr>
          <w:sz w:val="20"/>
        </w:rPr>
        <w:t xml:space="preserve">Руководство разработчика 1С (зеркало master1c8.ru) — Ограничение доступа к данным: ИЛИ-объединение ролей, параметры сеанса в шаблонах («произойдет ошибка и запрос к базе данных выполнен не будет») — https://master1c8.ru/platforma-1s-predpriyatie-8/rukovodstvo-razrabottchika/glava5-obaekt-kogfiguratsii/1789/ (2017-06-20)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[418]	</w:t>
      </w:r>
      <w:r>
        <w:rPr>
          <w:sz w:val="20"/>
        </w:rPr>
        <w:t xml:space="preserve">mista.ru — Права на параметры сеанса и отказы RLS — https://mista.ru/topic/891782 (2024-01-29)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[419]	</w:t>
      </w:r>
      <w:r>
        <w:rPr>
          <w:sz w:val="20"/>
        </w:rPr>
        <w:t xml:space="preserve">Handy-Soft — Что такое RLS: типовые проблемы авторских шаблонов и параметров сеанса — https://handy-soft.ru/blog/chto-takoe-rls/ (2025-06-01)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[420]	</w:t>
      </w:r>
      <w:r>
        <w:rPr>
          <w:sz w:val="20"/>
        </w:rPr>
        <w:t xml:space="preserve">forum.mista.ru — OData и права: при наличии права «Чтение» и отсутствии RLS читается всё — https://www.mista.ru/topic/839810 (2019-06-19)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[421]	</w:t>
      </w:r>
      <w:r>
        <w:rPr>
          <w:sz w:val="20"/>
        </w:rPr>
        <w:t xml:space="preserve">ИТС 1С (методическая статья i8104349) — Два режима наложения ограничений: с РАЗРЕШЕННЫЕ и без — https://its.1c.ru/db/content/metod8dev/src/developers/platform/metod/rls/i8104349.htm (2011-04-06)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[423]	</w:t>
      </w:r>
      <w:r>
        <w:rPr>
          <w:sz w:val="20"/>
        </w:rPr>
        <w:t xml:space="preserve">Assino — 1С RLS: настройка доступа (закрытый контрагент закрывает все его документы) — https://assino.ru/news/1s-rls-nastrojka-dostupa/ (2025-08-25)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[424]	</w:t>
      </w:r>
      <w:r>
        <w:rPr>
          <w:sz w:val="20"/>
        </w:rPr>
        <w:t xml:space="preserve">VegaProject — Что такое RLS в 1С (типовые сценарии включения) — https://vegaproject.ru/blog/chto-takoe-rls-v-1s/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[425]	</w:t>
      </w:r>
      <w:r>
        <w:rPr>
          <w:sz w:val="20"/>
        </w:rPr>
        <w:t xml:space="preserve">WiseAdvice-IT — Ограничение прав на уровне записи (1С RLS): требования к ресурсам, недостатки — https://wiseadvice-it.ru/o-kompanii/blog/articles/ogranichenie-prav-na-urovne-zapisi-1s-rls/ (2018-03-15)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[426]	</w:t>
      </w:r>
      <w:r>
        <w:rPr>
          <w:sz w:val="20"/>
        </w:rPr>
        <w:t xml:space="preserve">pro.mista.ru — «Дырявые» типовые роли: роли без RLS сводят ограничение на нет — https://pro.mista.ru/topic/886738 (2023-04-10)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[427]	</w:t>
      </w:r>
      <w:r>
        <w:rPr>
          <w:sz w:val="20"/>
        </w:rPr>
        <w:t xml:space="preserve">42clouds — Интерфейс OData: параметр allowedOnly и ошибка 401 на запрещённых данных — https://42clouds.com/ru-ru/techdocs/interfeys-odata-vozmozhnosti-i-nastroyka/ (2024-08-21)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[428]	</w:t>
      </w:r>
      <w:r>
        <w:rPr>
          <w:sz w:val="20"/>
        </w:rPr>
        <w:t xml:space="preserve">files.1c.ru — Официальная презентация 1С по ERP: виды доступа при RLS (организации, подразделения, группы физических лиц) — https://files.1c.ru/bf/2014/section2/18_10_Инструменты%20трансформации%20данных%201С%20ERP%20переход%20с%201С%20УПП%20(Ступин%201С).pdf (2014)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[429]	</w:t>
      </w:r>
      <w:r>
        <w:rPr>
          <w:sz w:val="20"/>
        </w:rPr>
        <w:t xml:space="preserve">FastCode (исходники БСП) — УправлениеДоступом.ОграничиватьДоступНаУровнеЗаписей (функциональная опция) — https://fastcode.im/Templates/BspDetails/obshhijmodul-upravleniedostupom-ogranichivatdostupnaurovnezapisej/ogranichivat-dostup-na-urovne-zapisej (н/д)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[501]	</w:t>
      </w:r>
      <w:r>
        <w:rPr>
          <w:sz w:val="20"/>
        </w:rPr>
        <w:t xml:space="preserve">Интерфейс OData: возможности и настройка (параметр allowedOnly) — https://42clouds.com/ru-ru/techdocs/interfeys-odata-vozmozhnosti-i-nastroyka/ (2024-08-21)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[502]	</w:t>
      </w:r>
      <w:r>
        <w:rPr>
          <w:sz w:val="20"/>
        </w:rPr>
        <w:t xml:space="preserve">БСП, общий модуль УправлениеДоступомСлужебный, процедура ЗаполнениеДанныхДляОграниченияДоступа (текст модуля) — https://fastcode.im/Templates/BspDetails/obshhijmodul-upravleniedostupomsluzhebnyj-zapolneniedannyxdlyaogranicheniyadostupa/zapolnenie-dannyx-dlya-ogranicheniya-dostupa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[503]	</w:t>
      </w:r>
      <w:r>
        <w:rPr>
          <w:sz w:val="20"/>
        </w:rPr>
        <w:t xml:space="preserve">Фоновые задания из COM-внешнего соединения в файловой базе не выполняются (обсуждение) — https://www.mista.ru/topic/768515 (2016-03-26)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[504]	</w:t>
      </w:r>
      <w:r>
        <w:rPr>
          <w:sz w:val="20"/>
        </w:rPr>
        <w:t xml:space="preserve">Полный пересчёт ключей доступа на базе с миллионами записей (кейс УТ 11.5) — https://dev.mista.ru/topic/894758 (2024-07-30)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[505]	</w:t>
      </w:r>
      <w:r>
        <w:rPr>
          <w:sz w:val="20"/>
        </w:rPr>
        <w:t xml:space="preserve">Подсистема БСП «Управление доступом»: упрощённый режим как интерфейс настройки — https://infostart.ru/1c/articles/1065487/ (2019-05-23)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[506]	</w:t>
      </w:r>
      <w:r>
        <w:rPr>
          <w:sz w:val="20"/>
        </w:rPr>
        <w:t xml:space="preserve">БСП, УправлениеДоступомСлужебный.УпрощенныйИнтерфейсНастройкиПравДоступа (текст модуля) — https://fastcode.im/Templates/BspDetails/obshhijmodul-upravleniedostupomsluzhebnyj-uproshhennyjinterfejsnastrojkipravdostupa/uproshhennyj-interfejs-nastrojki-prav-dostupa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[507]	</w:t>
      </w:r>
      <w:r>
        <w:rPr>
          <w:sz w:val="20"/>
        </w:rPr>
        <w:t xml:space="preserve">Руководство разработчика 1С, «Ограничение доступа к данным»: объединение ограничений по И/ИЛИ, «ГДЕ Истина» — https://master1c8.ru/platforma-1s-predpriyatie-8/rukovodstvo-razrabottchika/glava5-obaekt-kogfiguratsii/1789/ (2017-06-20)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[508]	</w:t>
      </w:r>
      <w:r>
        <w:rPr>
          <w:sz w:val="20"/>
        </w:rPr>
        <w:t xml:space="preserve">Документация 1С, «Расширение конфигурации → Роли / Расширение прав пользователей и профили безопасности» — https://its.1c.ru/db/v8322doc/bookmark/dev/TI000001513 (2024-12-27)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[509]	</w:t>
      </w:r>
      <w:r>
        <w:rPr>
          <w:sz w:val="20"/>
        </w:rPr>
        <w:t xml:space="preserve">Документация БСП 3.2.1: профили безопасности — только при лицензиях КОРП — https://its.1c.ru/db/bsp321doc/content/3076/hdoc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[510]	</w:t>
      </w:r>
      <w:r>
        <w:rPr>
          <w:sz w:val="20"/>
        </w:rPr>
        <w:t xml:space="preserve">Эволюция расширения конфигурации: расширение прав доступа с 8.3.11 — https://infostart.ru/1c/articles/1190788/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[511]	</w:t>
      </w:r>
      <w:r>
        <w:rPr>
          <w:sz w:val="20"/>
        </w:rPr>
        <w:t xml:space="preserve">Кейс: роль расширения даёт права на объект основной конфигурации (ЗУП 3.1, файловый вариант) — https://forum.infostart.ru/forum9/topic290688/ (2022-11-29)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[512]	</w:t>
      </w:r>
      <w:r>
        <w:rPr>
          <w:sz w:val="20"/>
        </w:rPr>
        <w:t xml:space="preserve">Ошибка применения расширения конфигурации после обновления — https://net-admin.su/blog/oshibka-primeneniya-konfiguratsii-1c (2026-04-29)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[513]	</w:t>
      </w:r>
      <w:r>
        <w:rPr>
          <w:sz w:val="20"/>
        </w:rPr>
        <w:t xml:space="preserve">Руководство администратора 8.3, п. 33.4.7.3: роли неактивного расширения и ПравоДоступа()=Ложь — https://master1c8.ru/glava-31-rasshirenie-konfiguratsii/1591/ (2019-01-21)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[514]	</w:t>
      </w:r>
      <w:r>
        <w:rPr>
          <w:sz w:val="20"/>
        </w:rPr>
        <w:t xml:space="preserve">1С:Предприятие 8. Система прав доступа: привилегированный режим исполнения кода — https://v8.1c.ru/platforma/sistema-prav-dostupa/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[515]	</w:t>
      </w:r>
      <w:r>
        <w:rPr>
          <w:sz w:val="20"/>
        </w:rPr>
        <w:t xml:space="preserve">Стандарт разработки БСП v8std 737 «Проверка прав доступа» — https://its.1c.ru/db/v8std/content/737/hdoc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[516]	</w:t>
      </w:r>
      <w:r>
        <w:rPr>
          <w:sz w:val="20"/>
        </w:rPr>
        <w:t xml:space="preserve">Практика: привилегированный общий модуль для HTTP-сервиса вместо раздачи прав — https://pro.mista.ru/topic/879903 (2022-06-14)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[517]	</w:t>
      </w:r>
      <w:r>
        <w:rPr>
          <w:sz w:val="20"/>
        </w:rPr>
        <w:t xml:space="preserve">Документация 1С «Расширения конфигураций»: собственные общие модули расширения не могут быть привилегированными — https://its.1c.ru/db/pubextensions/content/48/hdoc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[518]	</w:t>
      </w:r>
      <w:r>
        <w:rPr>
          <w:sz w:val="20"/>
        </w:rPr>
        <w:t xml:space="preserve">УстановитьПривилегированныйРежим в расширении игнорируется в безопасном режиме (обсуждение) — https://www.mista.ru/topic/881030 (2022-07-26)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[519]	</w:t>
      </w:r>
      <w:r>
        <w:rPr>
          <w:sz w:val="20"/>
        </w:rPr>
        <w:t xml:space="preserve">Публикация HTTP-сервисов из расширения: publishExtensionsByDefault (обсуждение) — https://www.mista.ru/topic/809562 (2017-12-05)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[520]	</w:t>
      </w:r>
      <w:r>
        <w:rPr>
          <w:sz w:val="20"/>
        </w:rPr>
        <w:t xml:space="preserve">BSL Language Server, диагностика SetPrivilegedMode — https://1c-syntax.github.io/bsl-language-server/diagnostics/SetPrivilegedMode/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[521]	</w:t>
      </w:r>
      <w:r>
        <w:rPr>
          <w:sz w:val="20"/>
        </w:rPr>
        <w:t xml:space="preserve">OData и права: консенсус о прокси-обёртке с собственной авторизацией (обсуждение) — https://forum.mista.ru/topic.php?id=839810 (2019-06-19)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[522]	</w:t>
      </w:r>
      <w:r>
        <w:rPr>
          <w:sz w:val="20"/>
        </w:rPr>
        <w:t xml:space="preserve">Выгрузка данных из 1С для аналитики: сравнение 7 подходов (Денвик) — https://denvic.tech/blog/ekspertnye-stati/vygruzka-dannykh-iz-1s-dlya-analitiki-sravnivaem-7-populyarnykh-podkhodov/ (2026-05-24)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[523]	</w:t>
      </w:r>
      <w:r>
        <w:rPr>
          <w:sz w:val="20"/>
        </w:rPr>
        <w:t xml:space="preserve">ETL из 1С в DWH: сбор данных внутри 1С, фоновые задания (Modus BI) — https://habr.com/ru/companies/modusbi/articles/860376/ (2024-11-21)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[524]	</w:t>
      </w:r>
      <w:r>
        <w:rPr>
          <w:sz w:val="20"/>
        </w:rPr>
        <w:t xml:space="preserve">Интеграция 1С и КХД через стандартный REST-интерфейс OData (Modus BI) — https://modusbi.ru/blog/tutorial-integratsiya-1s-i-kkhd-cherez-standartnyy-rest-interfeys-odata/ (2026-06-04)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[525]	</w:t>
      </w:r>
      <w:r>
        <w:rPr>
          <w:sz w:val="20"/>
        </w:rPr>
        <w:t xml:space="preserve">Интеграция 1С с CRM и BI: отдельная учётная запись с правами на чтение — https://sdvg.vc/blog/integratsiya-1c-s-crm-i-bi-sistemami-s-ispolzovaniem-ai/ (2026-02-02)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[526]	</w:t>
      </w:r>
      <w:r>
        <w:rPr>
          <w:sz w:val="20"/>
        </w:rPr>
        <w:t xml:space="preserve">Прямое подключение к MS SQL нарушает лицензионное соглашение 1С (научная статья) — https://journal.altstu.ru/konf_2020/2020_1/51/release.pdf (2020)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[527]	</w:t>
      </w:r>
      <w:r>
        <w:rPr>
          <w:sz w:val="20"/>
        </w:rPr>
        <w:t xml:space="preserve">Интеграции через шину: модули вендора как расширение/объединение конфигурации (W Code) — https://habr.com/ru/companies/w_code/articles/833312/ (2024-08-02)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[528]	</w:t>
      </w:r>
      <w:r>
        <w:rPr>
          <w:sz w:val="20"/>
        </w:rPr>
        <w:t xml:space="preserve">Пять путей доступа к базе 1С извне: COM, таблицы, OData, расширение с сервисами, обработки — https://infostart.ru/1c/articles/711302/ (2017-12-11)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[529]	</w:t>
      </w:r>
      <w:r>
        <w:rPr>
          <w:sz w:val="20"/>
        </w:rPr>
        <w:t xml:space="preserve">БСП, УправлениеДоступомСлужебный.УстановкаПараметровСеанса: МИНИМУМ(ВсеРазрешеныБезИсключений) (текст модуля) — https://fastcode.im/Templates/BspDetails/obshhijmodul-upravleniedostupomsluzhebnyj-ustanovkaparametrovseansa/ustanovka-parametrov-seansa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[530]	</w:t>
      </w:r>
      <w:r>
        <w:rPr>
          <w:sz w:val="20"/>
        </w:rPr>
        <w:t xml:space="preserve">Релиз-ноты БСП 2.1.7: отключение ограничений при «Все разрешены, без исключений» во всех группах пользователя — https://its.1c.ru/db/content/updlib/src/bsp2/2.1/updatessl_2.1.htm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[532]	</w:t>
      </w:r>
      <w:r>
        <w:rPr>
          <w:sz w:val="20"/>
        </w:rPr>
        <w:t xml:space="preserve">Ограничение доступа на уровне записей (RLS): выключен по умолчанию, предупреждение о замедлении — https://www.coderstar.ru/videouroki/ogranichenie-dostupa-rls/ (2025-11-03)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[533]	</w:t>
      </w:r>
      <w:r>
        <w:rPr>
          <w:sz w:val="20"/>
        </w:rPr>
        <w:t xml:space="preserve">Настройка RLS в 1С: недоступный контрагент закрывает все документы с его участием — https://assino.ru/news/1s-rls-nastrojka-dostupa/ (2025-08-25)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[537]	</w:t>
      </w:r>
      <w:r>
        <w:rPr>
          <w:sz w:val="20"/>
        </w:rPr>
        <w:t xml:space="preserve">Интерфейс OData: правила формирования условия отбора; ошибка 401 без allowedOnly — https://42clouds.com/ru-ru/manuals/interfeys-odata-pravila-formirovaniya-usloviya-otbora/ (2025-06-30)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[538]	</w:t>
      </w:r>
      <w:r>
        <w:rPr>
          <w:sz w:val="20"/>
        </w:rPr>
        <w:t xml:space="preserve">Методическая поддержка разработчиков: о принципах функционирования ограничений доступа к данным — https://its.1c.ru/db/content/metod8dev/src/developers/platform/metod/rls/i8102316.htm (б/д)</w:t>
      </w:r>
    </w:p>
    <w:p>
      <w:pPr>
        <w:spacing w:after="80" w:line="276" w:lineRule="auto"/>
        <w:ind w:left="460" w:hanging="460" w:firstLine="0"/>
      </w:pPr>
      <w:r>
        <w:rPr>
          <w:b/>
          <w:color w:val="546E7A"/>
          <w:sz w:val="20"/>
        </w:rPr>
        <w:t xml:space="preserve">[540]	</w:t>
      </w:r>
      <w:r>
        <w:rPr>
          <w:sz w:val="20"/>
        </w:rPr>
        <w:t xml:space="preserve">Привилегированный режим/модуль как нормальный вариант для канала выгрузки (обсуждение) — https://pro.mista.ru/topic/860296 (2020-10-06)</w:t>
      </w:r>
    </w:p>
    <w:sectPr>
      <w:headerReference w:type="default" r:id="R84621d679abe486b"/>
      <w:footerReference w:type="default" r:id="Rd03193064ff049d5"/>
      <w:pgSz w:w="11906" w:h="16838"/>
      <w:pgMar w:top="1440" w:right="108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ind w:firstLine="0"/>
      <w:jc w:val="center"/>
    </w:pPr>
    <w:r>
      <w:rPr>
        <w:color w:val="757575"/>
        <w:sz w:val="18"/>
      </w:rPr>
      <w:t xml:space="preserve">Стр. </w:t>
    </w:r>
    <w:r>
      <w:rPr>
        <w:color w:val="757575"/>
        <w:sz w:val="18"/>
      </w:rPr>
      <w:fldChar w:fldCharType="begin"/>
    </w:r>
    <w:r>
      <w:rPr>
        <w:color w:val="757575"/>
        <w:sz w:val="18"/>
      </w:rPr>
      <w:instrText xml:space="preserve"> PAGE </w:instrText>
    </w:r>
    <w:r>
      <w:rPr>
        <w:color w:val="757575"/>
        <w:sz w:val="18"/>
      </w:rPr>
      <w:fldChar w:fldCharType="separate"/>
    </w:r>
    <w:r>
      <w:rPr>
        <w:color w:val="757575"/>
        <w:sz w:val="18"/>
      </w:rPr>
      <w:t>1</w:t>
    </w:r>
    <w:r>
      <w:rPr>
        <w:color w:val="757575"/>
        <w:sz w:val="18"/>
      </w:rPr>
      <w:fldChar w:fldCharType="end"/>
    </w:r>
    <w:r>
      <w:rPr>
        <w:color w:val="757575"/>
        <w:sz w:val="18"/>
      </w:rPr>
      <w:t xml:space="preserve"> из </w:t>
    </w:r>
    <w:r>
      <w:rPr>
        <w:color w:val="757575"/>
        <w:sz w:val="18"/>
      </w:rPr>
      <w:fldChar w:fldCharType="begin"/>
    </w:r>
    <w:r>
      <w:rPr>
        <w:color w:val="757575"/>
        <w:sz w:val="18"/>
      </w:rPr>
      <w:instrText xml:space="preserve"> NUMPAGES </w:instrText>
    </w:r>
    <w:r>
      <w:rPr>
        <w:color w:val="757575"/>
        <w:sz w:val="18"/>
      </w:rPr>
      <w:fldChar w:fldCharType="separate"/>
    </w:r>
    <w:r>
      <w:rPr>
        <w:color w:val="757575"/>
        <w:sz w:val="18"/>
      </w:rPr>
      <w:t>1</w:t>
    </w:r>
    <w:r>
      <w:rPr>
        <w:color w:val="757575"/>
        <w:sz w:val="18"/>
      </w:rP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color="B0BEC5" w:sz="4"/>
      </w:pBdr>
      <w:ind w:firstLine="0"/>
      <w:jc w:val="right"/>
    </w:pPr>
    <w:r>
      <w:rPr>
        <w:color w:val="757575"/>
        <w:sz w:val="18"/>
      </w:rPr>
      <w:t>Чтение данных 1С через OData при включённом RLS — технический исследовательский отчёт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460" w:hanging="360"/>
      </w:pPr>
    </w:lvl>
  </w:abstract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12" w:lineRule="auto"/>
    </w:pPr>
    <w:rPr>
      <w:rFonts w:ascii="Calibri" w:hAnsi="Calibri" w:eastAsia="Microsoft YaHei" w:cs="Calibri"/>
      <w:color w:val="263238"/>
      <w:sz w:val="22"/>
    </w:rPr>
  </w:style>
  <w:style w:type="paragraph" w:styleId="Heading1">
    <w:name w:val="heading 1"/>
    <w:basedOn w:val="Normal"/>
    <w:pPr>
      <w:keepNext/>
      <w:keepLines/>
      <w:pBdr>
        <w:bottom w:val="single" w:color="78909C" w:sz="8"/>
      </w:pBdr>
      <w:spacing w:before="480" w:after="200"/>
      <w:ind w:firstLine="0"/>
      <w:outlineLvl w:val="0"/>
    </w:pPr>
    <w:rPr>
      <w:rFonts w:ascii="Calibri" w:hAnsi="Calibri" w:eastAsia="Microsoft YaHei" w:cs="Calibri"/>
      <w:b/>
      <w:color w:val="37474F"/>
      <w:sz w:val="30"/>
    </w:rPr>
  </w:style>
  <w:style w:type="paragraph" w:styleId="Heading2">
    <w:name w:val="heading 2"/>
    <w:basedOn w:val="Normal"/>
    <w:pPr>
      <w:keepNext/>
      <w:keepLines/>
      <w:spacing w:before="320" w:after="120"/>
      <w:ind w:firstLine="0"/>
      <w:outlineLvl w:val="1"/>
    </w:pPr>
    <w:rPr>
      <w:rFonts w:ascii="Calibri" w:hAnsi="Calibri" w:eastAsia="Microsoft YaHei" w:cs="Calibri"/>
      <w:b/>
      <w:color w:val="546E7A"/>
      <w:sz w:val="25"/>
    </w:rPr>
  </w:style>
  <w:style w:type="paragraph" w:styleId="TOC1">
    <w:name w:val="toc 1"/>
    <w:basedOn w:val="Normal"/>
    <w:pPr>
      <w:tabs>
        <w:tab w:val="right" w:leader="dot" w:pos="9386"/>
      </w:tabs>
      <w:spacing w:before="120" w:after="40"/>
      <w:ind w:firstLine="0"/>
    </w:pPr>
    <w:rPr>
      <w:rFonts w:ascii="Calibri" w:hAnsi="Calibri" w:eastAsia="Microsoft YaHei" w:cs="Calibri"/>
      <w:b/>
      <w:color w:val="37474F"/>
      <w:sz w:val="22"/>
    </w:rPr>
  </w:style>
  <w:style w:type="paragraph" w:styleId="TOC2">
    <w:name w:val="toc 2"/>
    <w:basedOn w:val="Normal"/>
    <w:pPr>
      <w:tabs>
        <w:tab w:val="right" w:leader="dot" w:pos="9386"/>
      </w:tabs>
      <w:spacing w:after="20"/>
      <w:ind w:left="280" w:firstLine="0"/>
    </w:pPr>
    <w:rPr>
      <w:rFonts w:ascii="Calibri" w:hAnsi="Calibri" w:eastAsia="Microsoft YaHei" w:cs="Calibri"/>
      <w:color w:val="263238"/>
      <w:sz w:val="21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ed1f3447f8ad4427" /><Relationship Type="http://schemas.openxmlformats.org/officeDocument/2006/relationships/numbering" Target="numbering.xml" Id="R49c890d188af4ca4" /><Relationship Type="http://schemas.openxmlformats.org/officeDocument/2006/relationships/settings" Target="settings.xml" Id="R2ea0a97ac0134688" /><Relationship Type="http://schemas.openxmlformats.org/officeDocument/2006/relationships/header" Target="header1.xml" Id="R84621d679abe486b" /><Relationship Type="http://schemas.openxmlformats.org/officeDocument/2006/relationships/footer" Target="footer1.xml" Id="Rd03193064ff049d5" /></Relationships>
</file>