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6C63FF"/>
          <w:sz w:val="64"/>
          <w:szCs w:val="64"/>
        </w:rPr>
        <w:t xml:space="preserve">HERMES </w:t>
      </w:r>
      <w:r>
        <w:rPr>
          <w:rFonts w:ascii="Calibri" w:cs="Calibri" w:eastAsia="Calibri" w:hAnsi="Calibri"/>
          <w:b/>
          <w:bCs/>
          <w:color w:val="F9FAFB"/>
          <w:sz w:val="64"/>
          <w:szCs w:val="64"/>
        </w:rPr>
        <w:t xml:space="preserve">CONNECTION</w:t>
      </w:r>
    </w:p>
    <w:p>
      <w:pPr>
        <w:pBdr>
          <w:bottom w:val="single" w:color="6C63FF" w:sz="6" w:space="1"/>
        </w:pBdr>
        <w:spacing w:after="40" w:before="0"/>
      </w:pPr>
      <w:r>
        <w:rPr>
          <w:rFonts w:ascii="Calibri" w:cs="Calibri" w:eastAsia="Calibri" w:hAnsi="Calibri"/>
          <w:i/>
          <w:iCs/>
          <w:color w:val="A09BFF"/>
          <w:sz w:val="22"/>
          <w:szCs w:val="22"/>
        </w:rPr>
        <w:t xml:space="preserve">Setup &amp; Status Module — Cursor Prompt v2</w:t>
      </w:r>
    </w:p>
    <w:p>
      <w:pPr>
        <w:spacing w:after="240" w:before="20"/>
      </w:pPr>
      <w:r>
        <w:rPr>
          <w:rFonts w:ascii="Consolas" w:cs="Consolas" w:eastAsia="Consolas" w:hAnsi="Consolas"/>
          <w:color w:val="6B7280"/>
          <w:sz w:val="19"/>
          <w:szCs w:val="19"/>
        </w:rPr>
        <w:t xml:space="preserve">WSL Auto-Install · Preflight Check · Live Status Indicator · Settings UI</w:t>
      </w:r>
    </w:p>
    <w:p>
      <w:pPr>
        <w:spacing w:after="140" w:before="440"/>
      </w:pPr>
      <w:r>
        <w:rPr>
          <w:rFonts w:ascii="Calibri" w:cs="Calibri" w:eastAsia="Calibri" w:hAnsi="Calibri"/>
          <w:color w:val="6C63FF"/>
          <w:sz w:val="28"/>
          <w:szCs w:val="28"/>
        </w:rPr>
        <w:t xml:space="preserve">▍ </w:t>
      </w:r>
      <w:r>
        <w:rPr>
          <w:rFonts w:ascii="Calibri" w:cs="Calibri" w:eastAsia="Calibri" w:hAnsi="Calibri"/>
          <w:b/>
          <w:bCs/>
          <w:color w:val="F9FAFB"/>
          <w:sz w:val="28"/>
          <w:szCs w:val="28"/>
        </w:rPr>
        <w:t xml:space="preserve">КОНТЕКСТ — ЧТО УЖЕ ЕСТЬ</w:t>
      </w:r>
    </w:p>
    <w:p>
      <w:pPr>
        <w:spacing w:after="60" w:before="60"/>
      </w:pPr>
      <w:r>
        <w:rPr>
          <w:rFonts w:ascii="Calibri" w:cs="Calibri" w:eastAsia="Calibri" w:hAnsi="Calibri"/>
          <w:color w:val="D1D5DB"/>
          <w:sz w:val="20"/>
          <w:szCs w:val="20"/>
        </w:rPr>
        <w:t xml:space="preserve">В проекте Hermes.Wpf уже реализованы: HermesService (WSL-мост), ProjectService, HistoryService, LogService, MainViewModel с чатом и проектами. Базовый контур работает на уровне кода.</w:t>
      </w:r>
    </w:p>
    <w:p>
      <w:pPr>
        <w:spacing w:after="60" w:before="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Задача этого промпта — добавить самодостаточный модуль подключения: всё необходимое для соединения с Hermes выполняется и настраивается прямо из WPF без ручных команд в терминале.</w:t>
      </w:r>
    </w:p>
    <w:p>
      <w:pPr>
        <w:spacing w:after="0" w:before="200"/>
      </w:pPr>
      <w:r>
        <w:t xml:space="preserve"/>
      </w:r>
    </w:p>
    <w:p>
      <w:pPr>
        <w:spacing w:after="140" w:before="440"/>
      </w:pPr>
      <w:r>
        <w:rPr>
          <w:rFonts w:ascii="Calibri" w:cs="Calibri" w:eastAsia="Calibri" w:hAnsi="Calibri"/>
          <w:color w:val="6C63FF"/>
          <w:sz w:val="28"/>
          <w:szCs w:val="28"/>
        </w:rPr>
        <w:t xml:space="preserve">▍ </w:t>
      </w:r>
      <w:r>
        <w:rPr>
          <w:rFonts w:ascii="Calibri" w:cs="Calibri" w:eastAsia="Calibri" w:hAnsi="Calibri"/>
          <w:b/>
          <w:bCs/>
          <w:color w:val="F9FAFB"/>
          <w:sz w:val="28"/>
          <w:szCs w:val="28"/>
        </w:rPr>
        <w:t xml:space="preserve">ЧТО ДОБАВЛЯЕМ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C63FF"/>
                <w:sz w:val="22"/>
                <w:szCs w:val="22"/>
              </w:rPr>
              <w:t xml:space="preserve">⚡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D3748" w:sz="2"/>
              <w:right w:val="none" w:color="FFFFFF" w:sz="0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FAFB"/>
                <w:sz w:val="20"/>
                <w:szCs w:val="20"/>
              </w:rPr>
              <w:t xml:space="preserve">ConnectionService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2D3748" w:sz="2"/>
              <w:right w:val="none" w:color="FFFFFF" w:sz="0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Preflight-проверки + авто-установка через wsl.exe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D3EE"/>
                <w:sz w:val="22"/>
                <w:szCs w:val="22"/>
              </w:rPr>
              <w:t xml:space="preserve">🖥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D3748" w:sz="2"/>
              <w:right w:val="none" w:color="FFFFFF" w:sz="0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FAFB"/>
                <w:sz w:val="20"/>
                <w:szCs w:val="20"/>
              </w:rPr>
              <w:t xml:space="preserve">SetupWizardWindow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2D3748" w:sz="2"/>
              <w:right w:val="none" w:color="FFFFFF" w:sz="0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Пошаговый мастер первого запуска (3 шага)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DE80"/>
                <w:sz w:val="22"/>
                <w:szCs w:val="22"/>
              </w:rPr>
              <w:t xml:space="preserve">🔴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D3748" w:sz="2"/>
              <w:right w:val="none" w:color="FFFFFF" w:sz="0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FAFB"/>
                <w:sz w:val="20"/>
                <w:szCs w:val="20"/>
              </w:rPr>
              <w:t xml:space="preserve">StatusIndicator (XAML)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2D3748" w:sz="2"/>
              <w:right w:val="none" w:color="FFFFFF" w:sz="0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Живой индикатор в заголовке: ● Disconnected / Connecting / Connected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CD34D"/>
                <w:sz w:val="22"/>
                <w:szCs w:val="22"/>
              </w:rPr>
              <w:t xml:space="preserve">⚙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D3748" w:sz="2"/>
              <w:right w:val="none" w:color="FFFFFF" w:sz="0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FAFB"/>
                <w:sz w:val="20"/>
                <w:szCs w:val="20"/>
              </w:rPr>
              <w:t xml:space="preserve">SettingsWindow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2D3748" w:sz="2"/>
              <w:right w:val="none" w:color="FFFFFF" w:sz="0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UI для настройки пути venv, таймаутов, команды hermes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A09BFF"/>
                <w:sz w:val="22"/>
                <w:szCs w:val="22"/>
              </w:rPr>
              <w:t xml:space="preserve">🔁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D3748" w:sz="2"/>
              <w:right w:val="none" w:color="FFFFFF" w:sz="0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FAFB"/>
                <w:sz w:val="20"/>
                <w:szCs w:val="20"/>
              </w:rPr>
              <w:t xml:space="preserve">AutoReconnect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2D3748" w:sz="2"/>
              <w:right w:val="none" w:color="FFFFFF" w:sz="0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Фоновый watchdog — переподключение при потере связи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40" w:before="440"/>
      </w:pPr>
      <w:r>
        <w:rPr>
          <w:rFonts w:ascii="Calibri" w:cs="Calibri" w:eastAsia="Calibri" w:hAnsi="Calibri"/>
          <w:color w:val="6C63FF"/>
          <w:sz w:val="28"/>
          <w:szCs w:val="28"/>
        </w:rPr>
        <w:t xml:space="preserve">▍ </w:t>
      </w:r>
      <w:r>
        <w:rPr>
          <w:rFonts w:ascii="Calibri" w:cs="Calibri" w:eastAsia="Calibri" w:hAnsi="Calibri"/>
          <w:b/>
          <w:bCs/>
          <w:color w:val="F9FAFB"/>
          <w:sz w:val="28"/>
          <w:szCs w:val="28"/>
        </w:rPr>
        <w:t xml:space="preserve">ПРОМПТ ДЛЯ CURSOR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8"/>
              <w:left w:val="single" w:color="FCD34D" w:sz="8"/>
              <w:bottom w:val="single" w:color="FCD34D" w:sz="4"/>
              <w:right w:val="single" w:color="FCD34D" w:sz="4"/>
            </w:tcBorders>
            <w:shd w:fill="1A1A0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20"/>
                <w:szCs w:val="20"/>
              </w:rPr>
              <w:t xml:space="preserve">⬇  Вставить в Cursor целиком (Cmd+L → новый чат в проекте Hermes.Wpf)  ⬇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6"/>
              <w:left w:val="single" w:color="6C63FF" w:sz="6"/>
              <w:bottom w:val="single" w:color="2D3748" w:sz="2"/>
              <w:right w:val="single" w:color="2D3748" w:sz="2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You are an expert C# / WPF / MVVM developer.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The project Hermes.Wpf already exists with: HermesService, ProjectService,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HistoryService, LogService, MainViewModel, MainWindow (3-column layout).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ADD the following self-contained "Connection &amp; Setup" module so the user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never needs to open a terminal. Everything needed to connect to Hermes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must be done from within the WPF UI.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1. Models/ConnectionStatus.cs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public enum ConnectionState { Disconnected, Checking, Connecting, Connected, Error }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public class CheckResult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public bool Ok { get; init; }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public string Label { get; init; } = "";    // e.g. "WSL 2.0.14"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public string Detail { get; init; } = "";   // e.g. error message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public string FixHint { get; init; } = "";  // one-line fix instruction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2. Models/HermesSettings.cs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public class HermesSettings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public string VenvPath { get; set; } = "~/hermes-agent/venv";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public string HermesCommand { get; set; } = "hermes";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public int ChatTimeoutSeconds { get; set; } = 60;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public int QuickActionTimeoutSeconds { get; set; } = 30;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public bool AutoReconnect { get; set; } = true;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public int ReconnectIntervalSeconds { get; set; } = 30;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6B7280"/>
                <w:sz w:val="18"/>
                <w:szCs w:val="18"/>
              </w:rPr>
              <w:t xml:space="preserve">// Saved to %APPDATA%\HermesWPF\settings.json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3. Services/ConnectionService.cs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Inject: HermesSettings settings, LogService log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PROPERTIES (INotifyPropertyChanged):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ConnectionState State  — current state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string StateLabel      — "Connected to Hermes 1.x" / "WSL not found" / ...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IReadOnlyList&lt;CheckResult&gt; LastChecks  — results of last preflight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EVENT: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event Action&lt;ConnectionState&gt;? StateChanged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PUBLIC METHODS: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A) Task&lt;IReadOnlyList&lt;CheckResult&gt;&gt; RunPreflightAsync()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Run all checks in sequence, update State, return results.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Checks (in order):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1. WSL_AVAILABLE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Run: wsl.exe --status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Ok if exit code 0 and output contains "Default Version"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Label: "WSL " + parsed version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FixHint: "Install WSL2: wsl --install"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2. HERMES_VENV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Run: wsl.exe -e bash -c "test -d {settings.VenvPath} &amp;&amp; echo OK"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Ok if stdout == "OK"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Label: "venv at " + settings.VenvPath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FixHint: "Run setup: cd ~/hermes-agent &amp;&amp; python -m venv venv"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3. HERMES_INSTALLED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Run: wsl.exe -e bash -c "source {venv}/bin/activate &amp;&amp; hermes --version"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Ok if exit code 0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Label: "Hermes " + parsed version from stdout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FixHint: "Run: pip install hermes-agent"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4. HERMES_STATUS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Run: wsl.exe -e bash -c "source {venv}/bin/activate &amp;&amp; hermes status"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Ok if exit code 0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Label: first non-empty line of stdout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FixHint: "Check API keys: hermes config"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B) Task InstallWslAsync(IProgress&lt;string&gt; progress)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— Runs: Process.Start("wsl.exe", "--install") with UseShellExecute=true (needs elevation)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— Reports progress lines via IProgress&lt;string&gt;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— After install completes, calls RunPreflightAsync()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C) Task InstallHermesAsync(IProgress&lt;string&gt; progress)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— Runs in WSL: pip install hermes-agent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— Streams stdout to progress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— After done, calls RunPreflightAsync()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D) Task&lt;bool&gt; QuickConnectAsync()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— Runs RunPreflightAsync()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— Returns true if all 4 checks pass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E) void StartWatchdog()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— Background Timer (settings.ReconnectIntervalSeconds)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— If State != Connected: calls QuickConnectAsync()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— Fires on Dispatcher thread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4. Services/SettingsService.cs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HermesSettings Load()   — reads %APPDATA%\HermesWPF\settings.json or returns default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void Save(HermesSettings s)  — writes JSON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5. Views/StatusIndicator.xaml  (UserControl)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A compact connection pill shown in MainWindow title bar area.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LAYOUT: horizontal StackPanel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— Ellipse (10x10): Fill bound to ConnectionState via IValueConverter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 Disconnected → #F87171 (red)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 Checking/Connecting → #FCD34D (amber) + RotateTransform animation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 Connected → #4ADE80 (green)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 Error → #F87171 blinking (DoubleAnimation Opacity 1→0.2, 0.6s RepeatForever)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— TextBlock: Text bound to ConnectionService.StateLabel, fg #D1D5DB, size 11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— Button "⟳" (Reconnect): calls ReconnectCommand, visible when State != Connected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Style: transparent bg, no border, fg #A09BFF, hover fg white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ANIMATIONS: defined in XAML DataTriggers on the Ellipse.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6. Views/SetupWizardWindow.xaml + SetupWizardViewModel.cs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Show on first launch (no settings.json yet) or when user clicks "Setup".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Window size: 600x480. Dark theme. No minimize/maximize buttons.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THREE STEPS: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Step 1 — PREFLIGHT CHECK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Title: "Checking your environment..."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Show list of 4 CheckResult items as they complete: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Each row: [spinner → ✓/✗] [Label] [Detail]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Colors: checking=amber, ok=green, fail=red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If all ok → auto-advance to Step 3.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If WSL missing → show Step 2 instead.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If only Hermes missing → skip to Step 2b (install Hermes only).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Step 2 — INSTALL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2a: WSL not found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Title: "WSL 2 is required"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Body text: short explanation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Button [Install WSL] → calls ConnectionService.InstallWslAsync()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ProgressBar + scrolling log TextBox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Note: "Administrator rights required. Windows may show a UAC prompt."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2b: Hermes not installed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Title: "Install Hermes agent"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Button [Install via pip] → calls ConnectionService.InstallHermesAsync()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Same ProgressBar + log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Step 3 — DONE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Large green checkmark (Path geometry)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Title: "Hermes is connected"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Show: Hermes version, venv path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Button [Start Using Hermes] → closes wizard, opens MainWindow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VIEWMODEL: SetupWizardViewModel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int CurrentStep (1-3)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ObservableCollection&lt;CheckResult&gt; Checks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string InstallLog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bool IsInstalling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Commands: RunChecksCommand, InstallWslCommand, InstallHermesCommand, FinishCommand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7. Views/SettingsWindow.xaml + SettingsViewModel.cs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Window: 480x420. Dark theme. Opened from MainWindow menu or toolbar.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SECTIONS: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Connection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TextBox: VenvPath (label "venv path in WSL")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TextBox: HermesCommand (label "hermes binary name")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Button [Test Connection] → runs RunPreflightAsync, shows inline results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Timeouts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Slider+TextBox: ChatTimeoutSeconds (10–120, default 60)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Slider+TextBox: QuickActionTimeoutSeconds (5–60, default 30)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Auto-reconnect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CheckBox: AutoReconnect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Slider+TextBox: ReconnectIntervalSeconds (10–300, default 30)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(disabled when AutoReconnect=false)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Buttons row: [Save &amp; Close]  [Cancel]  [Reset Defaults]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VIEWMODEL: SettingsViewModel wraps HermesSettings, IDataErrorInfo validation.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8. Update MainWindow.xaml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In the window TitleBar area (row above the 3-column grid), add: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&lt;Grid Height="36" Background="#0D111C"&gt;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&lt;StackPanel Orientation="Horizontal" HorizontalAlignment="Left" Margin="12,0"&gt;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&lt;TextBlock Text="HERMES" FontWeight="Bold" Foreground="#6C63FF" FontSize="14"/&gt;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&lt;TextBlock Text=" Command Center" Foreground="#6B7280" FontSize="13"/&gt;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&lt;/StackPanel&gt;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&lt;!-- StatusIndicator on the right --&gt;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&lt;local:StatusIndicator HorizontalAlignment="Right" Margin="0,0,12,0"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  DataContext="{Binding ConnectionService}"/&gt;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&lt;!-- Settings button --&gt;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&lt;Button Content="⚙" HorizontalAlignment="Right" Margin="0,0,60,0"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  Command="{Binding OpenSettingsCommand}" Style="{StaticResource IconButton}"/&gt;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&lt;/Grid&gt;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WindowStyle="None" AllowsTransparency="False"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Add drag handler on the title Grid: MouseLeftButtonDown → DragMove()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9. Update App.xaml.cs — Startup Logic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protected override async void OnStartup(StartupEventArgs e)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base.OnStartup(e);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var settings = settingsService.Load();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var connectionService = new ConnectionService(settings, logService);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bool firstRun = !File.Exists(settingsPath);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if (firstRun)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{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  var wizard = new SetupWizardWindow(new SetupWizardViewModel(connectionService));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  wizard.ShowDialog();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var mainVm = new MainViewModel(hermesService, projectService,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                             historyService, connectionService, settings);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var mainWindow = new MainWindow { DataContext = mainVm };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mainWindow.Show();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// Start background watchdog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if (settings.AutoReconnect)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  connectionService.StartWatchdog();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// Initial preflight (non-blocking)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_ = connectionService.QuickConnectAsync();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10. ConnectionState → Color Converter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public class ConnectionStateToColorConverter : IValueConverter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public object Convert(object value, ...) =&gt; (ConnectionState)value switch {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  ConnectionState.Connected    =&gt; new SolidColorBrush(Color.FromRgb(0x4A,0xDE,0x80)),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  ConnectionState.Checking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  or ConnectionState.Connecting =&gt; new SolidColorBrush(Color.FromRgb(0xFC,0xD3,0x4D)),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  ConnectionState.Error        =&gt; new SolidColorBrush(Color.FromRgb(0xF8,0x71,0x71)),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  _                            =&gt; new SolidColorBrush(Color.FromRgb(0x6B,0x72,0x80)),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};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public object ConvertBack(...) =&gt; throw new NotImplementedException();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IMPORTANT CONSTRAINTS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- All WSL calls: async Task, never block UI thread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- All progress/state updates: Dispatcher.Invoke or Application.Current.Dispatcher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- CheckResult list in SetupWizard updates incrementally (one by one as checks run)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- InstallWsl uses UseShellExecute=true (UAC elevation required)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- InstallHermes streams stdout line-by-line to InstallLog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- StatusIndicator UserControl: no code-behind logic — pure XAML + converter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- Watchdog timer: System.Threading.Timer, marshals to Dispatcher for UI updates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- Settings persist immediately on Save (no "pending" state)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- All new files follow existing project namespace: Hermes.Wpf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- Do not modify HermesService internals — ConnectionService wraps it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Create all files completely. No placeholders.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40" w:before="440"/>
      </w:pPr>
      <w:r>
        <w:rPr>
          <w:rFonts w:ascii="Calibri" w:cs="Calibri" w:eastAsia="Calibri" w:hAnsi="Calibri"/>
          <w:color w:val="6C63FF"/>
          <w:sz w:val="28"/>
          <w:szCs w:val="28"/>
        </w:rPr>
        <w:t xml:space="preserve">▍ </w:t>
      </w:r>
      <w:r>
        <w:rPr>
          <w:rFonts w:ascii="Calibri" w:cs="Calibri" w:eastAsia="Calibri" w:hAnsi="Calibri"/>
          <w:b/>
          <w:bCs/>
          <w:color w:val="F9FAFB"/>
          <w:sz w:val="28"/>
          <w:szCs w:val="28"/>
        </w:rPr>
        <w:t xml:space="preserve">ДИАГРАММА СОСТОЯНИЙ ПОДКЛЮЧЕНИЯ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6"/>
              <w:left w:val="single" w:color="6C63FF" w:sz="6"/>
              <w:bottom w:val="single" w:color="2D3748" w:sz="2"/>
              <w:right w:val="single" w:color="2D3748" w:sz="2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FCD34D"/>
                <w:sz w:val="18"/>
                <w:szCs w:val="18"/>
              </w:rPr>
              <w:t xml:space="preserve">              [App Start]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FCD34D"/>
                <w:sz w:val="18"/>
                <w:szCs w:val="18"/>
              </w:rPr>
              <w:t xml:space="preserve">                  │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FCD34D"/>
                <w:sz w:val="18"/>
                <w:szCs w:val="18"/>
              </w:rPr>
              <w:t xml:space="preserve">                  ▼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FCD34D"/>
                <w:sz w:val="18"/>
                <w:szCs w:val="18"/>
              </w:rPr>
              <w:t xml:space="preserve">         ┌─ firstRun? ─────────────────Yes──→ SetupWizardWindow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FCD34D"/>
                <w:sz w:val="18"/>
                <w:szCs w:val="18"/>
              </w:rPr>
              <w:t xml:space="preserve">         │                                          │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FCD34D"/>
                <w:sz w:val="18"/>
                <w:szCs w:val="18"/>
              </w:rPr>
              <w:t xml:space="preserve">         No                              RunPreflightAsync()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FCD34D"/>
                <w:sz w:val="18"/>
                <w:szCs w:val="18"/>
              </w:rPr>
              <w:t xml:space="preserve">         │                                          │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FCD34D"/>
                <w:sz w:val="18"/>
                <w:szCs w:val="18"/>
              </w:rPr>
              <w:t xml:space="preserve">         ▼                               ┌──────────┴──────────┐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FCD34D"/>
                <w:sz w:val="18"/>
                <w:szCs w:val="18"/>
              </w:rPr>
              <w:t xml:space="preserve">  ● DISCONNECTED                     all pass?               fail?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FCD34D"/>
                <w:sz w:val="18"/>
                <w:szCs w:val="18"/>
              </w:rPr>
              <w:t xml:space="preserve">         │                               │                    │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FCD34D"/>
                <w:sz w:val="18"/>
                <w:szCs w:val="18"/>
              </w:rPr>
              <w:t xml:space="preserve">  QuickConnectAsync()              ● CONNECTED         ● ERROR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FCD34D"/>
                <w:sz w:val="18"/>
                <w:szCs w:val="18"/>
              </w:rPr>
              <w:t xml:space="preserve">         │                               │                    │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FCD34D"/>
                <w:sz w:val="18"/>
                <w:szCs w:val="18"/>
              </w:rPr>
              <w:t xml:space="preserve">  ● CHECKING (amber)         MainWindow.Show()      SetupWizard Step 2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FCD34D"/>
                <w:sz w:val="18"/>
                <w:szCs w:val="18"/>
              </w:rPr>
              <w:t xml:space="preserve">         │                               │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FCD34D"/>
                <w:sz w:val="18"/>
                <w:szCs w:val="18"/>
              </w:rPr>
              <w:t xml:space="preserve">  4 checks pass?          Watchdog active (30s ping)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FCD34D"/>
                <w:sz w:val="18"/>
                <w:szCs w:val="18"/>
              </w:rPr>
              <w:t xml:space="preserve">    Yes → ● CONNECTED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FCD34D"/>
                <w:sz w:val="18"/>
                <w:szCs w:val="18"/>
              </w:rPr>
              <w:t xml:space="preserve">    No  → ● ERROR → show FixHint in StatusIndicator tooltip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40" w:before="440"/>
      </w:pPr>
      <w:r>
        <w:rPr>
          <w:rFonts w:ascii="Calibri" w:cs="Calibri" w:eastAsia="Calibri" w:hAnsi="Calibri"/>
          <w:color w:val="6C63FF"/>
          <w:sz w:val="28"/>
          <w:szCs w:val="28"/>
        </w:rPr>
        <w:t xml:space="preserve">▍ </w:t>
      </w:r>
      <w:r>
        <w:rPr>
          <w:rFonts w:ascii="Calibri" w:cs="Calibri" w:eastAsia="Calibri" w:hAnsi="Calibri"/>
          <w:b/>
          <w:bCs/>
          <w:color w:val="F9FAFB"/>
          <w:sz w:val="28"/>
          <w:szCs w:val="28"/>
        </w:rPr>
        <w:t xml:space="preserve">UI CHECKLIST — КАК ВЫГЛЯДЯТ ПРОВЕРКИ</w:t>
      </w:r>
    </w:p>
    <w:p>
      <w:pPr>
        <w:spacing w:after="60" w:before="60"/>
      </w:pPr>
      <w:r>
        <w:rPr>
          <w:rFonts w:ascii="Calibri" w:cs="Calibri" w:eastAsia="Calibri" w:hAnsi="Calibri"/>
          <w:color w:val="D1D5DB"/>
          <w:sz w:val="20"/>
          <w:szCs w:val="20"/>
        </w:rPr>
        <w:t xml:space="preserve">Каждый CheckResult в SetupWizardWindow отображается в строке: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600"/>
        <w:gridCol w:w="2760"/>
      </w:tblGrid>
      <w:tr>
        <w:tc>
          <w:tcPr>
            <w:tcW w:type="dxa" w:w="800"/>
            <w:tcBorders>
              <w:top w:val="single" w:color="2D3748" w:sz="2"/>
              <w:left w:val="single" w:color="2D3748" w:sz="2"/>
              <w:bottom w:val="single" w:color="2D3748" w:sz="2"/>
              <w:right w:val="single" w:color="2D3748" w:sz="2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FAFB"/>
                <w:sz w:val="19"/>
                <w:szCs w:val="19"/>
              </w:rPr>
              <w:t xml:space="preserve">Иконка</w:t>
            </w:r>
          </w:p>
        </w:tc>
        <w:tc>
          <w:tcPr>
            <w:tcW w:type="dxa" w:w="2200"/>
            <w:tcBorders>
              <w:top w:val="single" w:color="2D3748" w:sz="2"/>
              <w:left w:val="single" w:color="2D3748" w:sz="2"/>
              <w:bottom w:val="single" w:color="2D3748" w:sz="2"/>
              <w:right w:val="single" w:color="2D3748" w:sz="2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FAFB"/>
                <w:sz w:val="19"/>
                <w:szCs w:val="19"/>
              </w:rPr>
              <w:t xml:space="preserve">Label</w:t>
            </w:r>
          </w:p>
        </w:tc>
        <w:tc>
          <w:tcPr>
            <w:tcW w:type="dxa" w:w="3600"/>
            <w:tcBorders>
              <w:top w:val="single" w:color="2D3748" w:sz="2"/>
              <w:left w:val="single" w:color="2D3748" w:sz="2"/>
              <w:bottom w:val="single" w:color="2D3748" w:sz="2"/>
              <w:right w:val="single" w:color="2D3748" w:sz="2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FAFB"/>
                <w:sz w:val="19"/>
                <w:szCs w:val="19"/>
              </w:rPr>
              <w:t xml:space="preserve">Detail / FixHint</w:t>
            </w:r>
          </w:p>
        </w:tc>
        <w:tc>
          <w:tcPr>
            <w:tcW w:type="dxa" w:w="2760"/>
            <w:tcBorders>
              <w:top w:val="single" w:color="2D3748" w:sz="2"/>
              <w:left w:val="single" w:color="2D3748" w:sz="2"/>
              <w:bottom w:val="single" w:color="2D3748" w:sz="2"/>
              <w:right w:val="single" w:color="2D3748" w:sz="2"/>
            </w:tcBorders>
            <w:shd w:fill="6C6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FAFB"/>
                <w:sz w:val="19"/>
                <w:szCs w:val="19"/>
              </w:rPr>
              <w:t xml:space="preserve">Цвет</w:t>
            </w:r>
          </w:p>
        </w:tc>
      </w:tr>
      <w:tr>
        <w:tc>
          <w:tcPr>
            <w:tcW w:type="dxa" w:w="800"/>
            <w:tcBorders>
              <w:top w:val="single" w:color="2D3748" w:sz="2"/>
              <w:left w:val="single" w:color="2D3748" w:sz="2"/>
              <w:bottom w:val="single" w:color="2D3748" w:sz="2"/>
              <w:right w:val="single" w:color="2D3748" w:sz="2"/>
            </w:tcBorders>
            <w:shd w:fill="1F293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22D3EE"/>
                <w:sz w:val="19"/>
                <w:szCs w:val="19"/>
              </w:rPr>
              <w:t xml:space="preserve">⟳ spin</w:t>
            </w:r>
          </w:p>
        </w:tc>
        <w:tc>
          <w:tcPr>
            <w:tcW w:type="dxa" w:w="2200"/>
            <w:tcBorders>
              <w:top w:val="single" w:color="2D3748" w:sz="2"/>
              <w:left w:val="single" w:color="2D3748" w:sz="2"/>
              <w:bottom w:val="single" w:color="2D3748" w:sz="2"/>
              <w:right w:val="single" w:color="2D3748" w:sz="2"/>
            </w:tcBorders>
            <w:shd w:fill="1F293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F9FAFB"/>
                <w:sz w:val="19"/>
                <w:szCs w:val="19"/>
              </w:rPr>
              <w:t xml:space="preserve">WSL Check…</w:t>
            </w:r>
          </w:p>
        </w:tc>
        <w:tc>
          <w:tcPr>
            <w:tcW w:type="dxa" w:w="3600"/>
            <w:tcBorders>
              <w:top w:val="single" w:color="2D3748" w:sz="2"/>
              <w:left w:val="single" w:color="2D3748" w:sz="2"/>
              <w:bottom w:val="single" w:color="2D3748" w:sz="2"/>
              <w:right w:val="single" w:color="2D3748" w:sz="2"/>
            </w:tcBorders>
            <w:shd w:fill="1F293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2D3748" w:sz="2"/>
              <w:left w:val="single" w:color="2D3748" w:sz="2"/>
              <w:bottom w:val="single" w:color="2D3748" w:sz="2"/>
              <w:right w:val="single" w:color="2D3748" w:sz="2"/>
            </w:tcBorders>
            <w:shd w:fill="1F293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A09BFF"/>
                <w:sz w:val="18"/>
                <w:szCs w:val="18"/>
              </w:rPr>
              <w:t xml:space="preserve">Amber #FCD34D</w:t>
            </w:r>
          </w:p>
        </w:tc>
      </w:tr>
      <w:tr>
        <w:tc>
          <w:tcPr>
            <w:tcW w:type="dxa" w:w="800"/>
            <w:tcBorders>
              <w:top w:val="single" w:color="2D3748" w:sz="2"/>
              <w:left w:val="single" w:color="2D3748" w:sz="2"/>
              <w:bottom w:val="single" w:color="2D3748" w:sz="2"/>
              <w:right w:val="single" w:color="2D3748" w:sz="2"/>
            </w:tcBorders>
            <w:shd w:fill="1F293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22D3EE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tcBorders>
              <w:top w:val="single" w:color="2D3748" w:sz="2"/>
              <w:left w:val="single" w:color="2D3748" w:sz="2"/>
              <w:bottom w:val="single" w:color="2D3748" w:sz="2"/>
              <w:right w:val="single" w:color="2D3748" w:sz="2"/>
            </w:tcBorders>
            <w:shd w:fill="1F293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F9FAFB"/>
                <w:sz w:val="19"/>
                <w:szCs w:val="19"/>
              </w:rPr>
              <w:t xml:space="preserve">WSL 2.0.14</w:t>
            </w:r>
          </w:p>
        </w:tc>
        <w:tc>
          <w:tcPr>
            <w:tcW w:type="dxa" w:w="3600"/>
            <w:tcBorders>
              <w:top w:val="single" w:color="2D3748" w:sz="2"/>
              <w:left w:val="single" w:color="2D3748" w:sz="2"/>
              <w:bottom w:val="single" w:color="2D3748" w:sz="2"/>
              <w:right w:val="single" w:color="2D3748" w:sz="2"/>
            </w:tcBorders>
            <w:shd w:fill="1F293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6B7280"/>
                <w:sz w:val="18"/>
                <w:szCs w:val="18"/>
              </w:rPr>
              <w:t xml:space="preserve">Default Version: 2</w:t>
            </w:r>
          </w:p>
        </w:tc>
        <w:tc>
          <w:tcPr>
            <w:tcW w:type="dxa" w:w="2760"/>
            <w:tcBorders>
              <w:top w:val="single" w:color="2D3748" w:sz="2"/>
              <w:left w:val="single" w:color="2D3748" w:sz="2"/>
              <w:bottom w:val="single" w:color="2D3748" w:sz="2"/>
              <w:right w:val="single" w:color="2D3748" w:sz="2"/>
            </w:tcBorders>
            <w:shd w:fill="1F293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A09BFF"/>
                <w:sz w:val="18"/>
                <w:szCs w:val="18"/>
              </w:rPr>
              <w:t xml:space="preserve">Green #4ADE80</w:t>
            </w:r>
          </w:p>
        </w:tc>
      </w:tr>
      <w:tr>
        <w:tc>
          <w:tcPr>
            <w:tcW w:type="dxa" w:w="800"/>
            <w:tcBorders>
              <w:top w:val="single" w:color="2D3748" w:sz="2"/>
              <w:left w:val="single" w:color="2D3748" w:sz="2"/>
              <w:bottom w:val="single" w:color="2D3748" w:sz="2"/>
              <w:right w:val="single" w:color="2D3748" w:sz="2"/>
            </w:tcBorders>
            <w:shd w:fill="1F293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22D3EE"/>
                <w:sz w:val="19"/>
                <w:szCs w:val="19"/>
              </w:rPr>
              <w:t xml:space="preserve">✗</w:t>
            </w:r>
          </w:p>
        </w:tc>
        <w:tc>
          <w:tcPr>
            <w:tcW w:type="dxa" w:w="2200"/>
            <w:tcBorders>
              <w:top w:val="single" w:color="2D3748" w:sz="2"/>
              <w:left w:val="single" w:color="2D3748" w:sz="2"/>
              <w:bottom w:val="single" w:color="2D3748" w:sz="2"/>
              <w:right w:val="single" w:color="2D3748" w:sz="2"/>
            </w:tcBorders>
            <w:shd w:fill="1F293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F9FAFB"/>
                <w:sz w:val="19"/>
                <w:szCs w:val="19"/>
              </w:rPr>
              <w:t xml:space="preserve">venv missing</w:t>
            </w:r>
          </w:p>
        </w:tc>
        <w:tc>
          <w:tcPr>
            <w:tcW w:type="dxa" w:w="3600"/>
            <w:tcBorders>
              <w:top w:val="single" w:color="2D3748" w:sz="2"/>
              <w:left w:val="single" w:color="2D3748" w:sz="2"/>
              <w:bottom w:val="single" w:color="2D3748" w:sz="2"/>
              <w:right w:val="single" w:color="2D3748" w:sz="2"/>
            </w:tcBorders>
            <w:shd w:fill="1F293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6B7280"/>
                <w:sz w:val="18"/>
                <w:szCs w:val="18"/>
              </w:rPr>
              <w:t xml:space="preserve">Run: python -m venv venv</w:t>
            </w:r>
          </w:p>
        </w:tc>
        <w:tc>
          <w:tcPr>
            <w:tcW w:type="dxa" w:w="2760"/>
            <w:tcBorders>
              <w:top w:val="single" w:color="2D3748" w:sz="2"/>
              <w:left w:val="single" w:color="2D3748" w:sz="2"/>
              <w:bottom w:val="single" w:color="2D3748" w:sz="2"/>
              <w:right w:val="single" w:color="2D3748" w:sz="2"/>
            </w:tcBorders>
            <w:shd w:fill="1F293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A09BFF"/>
                <w:sz w:val="18"/>
                <w:szCs w:val="18"/>
              </w:rPr>
              <w:t xml:space="preserve">Red #F87171</w:t>
            </w:r>
          </w:p>
        </w:tc>
      </w:tr>
      <w:tr>
        <w:tc>
          <w:tcPr>
            <w:tcW w:type="dxa" w:w="800"/>
            <w:tcBorders>
              <w:top w:val="single" w:color="2D3748" w:sz="2"/>
              <w:left w:val="single" w:color="2D3748" w:sz="2"/>
              <w:bottom w:val="single" w:color="2D3748" w:sz="2"/>
              <w:right w:val="single" w:color="2D3748" w:sz="2"/>
            </w:tcBorders>
            <w:shd w:fill="1F293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22D3EE"/>
                <w:sz w:val="19"/>
                <w:szCs w:val="19"/>
              </w:rPr>
              <w:t xml:space="preserve">✓</w:t>
            </w:r>
          </w:p>
        </w:tc>
        <w:tc>
          <w:tcPr>
            <w:tcW w:type="dxa" w:w="2200"/>
            <w:tcBorders>
              <w:top w:val="single" w:color="2D3748" w:sz="2"/>
              <w:left w:val="single" w:color="2D3748" w:sz="2"/>
              <w:bottom w:val="single" w:color="2D3748" w:sz="2"/>
              <w:right w:val="single" w:color="2D3748" w:sz="2"/>
            </w:tcBorders>
            <w:shd w:fill="1F293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F9FAFB"/>
                <w:sz w:val="19"/>
                <w:szCs w:val="19"/>
              </w:rPr>
              <w:t xml:space="preserve">Hermes 0.9.2</w:t>
            </w:r>
          </w:p>
        </w:tc>
        <w:tc>
          <w:tcPr>
            <w:tcW w:type="dxa" w:w="3600"/>
            <w:tcBorders>
              <w:top w:val="single" w:color="2D3748" w:sz="2"/>
              <w:left w:val="single" w:color="2D3748" w:sz="2"/>
              <w:bottom w:val="single" w:color="2D3748" w:sz="2"/>
              <w:right w:val="single" w:color="2D3748" w:sz="2"/>
            </w:tcBorders>
            <w:shd w:fill="1F293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2D3748" w:sz="2"/>
              <w:left w:val="single" w:color="2D3748" w:sz="2"/>
              <w:bottom w:val="single" w:color="2D3748" w:sz="2"/>
              <w:right w:val="single" w:color="2D3748" w:sz="2"/>
            </w:tcBorders>
            <w:shd w:fill="1F293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A09BFF"/>
                <w:sz w:val="18"/>
                <w:szCs w:val="18"/>
              </w:rPr>
              <w:t xml:space="preserve">Green #4ADE80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40" w:before="440"/>
      </w:pPr>
      <w:r>
        <w:rPr>
          <w:rFonts w:ascii="Calibri" w:cs="Calibri" w:eastAsia="Calibri" w:hAnsi="Calibri"/>
          <w:color w:val="6C63FF"/>
          <w:sz w:val="28"/>
          <w:szCs w:val="28"/>
        </w:rPr>
        <w:t xml:space="preserve">▍ </w:t>
      </w:r>
      <w:r>
        <w:rPr>
          <w:rFonts w:ascii="Calibri" w:cs="Calibri" w:eastAsia="Calibri" w:hAnsi="Calibri"/>
          <w:b/>
          <w:bCs/>
          <w:color w:val="F9FAFB"/>
          <w:sz w:val="28"/>
          <w:szCs w:val="28"/>
        </w:rPr>
        <w:t xml:space="preserve">НОВЫЕ ФАЙЛЫ В ПРОЕКТЕ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6"/>
              <w:left w:val="single" w:color="6C63FF" w:sz="6"/>
              <w:bottom w:val="single" w:color="2D3748" w:sz="2"/>
              <w:right w:val="single" w:color="2D3748" w:sz="2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4ADE80"/>
                <w:sz w:val="18"/>
                <w:szCs w:val="18"/>
              </w:rPr>
              <w:t xml:space="preserve">Hermes.Wpf/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4ADE80"/>
                <w:sz w:val="18"/>
                <w:szCs w:val="18"/>
              </w:rPr>
              <w:t xml:space="preserve">├── Models/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4ADE80"/>
                <w:sz w:val="18"/>
                <w:szCs w:val="18"/>
              </w:rPr>
              <w:t xml:space="preserve">│   ├── ConnectionStatus.cs      ← NEW  (ConnectionState enum + CheckResult)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4ADE80"/>
                <w:sz w:val="18"/>
                <w:szCs w:val="18"/>
              </w:rPr>
              <w:t xml:space="preserve">│   └── HermesSettings.cs        ← NEW  (настройки интеграции)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4ADE80"/>
                <w:sz w:val="18"/>
                <w:szCs w:val="18"/>
              </w:rPr>
              <w:t xml:space="preserve">├── Services/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4ADE80"/>
                <w:sz w:val="18"/>
                <w:szCs w:val="18"/>
              </w:rPr>
              <w:t xml:space="preserve">│   ├── ConnectionService.cs     ← NEW  (preflight, install, watchdog)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4ADE80"/>
                <w:sz w:val="18"/>
                <w:szCs w:val="18"/>
              </w:rPr>
              <w:t xml:space="preserve">│   └── SettingsService.cs       ← NEW  (load/save HermesSettings)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4ADE80"/>
                <w:sz w:val="18"/>
                <w:szCs w:val="18"/>
              </w:rPr>
              <w:t xml:space="preserve">├── Views/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4ADE80"/>
                <w:sz w:val="18"/>
                <w:szCs w:val="18"/>
              </w:rPr>
              <w:t xml:space="preserve">│   ├── StatusIndicator.xaml     ← NEW  (UserControl: цветной индикатор)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4ADE80"/>
                <w:sz w:val="18"/>
                <w:szCs w:val="18"/>
              </w:rPr>
              <w:t xml:space="preserve">│   ├── SetupWizardWindow.xaml   ← NEW  (3-step wizard)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4ADE80"/>
                <w:sz w:val="18"/>
                <w:szCs w:val="18"/>
              </w:rPr>
              <w:t xml:space="preserve">│   └── SettingsWindow.xaml      ← NEW  (настройки venv, таймауты)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4ADE80"/>
                <w:sz w:val="18"/>
                <w:szCs w:val="18"/>
              </w:rPr>
              <w:t xml:space="preserve">├── ViewModels/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4ADE80"/>
                <w:sz w:val="18"/>
                <w:szCs w:val="18"/>
              </w:rPr>
              <w:t xml:space="preserve">│   ├── SetupWizardViewModel.cs  ← NEW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4ADE80"/>
                <w:sz w:val="18"/>
                <w:szCs w:val="18"/>
              </w:rPr>
              <w:t xml:space="preserve">│   └── SettingsViewModel.cs     ← NEW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4ADE80"/>
                <w:sz w:val="18"/>
                <w:szCs w:val="18"/>
              </w:rPr>
              <w:t xml:space="preserve">├── Converters/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4ADE80"/>
                <w:sz w:val="18"/>
                <w:szCs w:val="18"/>
              </w:rPr>
              <w:t xml:space="preserve">│   └── ConnectionStateToColorConverter.cs  ← NEW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4ADE80"/>
                <w:sz w:val="18"/>
                <w:szCs w:val="18"/>
              </w:rPr>
              <w:t xml:space="preserve">├── MainWindow.xaml              ← MODIFIED (добавить StatusIndicator в TitleBar)</w:t>
            </w:r>
          </w:p>
          <w:p>
            <w:pPr>
              <w:spacing w:after="18" w:before="18"/>
            </w:pPr>
            <w:r>
              <w:rPr>
                <w:rFonts w:ascii="Consolas" w:cs="Consolas" w:eastAsia="Consolas" w:hAnsi="Consolas"/>
                <w:color w:val="4ADE80"/>
                <w:sz w:val="18"/>
                <w:szCs w:val="18"/>
              </w:rPr>
              <w:t xml:space="preserve">└── App.xaml.cs                  ← MODIFIED (wizard on first run + watchdog start)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top w:val="single" w:color="6C63FF" w:sz="4" w:space="1"/>
        </w:pBdr>
        <w:spacing w:after="0" w:before="20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HERMES WPF UI  ·  Connection &amp; Setup Module  ·  v2.0</w:t>
      </w:r>
    </w:p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  <w:rPr>
        <w:rFonts w:ascii="Calibri" w:cs="Calibri" w:eastAsia="Calibri" w:hAnsi="Calibri"/>
        <w:color w:val="6C63F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  <w:rPr>
        <w:rFonts w:ascii="Calibri" w:cs="Calibri" w:eastAsia="Calibri" w:hAnsi="Calibri"/>
        <w:color w:val="A09BFF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F9FAF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2026-04-29T19:51:33.537Z</dcterms:created>
  <dcterms:modified xsi:type="dcterms:W3CDTF">2026-04-29T19:51:33.539Z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