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CF35" w14:textId="442D0E3C" w:rsidR="00735599" w:rsidRPr="00735599" w:rsidRDefault="00735599" w:rsidP="00735599">
      <w:pPr>
        <w:jc w:val="center"/>
        <w:rPr>
          <w:b/>
          <w:bCs/>
          <w:sz w:val="96"/>
          <w:szCs w:val="160"/>
        </w:rPr>
      </w:pPr>
      <w:r w:rsidRPr="00735599">
        <w:rPr>
          <w:rFonts w:hint="eastAsia"/>
          <w:sz w:val="48"/>
          <w:szCs w:val="56"/>
        </w:rPr>
        <w:t>主成分分析法</w:t>
      </w:r>
    </w:p>
    <w:p w14:paraId="54DF25CB" w14:textId="77777777" w:rsidR="00735599" w:rsidRDefault="00735599" w:rsidP="007355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对原始数据计算均值和方差，进行标准化计算处理</w:t>
      </w:r>
    </w:p>
    <w:p w14:paraId="0FB9CF9D" w14:textId="77777777" w:rsidR="00735599" w:rsidRDefault="00735599" w:rsidP="00735599">
      <w:r>
        <w:rPr>
          <w:rFonts w:hint="eastAsia"/>
        </w:rPr>
        <w:t>假定进行因子分析的指标变量有p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：</w:t>
      </w:r>
      <w:r>
        <w:rPr>
          <w:rFonts w:hint="eastAsia"/>
          <w:position w:val="-14"/>
        </w:rPr>
        <w:object w:dxaOrig="1400" w:dyaOrig="380" w14:anchorId="27ABA0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pt;height:19.05pt" o:ole="">
            <v:imagedata r:id="rId7" o:title=""/>
          </v:shape>
          <o:OLEObject Type="Embed" ProgID="Equation.3" ShapeID="_x0000_i1025" DrawAspect="Content" ObjectID="_1710943557" r:id="rId8"/>
        </w:object>
      </w:r>
      <w:r>
        <w:rPr>
          <w:rFonts w:hint="eastAsia"/>
        </w:rPr>
        <w:t>，一共有n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评价对象，</w:t>
      </w:r>
    </w:p>
    <w:p w14:paraId="665E7EF8" w14:textId="77777777" w:rsidR="00735599" w:rsidRDefault="00735599" w:rsidP="00735599">
      <w:r>
        <w:rPr>
          <w:rFonts w:hint="eastAsia"/>
        </w:rPr>
        <w:t>评价对象为行，指标变量为列，</w:t>
      </w:r>
    </w:p>
    <w:p w14:paraId="5239CE21" w14:textId="77777777" w:rsidR="00735599" w:rsidRDefault="00735599" w:rsidP="00735599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评价对象的第j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指标的取值为</w:t>
      </w:r>
      <w:r>
        <w:rPr>
          <w:rFonts w:hint="eastAsia"/>
          <w:position w:val="-14"/>
        </w:rPr>
        <w:object w:dxaOrig="279" w:dyaOrig="380" w14:anchorId="7E457FB0">
          <v:shape id="_x0000_i1026" type="#_x0000_t75" style="width:14.1pt;height:19.05pt" o:ole="">
            <v:imagedata r:id="rId9" o:title=""/>
          </v:shape>
          <o:OLEObject Type="Embed" ProgID="Equation.3" ShapeID="_x0000_i1026" DrawAspect="Content" ObjectID="_1710943558" r:id="rId10"/>
        </w:object>
      </w:r>
    </w:p>
    <w:p w14:paraId="0EA5A042" w14:textId="77777777" w:rsidR="00735599" w:rsidRDefault="00735599" w:rsidP="00735599">
      <w:pPr>
        <w:jc w:val="center"/>
      </w:pPr>
      <w:r>
        <w:rPr>
          <w:rFonts w:hint="eastAsia"/>
          <w:position w:val="-68"/>
        </w:rPr>
        <w:object w:dxaOrig="2020" w:dyaOrig="1480" w14:anchorId="4B407640">
          <v:shape id="_x0000_i1027" type="#_x0000_t75" style="width:100.95pt;height:74.1pt" o:ole="">
            <v:imagedata r:id="rId11" o:title=""/>
          </v:shape>
          <o:OLEObject Type="Embed" ProgID="Equation.3" ShapeID="_x0000_i1027" DrawAspect="Content" ObjectID="_1710943559" r:id="rId12"/>
        </w:object>
      </w:r>
    </w:p>
    <w:p w14:paraId="0301B668" w14:textId="77777777" w:rsidR="00735599" w:rsidRDefault="00735599" w:rsidP="00735599">
      <w:r>
        <w:rPr>
          <w:rFonts w:hint="eastAsia"/>
        </w:rPr>
        <w:t>标准化公式：</w:t>
      </w:r>
    </w:p>
    <w:p w14:paraId="73BF709F" w14:textId="77777777" w:rsidR="00735599" w:rsidRDefault="00735599" w:rsidP="00735599">
      <w:pPr>
        <w:jc w:val="center"/>
        <w:rPr>
          <w:position w:val="-70"/>
        </w:rPr>
      </w:pPr>
      <w:r>
        <w:rPr>
          <w:rFonts w:hint="eastAsia"/>
          <w:position w:val="-76"/>
        </w:rPr>
        <w:object w:dxaOrig="3019" w:dyaOrig="1480" w14:anchorId="03056413">
          <v:shape id="_x0000_i1028" type="#_x0000_t75" alt="" style="width:151.05pt;height:74.1pt" o:ole="">
            <v:imagedata r:id="rId13" o:title=""/>
          </v:shape>
          <o:OLEObject Type="Embed" ProgID="Equation.3" ShapeID="_x0000_i1028" DrawAspect="Content" ObjectID="_1710943560" r:id="rId14"/>
        </w:object>
      </w:r>
    </w:p>
    <w:p w14:paraId="1250707D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70"/>
        </w:rPr>
        <w:t>样本均值：</w:t>
      </w:r>
    </w:p>
    <w:p w14:paraId="32F82508" w14:textId="77777777" w:rsidR="00735599" w:rsidRDefault="00735599" w:rsidP="00735599">
      <w:pPr>
        <w:jc w:val="center"/>
        <w:rPr>
          <w:position w:val="-70"/>
        </w:rPr>
      </w:pPr>
      <w:r>
        <w:rPr>
          <w:rFonts w:hint="eastAsia"/>
          <w:position w:val="-28"/>
        </w:rPr>
        <w:object w:dxaOrig="1240" w:dyaOrig="680" w14:anchorId="00DCD2D2">
          <v:shape id="_x0000_i1029" type="#_x0000_t75" alt="" style="width:62.1pt;height:33.9pt" o:ole="">
            <v:imagedata r:id="rId15" o:title=""/>
          </v:shape>
          <o:OLEObject Type="Embed" ProgID="Equation.3" ShapeID="_x0000_i1029" DrawAspect="Content" ObjectID="_1710943561" r:id="rId16"/>
        </w:object>
      </w:r>
    </w:p>
    <w:p w14:paraId="74B17187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70"/>
        </w:rPr>
        <w:t>样本标准差：</w:t>
      </w:r>
    </w:p>
    <w:p w14:paraId="565D4F23" w14:textId="77777777" w:rsidR="00735599" w:rsidRDefault="00735599" w:rsidP="00735599">
      <w:pPr>
        <w:jc w:val="center"/>
        <w:rPr>
          <w:position w:val="-70"/>
        </w:rPr>
      </w:pPr>
      <w:r>
        <w:rPr>
          <w:rFonts w:hint="eastAsia"/>
          <w:position w:val="-32"/>
        </w:rPr>
        <w:object w:dxaOrig="2940" w:dyaOrig="840" w14:anchorId="32907252">
          <v:shape id="_x0000_i1030" type="#_x0000_t75" alt="" style="width:147.2pt;height:42pt" o:ole="">
            <v:imagedata r:id="rId17" o:title=""/>
          </v:shape>
          <o:OLEObject Type="Embed" ProgID="Equation.3" ShapeID="_x0000_i1030" DrawAspect="Content" ObjectID="_1710943562" r:id="rId18"/>
        </w:object>
      </w:r>
    </w:p>
    <w:p w14:paraId="54B1DEBC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70"/>
        </w:rPr>
        <w:t>标准化公式：</w:t>
      </w:r>
    </w:p>
    <w:p w14:paraId="46BAB726" w14:textId="77777777" w:rsidR="00735599" w:rsidRDefault="00735599" w:rsidP="00735599">
      <w:pPr>
        <w:jc w:val="center"/>
        <w:rPr>
          <w:position w:val="-70"/>
        </w:rPr>
      </w:pPr>
      <w:r>
        <w:rPr>
          <w:rFonts w:hint="eastAsia"/>
          <w:position w:val="-32"/>
        </w:rPr>
        <w:object w:dxaOrig="1260" w:dyaOrig="780" w14:anchorId="6A7E8ED2">
          <v:shape id="_x0000_i1031" type="#_x0000_t75" alt="" style="width:63.2pt;height:39.2pt" o:ole="">
            <v:imagedata r:id="rId19" o:title=""/>
          </v:shape>
          <o:OLEObject Type="Embed" ProgID="Equation.3" ShapeID="_x0000_i1031" DrawAspect="Content" ObjectID="_1710943563" r:id="rId20"/>
        </w:object>
      </w:r>
    </w:p>
    <w:p w14:paraId="04111961" w14:textId="77777777" w:rsidR="00735599" w:rsidRDefault="00735599" w:rsidP="00735599"/>
    <w:p w14:paraId="1F075949" w14:textId="77777777" w:rsidR="00735599" w:rsidRDefault="00735599" w:rsidP="007355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求样本相关系数矩阵R</w:t>
      </w:r>
    </w:p>
    <w:p w14:paraId="77F8FE16" w14:textId="77777777" w:rsidR="00735599" w:rsidRDefault="00735599" w:rsidP="00735599">
      <w:pPr>
        <w:rPr>
          <w:b/>
          <w:bCs/>
        </w:rPr>
      </w:pPr>
      <w:r>
        <w:rPr>
          <w:rFonts w:hint="eastAsia"/>
          <w:b/>
          <w:bCs/>
          <w:position w:val="-18"/>
        </w:rPr>
        <w:object w:dxaOrig="1060" w:dyaOrig="420" w14:anchorId="1439EF96">
          <v:shape id="_x0000_i1032" type="#_x0000_t75" style="width:52.95pt;height:21.2pt" o:ole="">
            <v:imagedata r:id="rId21" o:title=""/>
          </v:shape>
          <o:OLEObject Type="Embed" ProgID="Equation.3" ShapeID="_x0000_i1032" DrawAspect="Content" ObjectID="_1710943564" r:id="rId22"/>
        </w:object>
      </w:r>
    </w:p>
    <w:p w14:paraId="26389784" w14:textId="77777777" w:rsidR="00735599" w:rsidRDefault="00735599" w:rsidP="00735599">
      <w:r>
        <w:rPr>
          <w:rFonts w:hint="eastAsia"/>
        </w:rPr>
        <w:t>计算公式：</w:t>
      </w:r>
    </w:p>
    <w:p w14:paraId="641970CD" w14:textId="77777777" w:rsidR="00735599" w:rsidRDefault="00735599" w:rsidP="00735599">
      <w:pPr>
        <w:jc w:val="center"/>
      </w:pPr>
      <w:r>
        <w:rPr>
          <w:position w:val="-24"/>
        </w:rPr>
        <w:object w:dxaOrig="2960" w:dyaOrig="960" w14:anchorId="0DA90ED5">
          <v:shape id="_x0000_i1033" type="#_x0000_t75" style="width:147.9pt;height:48pt" o:ole="">
            <v:imagedata r:id="rId23" o:title=""/>
          </v:shape>
          <o:OLEObject Type="Embed" ProgID="Equation.3" ShapeID="_x0000_i1033" DrawAspect="Content" ObjectID="_1710943565" r:id="rId24"/>
        </w:object>
      </w:r>
    </w:p>
    <w:p w14:paraId="3F095E1C" w14:textId="77777777" w:rsidR="00735599" w:rsidRDefault="00735599" w:rsidP="007355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求相关系数矩阵的特征根</w:t>
      </w:r>
      <w:r>
        <w:rPr>
          <w:rFonts w:hint="eastAsia"/>
          <w:b/>
          <w:bCs/>
          <w:position w:val="-12"/>
        </w:rPr>
        <w:object w:dxaOrig="240" w:dyaOrig="360" w14:anchorId="29AAC3D8">
          <v:shape id="_x0000_i1034" type="#_x0000_t75" style="width:12pt;height:18pt" o:ole="">
            <v:imagedata r:id="rId25" o:title=""/>
          </v:shape>
          <o:OLEObject Type="Embed" ProgID="Equation.3" ShapeID="_x0000_i1034" DrawAspect="Content" ObjectID="_1710943566" r:id="rId26"/>
        </w:object>
      </w:r>
      <w:r>
        <w:rPr>
          <w:rFonts w:hint="eastAsia"/>
          <w:b/>
          <w:bCs/>
        </w:rPr>
        <w:t xml:space="preserve"> 和相应的标准正交的特征向量</w:t>
      </w:r>
      <w:r>
        <w:rPr>
          <w:rFonts w:hint="eastAsia"/>
          <w:b/>
          <w:bCs/>
          <w:position w:val="-12"/>
        </w:rPr>
        <w:object w:dxaOrig="180" w:dyaOrig="360" w14:anchorId="1727ED5E">
          <v:shape id="_x0000_i1035" type="#_x0000_t75" style="width:9.2pt;height:18pt" o:ole="">
            <v:imagedata r:id="rId27" o:title=""/>
          </v:shape>
          <o:OLEObject Type="Embed" ProgID="Equation.3" ShapeID="_x0000_i1035" DrawAspect="Content" ObjectID="_1710943567" r:id="rId28"/>
        </w:object>
      </w:r>
    </w:p>
    <w:p w14:paraId="656C38C1" w14:textId="77777777" w:rsidR="00735599" w:rsidRDefault="00735599" w:rsidP="00735599">
      <w:pPr>
        <w:rPr>
          <w:b/>
          <w:bCs/>
          <w:position w:val="-18"/>
        </w:rPr>
      </w:pPr>
      <w:r>
        <w:rPr>
          <w:rFonts w:hint="eastAsia"/>
        </w:rPr>
        <w:t>根据</w:t>
      </w:r>
      <w:r>
        <w:rPr>
          <w:rFonts w:hint="eastAsia"/>
          <w:b/>
          <w:bCs/>
          <w:position w:val="-18"/>
        </w:rPr>
        <w:object w:dxaOrig="1060" w:dyaOrig="420" w14:anchorId="71C9F5F4">
          <v:shape id="_x0000_i1036" type="#_x0000_t75" style="width:52.95pt;height:21.2pt" o:ole="">
            <v:imagedata r:id="rId21" o:title=""/>
          </v:shape>
          <o:OLEObject Type="Embed" ProgID="Equation.3" ShapeID="_x0000_i1036" DrawAspect="Content" ObjectID="_1710943568" r:id="rId29"/>
        </w:object>
      </w:r>
      <w:r>
        <w:rPr>
          <w:rFonts w:hint="eastAsia"/>
        </w:rPr>
        <w:t>求出特征值</w:t>
      </w:r>
      <w:r>
        <w:rPr>
          <w:rFonts w:hint="eastAsia"/>
          <w:b/>
          <w:bCs/>
          <w:position w:val="-14"/>
        </w:rPr>
        <w:object w:dxaOrig="2040" w:dyaOrig="380" w14:anchorId="6BED846E">
          <v:shape id="_x0000_i1037" type="#_x0000_t75" alt="" style="width:102pt;height:19.05pt" o:ole="">
            <v:imagedata r:id="rId30" o:title=""/>
          </v:shape>
          <o:OLEObject Type="Embed" ProgID="Equation.3" ShapeID="_x0000_i1037" DrawAspect="Content" ObjectID="_1710943569" r:id="rId31"/>
        </w:object>
      </w:r>
      <w:r>
        <w:rPr>
          <w:rFonts w:hint="eastAsia"/>
        </w:rPr>
        <w:t>，以及对应的特征向量</w:t>
      </w:r>
      <w:r>
        <w:rPr>
          <w:rFonts w:hint="eastAsia"/>
          <w:b/>
          <w:bCs/>
          <w:position w:val="-14"/>
        </w:rPr>
        <w:object w:dxaOrig="1620" w:dyaOrig="380" w14:anchorId="11FE544B">
          <v:shape id="_x0000_i1038" type="#_x0000_t75" alt="" style="width:81.2pt;height:19.05pt" o:ole="">
            <v:imagedata r:id="rId32" o:title=""/>
          </v:shape>
          <o:OLEObject Type="Embed" ProgID="Equation.3" ShapeID="_x0000_i1038" DrawAspect="Content" ObjectID="_1710943570" r:id="rId33"/>
        </w:object>
      </w:r>
    </w:p>
    <w:p w14:paraId="03CA2320" w14:textId="77777777" w:rsidR="00735599" w:rsidRDefault="00735599" w:rsidP="00735599">
      <w:pPr>
        <w:rPr>
          <w:b/>
          <w:bCs/>
          <w:position w:val="-18"/>
        </w:rPr>
      </w:pPr>
      <w:r>
        <w:rPr>
          <w:rFonts w:hint="eastAsia"/>
          <w:b/>
          <w:bCs/>
          <w:position w:val="-14"/>
        </w:rPr>
        <w:object w:dxaOrig="2240" w:dyaOrig="400" w14:anchorId="64F47D1D">
          <v:shape id="_x0000_i1039" type="#_x0000_t75" alt="" style="width:111.9pt;height:20.1pt" o:ole="">
            <v:imagedata r:id="rId34" o:title=""/>
          </v:shape>
          <o:OLEObject Type="Embed" ProgID="Equation.3" ShapeID="_x0000_i1039" DrawAspect="Content" ObjectID="_1710943571" r:id="rId35"/>
        </w:object>
      </w:r>
    </w:p>
    <w:p w14:paraId="7CB24263" w14:textId="77777777" w:rsidR="00735599" w:rsidRDefault="00735599" w:rsidP="00735599">
      <w:pPr>
        <w:rPr>
          <w:b/>
          <w:bCs/>
          <w:position w:val="-18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由特征向量组成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p</w:t>
      </w:r>
      <w:proofErr w:type="gramStart"/>
      <w:r>
        <w:rPr>
          <w:rFonts w:ascii="Arial" w:eastAsia="Arial" w:hAnsi="Arial" w:cs="Arial"/>
          <w:color w:val="4D4D4D"/>
          <w:sz w:val="24"/>
          <w:shd w:val="clear" w:color="auto" w:fill="FFFFFF"/>
        </w:rPr>
        <w:t>个</w:t>
      </w:r>
      <w:proofErr w:type="gramEnd"/>
      <w:r>
        <w:rPr>
          <w:rFonts w:ascii="Arial" w:eastAsia="Arial" w:hAnsi="Arial" w:cs="Arial"/>
          <w:color w:val="4D4D4D"/>
          <w:sz w:val="24"/>
          <w:shd w:val="clear" w:color="auto" w:fill="FFFFFF"/>
        </w:rPr>
        <w:t>新的指标变量：</w:t>
      </w:r>
    </w:p>
    <w:p w14:paraId="5DA9BFE8" w14:textId="77777777" w:rsidR="00735599" w:rsidRDefault="00735599" w:rsidP="00735599">
      <w:pPr>
        <w:rPr>
          <w:b/>
          <w:bCs/>
          <w:position w:val="-18"/>
        </w:rPr>
      </w:pPr>
      <w:r>
        <w:rPr>
          <w:rFonts w:hint="eastAsia"/>
          <w:b/>
          <w:bCs/>
          <w:position w:val="-82"/>
        </w:rPr>
        <w:object w:dxaOrig="3000" w:dyaOrig="1760" w14:anchorId="1270A066">
          <v:shape id="_x0000_i1040" type="#_x0000_t75" alt="" style="width:150pt;height:87.9pt" o:ole="">
            <v:imagedata r:id="rId36" o:title=""/>
          </v:shape>
          <o:OLEObject Type="Embed" ProgID="Equation.3" ShapeID="_x0000_i1040" DrawAspect="Content" ObjectID="_1710943572" r:id="rId37"/>
        </w:object>
      </w:r>
    </w:p>
    <w:p w14:paraId="54340F81" w14:textId="77777777" w:rsidR="00735599" w:rsidRDefault="00735599" w:rsidP="00735599">
      <w:r>
        <w:rPr>
          <w:rFonts w:hint="eastAsia"/>
        </w:rPr>
        <w:t>其中y1--</w:t>
      </w:r>
      <w:proofErr w:type="spellStart"/>
      <w:r>
        <w:rPr>
          <w:rFonts w:hint="eastAsia"/>
        </w:rPr>
        <w:t>yp</w:t>
      </w:r>
      <w:proofErr w:type="spellEnd"/>
      <w:r>
        <w:rPr>
          <w:rFonts w:hint="eastAsia"/>
        </w:rPr>
        <w:t>都是主成分</w:t>
      </w:r>
    </w:p>
    <w:p w14:paraId="6C43BB1A" w14:textId="77777777" w:rsidR="00735599" w:rsidRDefault="00735599" w:rsidP="007355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确定公共因子数</w:t>
      </w:r>
    </w:p>
    <w:p w14:paraId="7D6DBC38" w14:textId="77777777" w:rsidR="00735599" w:rsidRDefault="00735599" w:rsidP="00735599">
      <w:r>
        <w:rPr>
          <w:rFonts w:hint="eastAsia"/>
        </w:rPr>
        <w:t>&lt;1&gt;根据方差贡献率（方差解释率）和累计方差贡献率之和获取公共因子，</w:t>
      </w:r>
    </w:p>
    <w:p w14:paraId="75DAA035" w14:textId="77777777" w:rsidR="00735599" w:rsidRDefault="00735599" w:rsidP="00735599">
      <w:r>
        <w:rPr>
          <w:rFonts w:hint="eastAsia"/>
        </w:rPr>
        <w:t>&lt;2&gt;还可以根据特征向量获取公共因子（特征向量不全，有0，则排除），</w:t>
      </w:r>
    </w:p>
    <w:p w14:paraId="5F4118CC" w14:textId="77777777" w:rsidR="00735599" w:rsidRDefault="00735599" w:rsidP="00735599">
      <w:r>
        <w:rPr>
          <w:rFonts w:hint="eastAsia"/>
        </w:rPr>
        <w:t>&lt;3&gt;还可以用求变量共同</w:t>
      </w:r>
      <w:proofErr w:type="gramStart"/>
      <w:r>
        <w:rPr>
          <w:rFonts w:hint="eastAsia"/>
        </w:rPr>
        <w:t>度寻找</w:t>
      </w:r>
      <w:proofErr w:type="gramEnd"/>
      <w:r>
        <w:rPr>
          <w:rFonts w:hint="eastAsia"/>
        </w:rPr>
        <w:t>共同度高的因子</w:t>
      </w:r>
    </w:p>
    <w:p w14:paraId="5F613A93" w14:textId="77777777" w:rsidR="00735599" w:rsidRDefault="00735599" w:rsidP="00735599">
      <w:r>
        <w:rPr>
          <w:noProof/>
        </w:rPr>
        <w:drawing>
          <wp:inline distT="0" distB="0" distL="114300" distR="114300" wp14:anchorId="2D0A0A72" wp14:editId="753F9286">
            <wp:extent cx="534035" cy="313055"/>
            <wp:effectExtent l="0" t="0" r="18415" b="10795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0BE5" w14:textId="77777777" w:rsidR="00735599" w:rsidRDefault="00735599" w:rsidP="0073559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计算综合评价值</w:t>
      </w:r>
    </w:p>
    <w:p w14:paraId="190218A6" w14:textId="77777777" w:rsidR="00735599" w:rsidRDefault="00735599" w:rsidP="00735599">
      <w:pPr>
        <w:numPr>
          <w:ilvl w:val="0"/>
          <w:numId w:val="2"/>
        </w:numPr>
      </w:pPr>
      <w:r>
        <w:rPr>
          <w:rFonts w:hint="eastAsia"/>
        </w:rPr>
        <w:t>计算特征值的信息贡献率和累计贡献率</w:t>
      </w:r>
    </w:p>
    <w:p w14:paraId="00786496" w14:textId="77777777" w:rsidR="00735599" w:rsidRDefault="00735599" w:rsidP="00735599">
      <w:r>
        <w:rPr>
          <w:rFonts w:hint="eastAsia"/>
        </w:rPr>
        <w:t>信息贡献率：</w:t>
      </w:r>
    </w:p>
    <w:p w14:paraId="25B77E86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62"/>
        </w:rPr>
        <w:object w:dxaOrig="2480" w:dyaOrig="1040" w14:anchorId="05C61AE3">
          <v:shape id="_x0000_i1041" type="#_x0000_t75" alt="" style="width:123.9pt;height:51.9pt" o:ole="">
            <v:imagedata r:id="rId39" o:title=""/>
          </v:shape>
          <o:OLEObject Type="Embed" ProgID="Equation.3" ShapeID="_x0000_i1041" DrawAspect="Content" ObjectID="_1710943573" r:id="rId40"/>
        </w:object>
      </w:r>
    </w:p>
    <w:p w14:paraId="0B7D9EB8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70"/>
        </w:rPr>
        <w:t>累计贡献率：</w:t>
      </w:r>
    </w:p>
    <w:p w14:paraId="6D3EB51F" w14:textId="77777777" w:rsidR="00735599" w:rsidRDefault="00735599" w:rsidP="00735599">
      <w:pPr>
        <w:rPr>
          <w:position w:val="-70"/>
        </w:rPr>
      </w:pPr>
      <w:r>
        <w:rPr>
          <w:rFonts w:hint="eastAsia"/>
          <w:position w:val="-62"/>
        </w:rPr>
        <w:object w:dxaOrig="2520" w:dyaOrig="1359" w14:anchorId="1C0221ED">
          <v:shape id="_x0000_i1042" type="#_x0000_t75" alt="" style="width:126pt;height:68.1pt" o:ole="">
            <v:imagedata r:id="rId41" o:title=""/>
          </v:shape>
          <o:OLEObject Type="Embed" ProgID="Equation.3" ShapeID="_x0000_i1042" DrawAspect="Content" ObjectID="_1710943574" r:id="rId42"/>
        </w:object>
      </w:r>
    </w:p>
    <w:p w14:paraId="1224E8F7" w14:textId="3A897820" w:rsidR="00735599" w:rsidRDefault="00735599" w:rsidP="00735599">
      <w:pPr>
        <w:rPr>
          <w:rFonts w:hint="eastAsia"/>
          <w:position w:val="-70"/>
        </w:rPr>
      </w:pPr>
      <w:r>
        <w:rPr>
          <w:rFonts w:hint="eastAsia"/>
          <w:position w:val="-70"/>
        </w:rPr>
        <w:t>当累计贡献率接近（0.85、0.90、0.95），则选择前j</w:t>
      </w:r>
      <w:proofErr w:type="gramStart"/>
      <w:r>
        <w:rPr>
          <w:rFonts w:hint="eastAsia"/>
          <w:position w:val="-70"/>
        </w:rPr>
        <w:t>个</w:t>
      </w:r>
      <w:proofErr w:type="gramEnd"/>
      <w:r>
        <w:rPr>
          <w:rFonts w:hint="eastAsia"/>
          <w:position w:val="-70"/>
        </w:rPr>
        <w:t>指标变量为j</w:t>
      </w:r>
      <w:proofErr w:type="gramStart"/>
      <w:r>
        <w:rPr>
          <w:rFonts w:hint="eastAsia"/>
          <w:position w:val="-70"/>
        </w:rPr>
        <w:t>个</w:t>
      </w:r>
      <w:proofErr w:type="gramEnd"/>
      <w:r>
        <w:rPr>
          <w:rFonts w:hint="eastAsia"/>
          <w:position w:val="-70"/>
        </w:rPr>
        <w:t>主成分，</w:t>
      </w:r>
    </w:p>
    <w:p w14:paraId="2BA65807" w14:textId="77777777" w:rsidR="008B3707" w:rsidRPr="00735599" w:rsidRDefault="008B3707"/>
    <w:sectPr w:rsidR="008B3707" w:rsidRPr="0073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974B" w14:textId="77777777" w:rsidR="00596ADD" w:rsidRDefault="00596ADD" w:rsidP="00735599">
      <w:r>
        <w:separator/>
      </w:r>
    </w:p>
  </w:endnote>
  <w:endnote w:type="continuationSeparator" w:id="0">
    <w:p w14:paraId="7BAD5B77" w14:textId="77777777" w:rsidR="00596ADD" w:rsidRDefault="00596ADD" w:rsidP="0073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7D2C" w14:textId="77777777" w:rsidR="00596ADD" w:rsidRDefault="00596ADD" w:rsidP="00735599">
      <w:r>
        <w:separator/>
      </w:r>
    </w:p>
  </w:footnote>
  <w:footnote w:type="continuationSeparator" w:id="0">
    <w:p w14:paraId="2DDA23E1" w14:textId="77777777" w:rsidR="00596ADD" w:rsidRDefault="00596ADD" w:rsidP="00735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F44103"/>
    <w:multiLevelType w:val="singleLevel"/>
    <w:tmpl w:val="E4F4410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43E74A5"/>
    <w:multiLevelType w:val="singleLevel"/>
    <w:tmpl w:val="443E74A5"/>
    <w:lvl w:ilvl="0">
      <w:start w:val="1"/>
      <w:numFmt w:val="decimal"/>
      <w:suff w:val="nothing"/>
      <w:lvlText w:val="%1、"/>
      <w:lvlJc w:val="left"/>
    </w:lvl>
  </w:abstractNum>
  <w:num w:numId="1" w16cid:durableId="585386534">
    <w:abstractNumId w:val="1"/>
  </w:num>
  <w:num w:numId="2" w16cid:durableId="118359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7"/>
    <w:rsid w:val="00596ADD"/>
    <w:rsid w:val="00735599"/>
    <w:rsid w:val="008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02755"/>
  <w15:chartTrackingRefBased/>
  <w15:docId w15:val="{B84E446B-47A2-4C9B-A3C1-18BCB6E9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5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翔</dc:creator>
  <cp:keywords/>
  <dc:description/>
  <cp:lastModifiedBy>申 翔</cp:lastModifiedBy>
  <cp:revision>2</cp:revision>
  <dcterms:created xsi:type="dcterms:W3CDTF">2022-04-08T09:17:00Z</dcterms:created>
  <dcterms:modified xsi:type="dcterms:W3CDTF">2022-04-08T09:19:00Z</dcterms:modified>
</cp:coreProperties>
</file>