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s3x0kexz6l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Detail Document: PortPro App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 / Early Development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Associated Backend:</w:t>
      </w:r>
      <w:r w:rsidDel="00000000" w:rsidR="00000000" w:rsidRPr="00000000">
        <w:rPr>
          <w:rtl w:val="0"/>
        </w:rPr>
        <w:t xml:space="preserve"> TigerHawk TMS (Supabase / Next.js)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tjzvd3cv4q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 &amp; Introduction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PortPro App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mobile application component </w:t>
      </w:r>
      <w:r w:rsidDel="00000000" w:rsidR="00000000" w:rsidRPr="00000000">
        <w:rPr>
          <w:rtl w:val="0"/>
        </w:rPr>
        <w:t xml:space="preserve">of the new TigerHawk ecosystem. As the company transitions away from the legacy third-party "Port Pro" software to its proprietary TigerHawk TMS, a dedicated mobile interface is required for field operations.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This application is primarily </w:t>
      </w:r>
      <w:r w:rsidDel="00000000" w:rsidR="00000000" w:rsidRPr="00000000">
        <w:rPr>
          <w:b w:val="1"/>
          <w:bCs w:val="1"/>
          <w:rtl w:val="0"/>
        </w:rPr>
        <w:t xml:space="preserve">aimed at drivers</w:t>
      </w:r>
      <w:r w:rsidDel="00000000" w:rsidR="00000000" w:rsidRPr="00000000">
        <w:rPr>
          <w:rtl w:val="0"/>
        </w:rPr>
        <w:t xml:space="preserve">, providing them with a streamlined mobile view to receive dispatch assignments, update load statuses in real-time, and upload necessary documentation (such as PODs and Gate Passes) directly from the field.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klakgeyzdc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Expected Language &amp; Technology Stack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Since this application serves as the mobile counterpart to TigerHawk TMS, the technology stack is designed to </w:t>
      </w:r>
      <w:r w:rsidDel="00000000" w:rsidR="00000000" w:rsidRPr="00000000">
        <w:rPr>
          <w:b w:val="1"/>
          <w:bCs w:val="1"/>
          <w:rtl w:val="0"/>
        </w:rPr>
        <w:t xml:space="preserve">share as much business logic as possible with the web platform.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(100%). It will leverage the logic from the existing 252 TSX components already built for the web TMS.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Integration:</w:t>
      </w:r>
      <w:r w:rsidDel="00000000" w:rsidR="00000000" w:rsidRPr="00000000">
        <w:rPr>
          <w:rtl w:val="0"/>
        </w:rPr>
        <w:t xml:space="preserve"> It will not have a standalone backend. Instead, it will consume the existing </w:t>
      </w:r>
      <w:r w:rsidDel="00000000" w:rsidR="00000000" w:rsidRPr="00000000">
        <w:rPr>
          <w:b w:val="1"/>
          <w:bCs w:val="1"/>
          <w:rtl w:val="0"/>
        </w:rPr>
        <w:t xml:space="preserve">Next.js REST API </w:t>
      </w:r>
      <w:r w:rsidDel="00000000" w:rsidR="00000000" w:rsidRPr="00000000">
        <w:rPr>
          <w:rtl w:val="0"/>
        </w:rPr>
        <w:t xml:space="preserve">routes and connect directly to the </w:t>
      </w:r>
      <w:r w:rsidDel="00000000" w:rsidR="00000000" w:rsidRPr="00000000">
        <w:rPr>
          <w:b w:val="1"/>
          <w:bCs w:val="1"/>
          <w:rtl w:val="0"/>
        </w:rPr>
        <w:t xml:space="preserve">Supabase PostgreSQL</w:t>
      </w:r>
      <w:r w:rsidDel="00000000" w:rsidR="00000000" w:rsidRPr="00000000">
        <w:rPr>
          <w:rtl w:val="0"/>
        </w:rPr>
        <w:t xml:space="preserve"> database.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Likely </w:t>
      </w:r>
      <w:r w:rsidDel="00000000" w:rsidR="00000000" w:rsidRPr="00000000">
        <w:rPr>
          <w:b w:val="1"/>
          <w:bCs w:val="1"/>
          <w:rtl w:val="0"/>
        </w:rPr>
        <w:t xml:space="preserve">NativeWind (Tailwind CSS for React Native) </w:t>
      </w:r>
      <w:r w:rsidDel="00000000" w:rsidR="00000000" w:rsidRPr="00000000">
        <w:rPr>
          <w:rtl w:val="0"/>
        </w:rPr>
        <w:t xml:space="preserve">or similar </w:t>
      </w:r>
      <w:r w:rsidDel="00000000" w:rsidR="00000000" w:rsidRPr="00000000">
        <w:rPr>
          <w:b w:val="1"/>
          <w:bCs w:val="1"/>
          <w:rtl w:val="0"/>
        </w:rPr>
        <w:t xml:space="preserve">React Native </w:t>
      </w:r>
      <w:r w:rsidDel="00000000" w:rsidR="00000000" w:rsidRPr="00000000">
        <w:rPr>
          <w:rtl w:val="0"/>
        </w:rPr>
        <w:t xml:space="preserve">styling solutions to maintain design consistency with the web dashboard.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yjhm0747sp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Skill Relevance Ratings</w:t>
      </w:r>
    </w:p>
    <w:p w:rsidR="00000000" w:rsidDel="00000000" w:rsidP="00000000" w:rsidRDefault="00000000" w:rsidRPr="00000000" w14:paraId="0000000D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Evaluation guide (0–10) of the technologies required to build and maintain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PortPro mobile application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3.6102236421723"/>
        <w:gridCol w:w="1006.7731629392971"/>
        <w:gridCol w:w="6359.61661341853"/>
        <w:tblGridChange w:id="0">
          <w:tblGrid>
            <w:gridCol w:w="1993.6102236421723"/>
            <w:gridCol w:w="1006.7731629392971"/>
            <w:gridCol w:w="6359.6166134185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core framework for the mobile app, essential for cross-platform (iOS/Android) development.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Required to maintain type safety and share types/interfaces with the TigerHawk web repository.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app must communicate seamlessly with the Next.js API routes (PATCH/POST/DELETE) for load updates.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Necessary for handling driver logins, managing mobile sessions, and respecting Row Level Security (RLS).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Crucial for building an intuitive interface for drivers who are on the road and need quick interactions.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 version control, branching, and PR workflow alongside the main team.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34buiu54dh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to Do: Next Steps &amp; Core Features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For developers initiating or joining the mobile project, these are the primary objectives: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Setup:</w:t>
      </w:r>
      <w:r w:rsidDel="00000000" w:rsidR="00000000" w:rsidRPr="00000000">
        <w:rPr>
          <w:rtl w:val="0"/>
        </w:rPr>
        <w:t xml:space="preserve"> Initialize the React Native environment (Expo or Bare CLI) and configure TypeScript to mirror the main repository's strictness.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Flow:</w:t>
      </w:r>
      <w:r w:rsidDel="00000000" w:rsidR="00000000" w:rsidRPr="00000000">
        <w:rPr>
          <w:rtl w:val="0"/>
        </w:rPr>
        <w:t xml:space="preserve"> Implement the Supabase login specifically tailored for the "driver" role, ensuring proper session handling on mobile devices.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 Mobile View Implementation:</w:t>
      </w:r>
      <w:r w:rsidDel="00000000" w:rsidR="00000000" w:rsidRPr="00000000">
        <w:rPr>
          <w:rtl w:val="0"/>
        </w:rPr>
        <w:t xml:space="preserve"> Build the core interfaces for drivers, specifically focusing on load status updates (e.g., Arrived at Port, In Transit) and mobile document scanning/upload capabilities.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Synchronization:</w:t>
      </w:r>
      <w:r w:rsidDel="00000000" w:rsidR="00000000" w:rsidRPr="00000000">
        <w:rPr>
          <w:rtl w:val="0"/>
        </w:rPr>
        <w:t xml:space="preserve"> Ensure the mobile app </w:t>
      </w:r>
      <w:r w:rsidDel="00000000" w:rsidR="00000000" w:rsidRPr="00000000">
        <w:rPr>
          <w:b w:val="1"/>
          <w:bCs w:val="1"/>
          <w:rtl w:val="0"/>
        </w:rPr>
        <w:t xml:space="preserve">reflects real-time changes made by dispatchers on the web platform</w:t>
      </w:r>
      <w:r w:rsidDel="00000000" w:rsidR="00000000" w:rsidRPr="00000000">
        <w:rPr>
          <w:rtl w:val="0"/>
        </w:rPr>
        <w:t xml:space="preserve">, potentially leveraging Supabase Realtime (WebSocket channels).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