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color w:val="0F2942"/>
          <w:sz w:val="38"/>
          <w:lang w:eastAsia="zh-CN"/>
        </w:rPr>
        <w:t>askoldai 中国美食·非遗·旅游多语独立站</w:t>
      </w:r>
    </w:p>
    <w:p>
      <w:pPr>
        <w:spacing w:before="0" w:after="240"/>
        <w:pBdr>
          <w:bottom w:val="single" w:sz="12" w:space="6" w:color="C8A45A"/>
        </w:pBdr>
      </w:pP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项目上线高管摘要</w:t>
      </w:r>
      <w:r>
        <w:rPr>
          <w:color w:val="5B6B7B"/>
          <w:sz w:val="20"/>
        </w:rPr>
        <w:t xml:space="preserve">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｜</w:t>
      </w:r>
      <w:r>
        <w:rPr>
          <w:color w:val="5B6B7B"/>
          <w:sz w:val="20"/>
        </w:rPr>
        <w:t xml:space="preserve">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汇报日期：</w:t>
      </w:r>
      <w:r>
        <w:rPr>
          <w:color w:val="5B6B7B"/>
          <w:sz w:val="20"/>
        </w:rPr>
        <w:t xml:space="preserve">2026-10-12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｜</w:t>
      </w:r>
      <w:r>
        <w:rPr>
          <w:color w:val="5B6B7B"/>
          <w:sz w:val="20"/>
        </w:rPr>
        <w:t xml:space="preserve">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项目周期：</w:t>
      </w:r>
      <w:r>
        <w:rPr>
          <w:color w:val="5B6B7B"/>
          <w:sz w:val="20"/>
        </w:rPr>
        <w:t xml:space="preserve">2026-09-08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至</w:t>
      </w:r>
      <w:r>
        <w:rPr>
          <w:color w:val="5B6B7B"/>
          <w:sz w:val="20"/>
        </w:rPr>
        <w:t xml:space="preserve"> 2026-10-12 </w:t>
      </w:r>
      <w:r>
        <w:rPr>
          <w:rFonts w:ascii="Microsoft YaHei" w:eastAsia="Microsoft YaHei" w:hAnsi="Microsoft YaHei" w:cs="Microsoft YaHei" w:hint="eastAsia"/>
          <w:color w:val="5B6B7B"/>
          <w:sz w:val="20"/>
          <w:lang w:eastAsia="zh-CN"/>
        </w:rPr>
        <w:t>｜</w:t>
      </w:r>
      <w:r>
        <w:rPr>
          <w:color w:val="5B6B7B"/>
          <w:sz w:val="20"/>
        </w:rPr>
        <w:t xml:space="preserve"> </w:t>
      </w:r>
      <w:r>
        <w:rPr>
          <w:rFonts w:ascii="Microsoft YaHei" w:eastAsia="Microsoft YaHei" w:hAnsi="Microsoft YaHei" w:cs="Microsoft YaHei" w:hint="eastAsia"/>
          <w:b w:val="0"/>
          <w:color w:val="9A7B2E"/>
          <w:sz w:val="20"/>
          <w:lang w:eastAsia="zh-CN"/>
        </w:rPr>
        <w:t>状态：已正式上线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一、核心结论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面向海外受众的中国文化内容独立站 </w:t>
      </w:r>
      <w:r>
        <w:rPr>
          <w:b/>
        </w:rPr>
        <w:t>askoldai.com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已于</w:t>
      </w:r>
      <w:r>
        <w:t xml:space="preserve"> 2026-10-12 </w:t>
      </w:r>
      <w:r>
        <w:rPr>
          <w:rFonts w:ascii="Microsoft YaHei" w:eastAsia="Microsoft YaHei" w:hAnsi="Microsoft YaHei" w:cs="Microsoft YaHei" w:hint="eastAsia"/>
          <w:lang w:eastAsia="zh-CN"/>
        </w:rPr>
        <w:t>正式上线，支持</w:t>
      </w:r>
      <w:r>
        <w:rPr>
          <w:rFonts w:ascii="Microsoft YaHei" w:eastAsia="Microsoft YaHei" w:hAnsi="Microsoft YaHei" w:cs="Microsoft YaHei" w:hint="eastAsia"/>
          <w:b/>
          <w:lang w:eastAsia="zh-CN"/>
        </w:rPr>
        <w:t>英 / 中 / 日 / 韩</w:t>
      </w:r>
      <w:r>
        <w:rPr>
          <w:rFonts w:ascii="Microsoft YaHei" w:eastAsia="Microsoft YaHei" w:hAnsi="Microsoft YaHei" w:cs="Microsoft YaHei" w:hint="eastAsia"/>
          <w:lang w:eastAsia="zh-CN"/>
        </w:rPr>
        <w:t>四语，可通过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后台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零代码持续发文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全链路验证通过：后台发布文章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自动写回代码仓库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平台自动重建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网站实时更新。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整站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零服务器运维成本</w:t>
      </w:r>
      <w:r>
        <w:rPr>
          <w:rFonts w:ascii="Microsoft YaHei" w:eastAsia="Microsoft YaHei" w:hAnsi="Microsoft YaHei" w:cs="Microsoft YaHei" w:hint="eastAsia"/>
          <w:lang w:eastAsia="zh-CN"/>
        </w:rPr>
        <w:t>（纯静态生成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边缘函数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无服务器</w:t>
      </w:r>
      <w:r>
        <w:t xml:space="preserve"> CMS</w:t>
      </w:r>
      <w:r>
        <w:rPr>
          <w:rFonts w:ascii="Microsoft YaHei" w:eastAsia="Microsoft YaHei" w:hAnsi="Microsoft YaHei" w:cs="Microsoft YaHei" w:hint="eastAsia"/>
          <w:lang w:eastAsia="zh-CN"/>
        </w:rPr>
        <w:t>），长期托管费用接近于零。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二、项目概况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目标：</w:t>
      </w:r>
      <w:r>
        <w:rPr>
          <w:rFonts w:ascii="Microsoft YaHei" w:eastAsia="Microsoft YaHei" w:hAnsi="Microsoft YaHei" w:cs="Microsoft YaHei" w:hint="eastAsia"/>
          <w:lang w:eastAsia="zh-CN"/>
        </w:rPr>
        <w:t>建立面向海外受众、传播中国美食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非遗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旅游文化的多语内容站，并实现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非技术人员可独立运营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技术架构：</w:t>
      </w:r>
      <w:r>
        <w:t>Astro 5</w:t>
      </w:r>
      <w:r>
        <w:rPr>
          <w:rFonts w:ascii="Microsoft YaHei" w:eastAsia="Microsoft YaHei" w:hAnsi="Microsoft YaHei" w:cs="Microsoft YaHei" w:hint="eastAsia"/>
          <w:lang w:eastAsia="zh-CN"/>
        </w:rPr>
        <w:t>（纯静态生成）＋</w:t>
      </w:r>
      <w:r>
        <w:t xml:space="preserve"> Cloudflare Pages</w:t>
      </w:r>
      <w:r>
        <w:rPr>
          <w:rFonts w:ascii="Microsoft YaHei" w:eastAsia="Microsoft YaHei" w:hAnsi="Microsoft YaHei" w:cs="Microsoft YaHei" w:hint="eastAsia"/>
          <w:lang w:eastAsia="zh-CN"/>
        </w:rPr>
        <w:t>（托管与边缘函数）＋</w:t>
      </w:r>
      <w:r>
        <w:t xml:space="preserve"> Decap CMS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GitHub OAuth </w:t>
      </w:r>
      <w:r>
        <w:rPr>
          <w:rFonts w:ascii="Microsoft YaHei" w:eastAsia="Microsoft YaHei" w:hAnsi="Microsoft YaHei" w:cs="Microsoft YaHei" w:hint="eastAsia"/>
          <w:lang w:eastAsia="zh-CN"/>
        </w:rPr>
        <w:t>后台）。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差异化：</w:t>
      </w:r>
      <w:r>
        <w:rPr>
          <w:rFonts w:ascii="Microsoft YaHei" w:eastAsia="Microsoft YaHei" w:hAnsi="Microsoft YaHei" w:cs="Microsoft YaHei" w:hint="eastAsia"/>
          <w:lang w:eastAsia="zh-CN"/>
        </w:rPr>
        <w:t>内容驱动、</w:t>
      </w:r>
      <w:r>
        <w:t xml:space="preserve">SEO </w:t>
      </w:r>
      <w:r>
        <w:rPr>
          <w:rFonts w:ascii="Microsoft YaHei" w:eastAsia="Microsoft YaHei" w:hAnsi="Microsoft YaHei" w:cs="Microsoft YaHei" w:hint="eastAsia"/>
          <w:lang w:eastAsia="zh-CN"/>
        </w:rPr>
        <w:t>友好、原生多语结构、零运维成本。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三、交付成果（关键指标）</w:t>
      </w:r>
    </w:p>
    <w:p>
      <w:r>
        <w:rPr>
          <w:b/>
          <w:color w:val="0F2942"/>
          <w:sz w:val="32"/>
        </w:rPr>
        <w:t>4</w:t>
      </w:r>
    </w:p>
    <w:p>
      <w:r>
        <w:rPr>
          <w:rFonts w:ascii="Microsoft YaHei" w:eastAsia="Microsoft YaHei" w:hAnsi="Microsoft YaHei" w:cs="Microsoft YaHei" w:hint="eastAsia"/>
          <w:color w:val="5B6B7B"/>
          <w:sz w:val="18"/>
          <w:lang w:eastAsia="zh-CN"/>
        </w:rPr>
        <w:t>语言版本（en/zh/ja/ko）</w:t>
      </w:r>
    </w:p>
    <w:p>
      <w:r>
        <w:rPr>
          <w:b/>
          <w:color w:val="0F2942"/>
          <w:sz w:val="32"/>
        </w:rPr>
        <w:t>16</w:t>
      </w:r>
    </w:p>
    <w:p>
      <w:r>
        <w:rPr>
          <w:rFonts w:ascii="Microsoft YaHei" w:eastAsia="Microsoft YaHei" w:hAnsi="Microsoft YaHei" w:cs="Microsoft YaHei" w:hint="eastAsia"/>
          <w:color w:val="5B6B7B"/>
          <w:sz w:val="18"/>
          <w:lang w:eastAsia="zh-CN"/>
        </w:rPr>
        <w:t>已发布文章</w:t>
      </w:r>
    </w:p>
    <w:p>
      <w:r>
        <w:rPr>
          <w:b/>
          <w:color w:val="0F2942"/>
          <w:sz w:val="32"/>
        </w:rPr>
        <w:t>0</w:t>
      </w:r>
    </w:p>
    <w:p>
      <w:r>
        <w:rPr>
          <w:rFonts w:ascii="Microsoft YaHei" w:eastAsia="Microsoft YaHei" w:hAnsi="Microsoft YaHei" w:cs="Microsoft YaHei" w:hint="eastAsia"/>
          <w:color w:val="5B6B7B"/>
          <w:sz w:val="18"/>
          <w:lang w:eastAsia="zh-CN"/>
        </w:rPr>
        <w:t>服务器运维成本</w:t>
      </w:r>
    </w:p>
    <w:p>
      <w:r>
        <w:rPr>
          <w:b/>
          <w:color w:val="0F2942"/>
          <w:sz w:val="32"/>
        </w:rPr>
        <w:t>1</w:t>
      </w:r>
    </w:p>
    <w:p>
      <w:r>
        <w:rPr>
          <w:rFonts w:ascii="Microsoft YaHei" w:eastAsia="Microsoft YaHei" w:hAnsi="Microsoft YaHei" w:cs="Microsoft YaHei" w:hint="eastAsia"/>
          <w:color w:val="5B6B7B"/>
          <w:sz w:val="18"/>
          <w:lang w:eastAsia="zh-CN"/>
        </w:rPr>
        <w:t>零代码发文后台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shd w:val="clear" w:color="auto" w:fill="F1F5F9"/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F2942"/>
              </w:rPr>
              <w:t>交付项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shd w:val="clear" w:color="auto" w:fill="F1F5F9"/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F2942"/>
              </w:rPr>
              <w:t>数量</w:t>
            </w:r>
            <w:r>
              <w:rPr>
                <w:b/>
                <w:color w:val="0F2942"/>
              </w:rPr>
              <w:t xml:space="preserve"> </w:t>
            </w:r>
            <w:r>
              <w:rPr>
                <w:b/>
                <w:color w:val="0F2942"/>
              </w:rPr>
              <w:t xml:space="preserve"> / </w:t>
            </w:r>
            <w:r>
              <w:rPr>
                <w:b/>
                <w:color w:val="0F2942"/>
              </w:rPr>
              <w:t xml:space="preserve"> </w:t>
            </w:r>
            <w:r>
              <w:rPr>
                <w:b/>
                <w:color w:val="0F2942"/>
              </w:rPr>
              <w:t>状态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站点与域名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askoldai.com </w:t>
            </w:r>
            <w:r>
              <w:t xml:space="preserve"> </w:t>
            </w:r>
            <w:r>
              <w:t>已激活，四语路由</w:t>
            </w:r>
            <w:r>
              <w:t xml:space="preserve"> </w:t>
            </w:r>
            <w:r>
              <w:t xml:space="preserve"> /en /zh /ja /ko </w:t>
            </w:r>
            <w:r>
              <w:t xml:space="preserve"> </w:t>
            </w:r>
            <w:r>
              <w:t>正常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内容资产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已发布文章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篇（英文</w:t>
            </w:r>
            <w:r>
              <w:t xml:space="preserve"> </w:t>
            </w:r>
            <w:r>
              <w:t xml:space="preserve"> 6 / </w:t>
            </w:r>
            <w:r>
              <w:t xml:space="preserve"> </w:t>
            </w:r>
            <w:r>
              <w:t>中文</w:t>
            </w:r>
            <w:r>
              <w:t xml:space="preserve"> </w:t>
            </w:r>
            <w:r>
              <w:t xml:space="preserve"> 10</w:t>
            </w:r>
            <w:r>
              <w:t xml:space="preserve"> </w:t>
            </w:r>
            <w:r>
              <w:t>；日、韩待补）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分类覆盖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美食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非遗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｜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旅游</w:t>
            </w:r>
            <w:r>
              <w:t xml:space="preserve"> </w:t>
            </w:r>
            <w:r>
              <w:t xml:space="preserve"> 12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发文后台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Decap CMS </w:t>
            </w:r>
            <w:r>
              <w:t xml:space="preserve"> </w:t>
            </w:r>
            <w:r>
              <w:t>已上线，</w:t>
            </w:r>
            <w:r>
              <w:t xml:space="preserve"> </w:t>
            </w:r>
            <w:r>
              <w:t xml:space="preserve">GitHub </w:t>
            </w:r>
            <w:r>
              <w:t xml:space="preserve"> </w:t>
            </w:r>
            <w:r>
              <w:t>登录可用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自动化闭环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发布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重建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上线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全自动</w:t>
            </w:r>
          </w:p>
        </w:tc>
      </w:tr>
      <w:tr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交付文档</w:t>
            </w:r>
          </w:p>
        </w:tc>
        <w:tc>
          <w:tcPr>
            <w:tcW w:type="pct" w:w="2500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上线操作手册、项目沟通整理、完整汇报、本高管摘要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四、关键问题与解决（复盘要点）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实施期共定位并修复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项部署问题，三大核心根因如下：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shd w:val="clear" w:color="auto" w:fill="F1F5F9"/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F2942"/>
              </w:rPr>
              <w:t>根因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shd w:val="clear" w:color="auto" w:fill="F1F5F9"/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F2942"/>
              </w:rPr>
              <w:t>现象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shd w:val="clear" w:color="auto" w:fill="F1F5F9"/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F2942"/>
              </w:rPr>
              <w:t>解决</w:t>
            </w:r>
          </w:p>
        </w:tc>
      </w:tr>
      <w:tr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环境变量混入换行符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GitHub </w:t>
            </w:r>
            <w:r>
              <w:t xml:space="preserve"> </w:t>
            </w:r>
            <w:r>
              <w:t>返回</w:t>
            </w:r>
            <w:r>
              <w:t xml:space="preserve"> </w:t>
            </w:r>
            <w:r>
              <w:t xml:space="preserve"> 404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GITHUB_CLIENT_ID </w:t>
            </w:r>
            <w:r>
              <w:t xml:space="preserve"> </w:t>
            </w:r>
            <w:r>
              <w:t>去换行，并加</w:t>
            </w:r>
            <w:r>
              <w:t xml:space="preserve"> </w:t>
            </w:r>
            <w:r>
              <w:t xml:space="preserve"> .trim() </w:t>
            </w:r>
            <w:r>
              <w:t xml:space="preserve"> </w:t>
            </w:r>
            <w:r>
              <w:t>兜底</w:t>
            </w:r>
          </w:p>
        </w:tc>
      </w:tr>
      <w:tr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Decap </w:t>
            </w:r>
            <w:r>
              <w:t xml:space="preserve"> </w:t>
            </w:r>
            <w:r>
              <w:t>配置缺失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登录弹窗</w:t>
            </w:r>
            <w:r>
              <w:t xml:space="preserve"> </w:t>
            </w:r>
            <w:r>
              <w:t xml:space="preserve"> about:blank </w:t>
            </w:r>
            <w:r>
              <w:t xml:space="preserve"> </w:t>
            </w:r>
            <w:r>
              <w:t>循环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补全</w:t>
            </w:r>
            <w:r>
              <w:t xml:space="preserve"> </w:t>
            </w:r>
            <w:r>
              <w:t xml:space="preserve"> site_url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auth_endpoint: auth</w:t>
            </w:r>
          </w:p>
        </w:tc>
      </w:tr>
      <w:tr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OAuth </w:t>
            </w:r>
            <w:r>
              <w:t xml:space="preserve"> </w:t>
            </w:r>
            <w:r>
              <w:t>握手协议不符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token </w:t>
            </w:r>
            <w:r>
              <w:t xml:space="preserve"> </w:t>
            </w:r>
            <w:r>
              <w:t>无法回传后台</w:t>
            </w:r>
          </w:p>
        </w:tc>
        <w:tc>
          <w:tcPr>
            <w:tcW w:type="pct" w:w="1667"/>
            <w:vAlign w:val="center"/>
            <w:tcBorders>
              <w:top w:val="single" w:sz="6" w:space="0" w:color="CBD5E0"/>
              <w:bottom w:val="single" w:sz="6" w:space="0" w:color="CBD5E0"/>
              <w:left w:val="single" w:sz="6" w:space="0" w:color="CBD5E0"/>
              <w:right w:val="single" w:sz="6" w:space="0" w:color="CBD5E0"/>
            </w:tcBorders>
            <w:tcMar>
              <w:top w:w="75" w:type="dxa"/>
              <w:bottom w:w="75" w:type="dxa"/>
              <w:left w:w="135" w:type="dxa"/>
              <w:right w:w="135" w:type="dxa"/>
            </w:tcMar>
          </w:tcPr>
          <w:p>
            <w:pPr>
              <w:jc w:val="left"/>
              <w:spacing w:line="240" w:lineRule="auto" w:before="60" w:after="60"/>
            </w:pPr>
            <w:r>
              <w:t>回调改为</w:t>
            </w:r>
            <w:r>
              <w:t xml:space="preserve"> </w:t>
            </w:r>
            <w:r>
              <w:t xml:space="preserve"> Decap </w:t>
            </w:r>
            <w:r>
              <w:t xml:space="preserve"> </w:t>
            </w:r>
            <w:r>
              <w:t>标准双向握手</w:t>
            </w:r>
          </w:p>
        </w:tc>
      </w:tr>
    </w:tbl>
    <w:p>
      <w:pPr>
        <w:spacing w:before="120" w:after="120"/>
        <w:pBdr>
          <w:top w:val="single" w:sz="6" w:space="0" w:color="F0D9A8"/>
          <w:bottom w:val="single" w:sz="6" w:space="0" w:color="F0D9A8"/>
          <w:left w:val="single" w:sz="6" w:space="0" w:color="F0D9A8"/>
          <w:right w:val="single" w:sz="6" w:space="0" w:color="F0D9A8"/>
        </w:pBdr>
        <w:shd w:val="clear" w:color="auto" w:fill="FFF8EC"/>
      </w:pPr>
      <w:r>
        <w:rPr>
          <w:rFonts w:ascii="Microsoft YaHei" w:eastAsia="Microsoft YaHei" w:hAnsi="Microsoft YaHei" w:cs="Microsoft YaHei" w:hint="eastAsia"/>
          <w:b/>
          <w:lang w:eastAsia="zh-CN"/>
        </w:rPr>
        <w:t>经验沉淀：</w:t>
      </w:r>
      <w:r>
        <w:t xml:space="preserve">Cloudflare </w:t>
      </w:r>
      <w:r>
        <w:rPr>
          <w:rFonts w:ascii="Microsoft YaHei" w:eastAsia="Microsoft YaHei" w:hAnsi="Microsoft YaHei" w:cs="Microsoft YaHei" w:hint="eastAsia"/>
          <w:lang w:eastAsia="zh-CN"/>
        </w:rPr>
        <w:t>当前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与旧文档差异较大，部署须以</w:t>
      </w:r>
      <w:r>
        <w:t>"Continue to Pages → Import Git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Framework preset: None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路径为准，且</w:t>
      </w:r>
      <w:r>
        <w:t xml:space="preserve"> Deploy command </w:t>
      </w:r>
      <w:r>
        <w:rPr>
          <w:rFonts w:ascii="Microsoft YaHei" w:eastAsia="Microsoft YaHei" w:hAnsi="Microsoft YaHei" w:cs="Microsoft YaHei" w:hint="eastAsia"/>
          <w:lang w:eastAsia="zh-CN"/>
        </w:rPr>
        <w:t>字段强制非空。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五、当前状态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生产站点、四语首页、后台登录、发文闭环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全部可用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已知遗留：</w:t>
      </w:r>
      <w:r>
        <w:rPr>
          <w:rFonts w:ascii="Microsoft YaHei" w:eastAsia="Microsoft YaHei" w:hAnsi="Microsoft YaHei" w:cs="Microsoft YaHei" w:hint="eastAsia"/>
          <w:lang w:eastAsia="zh-CN"/>
        </w:rPr>
        <w:t>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韩语种内容空缺；站点运营数据尚待积累。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六、后续规划（四阶段）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FFFFFF"/>
          <w:sz w:val="18"/>
          <w:lang w:eastAsia="zh-CN"/>
        </w:rPr>
        <w:t>阶段一 · 1–2 周</w:t>
      </w:r>
      <w:r>
        <w:rPr>
          <w:rFonts w:ascii="Microsoft YaHei" w:eastAsia="Microsoft YaHei" w:hAnsi="Microsoft YaHei" w:cs="Microsoft YaHei" w:hint="eastAsia"/>
          <w:lang w:eastAsia="zh-CN"/>
        </w:rPr>
        <w:t>补满日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韩内容，建立每周发文节奏；完成基础</w:t>
      </w:r>
      <w:r>
        <w:t xml:space="preserve"> SEO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OG </w:t>
      </w:r>
      <w:r>
        <w:rPr>
          <w:rFonts w:ascii="Microsoft YaHei" w:eastAsia="Microsoft YaHei" w:hAnsi="Microsoft YaHei" w:cs="Microsoft YaHei" w:hint="eastAsia"/>
          <w:lang w:eastAsia="zh-CN"/>
        </w:rPr>
        <w:t>图、</w:t>
      </w:r>
      <w:r>
        <w:t xml:space="preserve">Search Console </w:t>
      </w:r>
      <w:r>
        <w:rPr>
          <w:rFonts w:ascii="Microsoft YaHei" w:eastAsia="Microsoft YaHei" w:hAnsi="Microsoft YaHei" w:cs="Microsoft YaHei" w:hint="eastAsia"/>
          <w:lang w:eastAsia="zh-CN"/>
        </w:rPr>
        <w:t>提交）。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FFFFFF"/>
          <w:sz w:val="18"/>
          <w:lang w:eastAsia="zh-CN"/>
        </w:rPr>
        <w:t>阶段二 · 1–2 月</w:t>
      </w:r>
      <w:r>
        <w:rPr>
          <w:rFonts w:ascii="Microsoft YaHei" w:eastAsia="Microsoft YaHei" w:hAnsi="Microsoft YaHei" w:cs="Microsoft YaHei" w:hint="eastAsia"/>
          <w:lang w:eastAsia="zh-CN"/>
        </w:rPr>
        <w:t>内容矩阵扩展（每语种</w:t>
      </w:r>
      <w:r>
        <w:t xml:space="preserve"> 30+ </w:t>
      </w:r>
      <w:r>
        <w:rPr>
          <w:rFonts w:ascii="Microsoft YaHei" w:eastAsia="Microsoft YaHei" w:hAnsi="Microsoft YaHei" w:cs="Microsoft YaHei" w:hint="eastAsia"/>
          <w:lang w:eastAsia="zh-CN"/>
        </w:rPr>
        <w:t>篇），加入邮件订阅与站内搜索。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FFFFFF"/>
          <w:sz w:val="18"/>
          <w:lang w:eastAsia="zh-CN"/>
        </w:rPr>
        <w:t>阶段三 · 一季度</w:t>
      </w:r>
      <w:r>
        <w:rPr>
          <w:rFonts w:ascii="Microsoft YaHei" w:eastAsia="Microsoft YaHei" w:hAnsi="Microsoft YaHei" w:cs="Microsoft YaHei" w:hint="eastAsia"/>
          <w:lang w:eastAsia="zh-CN"/>
        </w:rPr>
        <w:t>多语</w:t>
      </w:r>
      <w:r>
        <w:t xml:space="preserve"> SEO </w:t>
      </w:r>
      <w:r>
        <w:rPr>
          <w:rFonts w:ascii="Microsoft YaHei" w:eastAsia="Microsoft YaHei" w:hAnsi="Microsoft YaHei" w:cs="Microsoft YaHei" w:hint="eastAsia"/>
          <w:lang w:eastAsia="zh-CN"/>
        </w:rPr>
        <w:t>深耕、社媒引流、轻互动（评论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收藏）。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FFFFFF"/>
          <w:sz w:val="18"/>
          <w:lang w:eastAsia="zh-CN"/>
        </w:rPr>
        <w:t>阶段四 · 半年+</w:t>
      </w:r>
      <w:r>
        <w:rPr>
          <w:rFonts w:ascii="Microsoft YaHei" w:eastAsia="Microsoft YaHei" w:hAnsi="Microsoft YaHei" w:cs="Microsoft YaHei" w:hint="eastAsia"/>
          <w:lang w:eastAsia="zh-CN"/>
        </w:rPr>
        <w:t>商业化探索（品牌合作</w:t>
      </w:r>
      <w:r>
        <w:t xml:space="preserve"> / affiliate</w:t>
      </w:r>
      <w:r>
        <w:rPr>
          <w:rFonts w:ascii="Microsoft YaHei" w:eastAsia="Microsoft YaHei" w:hAnsi="Microsoft YaHei" w:cs="Microsoft YaHei" w:hint="eastAsia"/>
          <w:lang w:eastAsia="zh-CN"/>
        </w:rPr>
        <w:t>）、搭建数据分析看板。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合规红线：</w:t>
      </w:r>
      <w:r>
        <w:rPr>
          <w:rFonts w:ascii="Microsoft YaHei" w:eastAsia="Microsoft YaHei" w:hAnsi="Microsoft YaHei" w:cs="Microsoft YaHei" w:hint="eastAsia"/>
          <w:lang w:eastAsia="zh-CN"/>
        </w:rPr>
        <w:t>内容版权合规、多语翻译准确性、隐私与</w:t>
      </w:r>
      <w:r>
        <w:t xml:space="preserve"> Cookie </w:t>
      </w:r>
      <w:r>
        <w:rPr>
          <w:rFonts w:ascii="Microsoft YaHei" w:eastAsia="Microsoft YaHei" w:hAnsi="Microsoft YaHei" w:cs="Microsoft YaHei" w:hint="eastAsia"/>
          <w:lang w:eastAsia="zh-CN"/>
        </w:rPr>
        <w:t>声明齐备。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F2942"/>
          <w:sz w:val="26"/>
          <w:lang w:eastAsia="zh-CN"/>
        </w:rPr>
        <w:t>七、风险与建议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风险：</w:t>
      </w:r>
      <w:r>
        <w:rPr>
          <w:rFonts w:ascii="Microsoft YaHei" w:eastAsia="Microsoft YaHei" w:hAnsi="Microsoft YaHei" w:cs="Microsoft YaHei" w:hint="eastAsia"/>
          <w:lang w:eastAsia="zh-CN"/>
        </w:rPr>
        <w:t>内容产能不足导致更新停滞；多语翻译质量参差。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b/>
          <w:lang w:eastAsia="zh-CN"/>
        </w:rPr>
        <w:t>建议：</w:t>
      </w:r>
      <w:r>
        <w:rPr>
          <w:rFonts w:ascii="Microsoft YaHei" w:eastAsia="Microsoft YaHei" w:hAnsi="Microsoft YaHei" w:cs="Microsoft YaHei" w:hint="eastAsia"/>
          <w:lang w:eastAsia="zh-CN"/>
        </w:rPr>
        <w:t>制定内容日历，优先英文与中文双核驱动，预留翻译预算，确保持续运营。</w:t>
      </w:r>
    </w:p>
    <w:p>
      <w:pPr>
        <w:spacing w:before="210"/>
        <w:pBdr>
          <w:top w:val="single" w:sz="6" w:space="4" w:color="E2E8F0"/>
        </w:pBdr>
      </w:pPr>
      <w:r>
        <w:rPr>
          <w:rFonts w:ascii="Microsoft YaHei" w:eastAsia="Microsoft YaHei" w:hAnsi="Microsoft YaHei" w:cs="Microsoft YaHei" w:hint="eastAsia"/>
          <w:color w:val="8A97A5"/>
          <w:sz w:val="18"/>
          <w:lang w:eastAsia="zh-CN"/>
        </w:rPr>
        <w:t>本文档为《</w:t>
      </w:r>
      <w:r>
        <w:rPr>
          <w:color w:val="8A97A5"/>
          <w:sz w:val="18"/>
        </w:rPr>
        <w:t xml:space="preserve">askoldai </w:t>
      </w:r>
      <w:r>
        <w:rPr>
          <w:rFonts w:ascii="Microsoft YaHei" w:eastAsia="Microsoft YaHei" w:hAnsi="Microsoft YaHei" w:cs="Microsoft YaHei" w:hint="eastAsia"/>
          <w:color w:val="8A97A5"/>
          <w:sz w:val="18"/>
          <w:lang w:eastAsia="zh-CN"/>
        </w:rPr>
        <w:t>项目上线汇报与后续开发规划》的精简版，完整内容见同名完整汇报文档。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/>
    </w:pPr>
    <w:rPr>
      <w:rFonts w:ascii="Microsoft YaHei" w:hAnsi="Microsoft YaHe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94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9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