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C2PRO</w:t>
      </w:r>
    </w:p>
    <w:p>
      <w:pPr>
        <w:spacing w:after="400"/>
        <w:jc w:val="center"/>
      </w:pPr>
      <w:r>
        <w:rPr>
          <w:color w:val="2b6cb0"/>
          <w:sz w:val="36"/>
          <w:szCs w:val="36"/>
        </w:rPr>
        <w:t xml:space="preserve">Contract Intelligence Platform</w:t>
      </w:r>
    </w:p>
    <w:p>
      <w:pPr>
        <w:spacing w:before="800"/>
      </w:pPr>
    </w:p>
    <w:p>
      <w:pPr>
        <w:pStyle w:val="Title"/>
      </w:pPr>
      <w:r>
        <w:t xml:space="preserve">Especificación Técnica</w:t>
      </w:r>
    </w:p>
    <w:p>
      <w:pPr>
        <w:spacing w:before="200"/>
        <w:jc w:val="center"/>
      </w:pPr>
      <w:r>
        <w:rPr>
          <w:color w:val="4a5568"/>
          <w:sz w:val="24"/>
          <w:szCs w:val="24"/>
        </w:rPr>
        <w:t xml:space="preserve">Documento de Arquitectura y Diseño del Sistema</w:t>
      </w:r>
    </w:p>
    <w:p>
      <w:pPr>
        <w:spacing w:before="15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de diciembre de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Jesús - Strategic Procurement 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- 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Clasificación: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C2Pro es una plataforma SaaS de inteligencia contractual y optimización de compras diseñada para empresas de construcción, ingeniería e industria. El sistema realiza auditoría tridimensional automática cruzando Contrato + Cronograma + Presupuesto para detectar incoherencias antes de que generen sobrecostes.</w:t>
      </w:r>
    </w:p>
    <w:p>
      <w:pPr>
        <w:pStyle w:val="Heading2"/>
      </w:pPr>
      <w:r>
        <w:t xml:space="preserve">1.1 Problema que Resolvemos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15-30% de los sobrecostes en proyectos de construcción e ingeniería se deben a la desconexión entre lo que dice el contrato, lo que planifica el cronograma y lo que presupuesta el plan económico. Actualmente, esta revisión se hace manualmente o no se hace, resultando en:</w:t>
      </w:r>
    </w:p>
    <w:p>
      <w:pPr>
        <w:pStyle w:val="ListParagraph"/>
        <w:numPr>
          <w:ilvl w:val="0"/>
          <w:numId w:val="2"/>
        </w:numPr>
      </w:pPr>
      <w:r>
        <w:t xml:space="preserve">Penalizaciones por incumplimiento de plazos contractuales</w:t>
      </w:r>
    </w:p>
    <w:p>
      <w:pPr>
        <w:pStyle w:val="ListParagraph"/>
        <w:numPr>
          <w:ilvl w:val="0"/>
          <w:numId w:val="2"/>
        </w:numPr>
      </w:pPr>
      <w:r>
        <w:t xml:space="preserve">Sobrecostes por partidas no alineadas con el contrato</w:t>
      </w:r>
    </w:p>
    <w:p>
      <w:pPr>
        <w:pStyle w:val="ListParagraph"/>
        <w:numPr>
          <w:ilvl w:val="0"/>
          <w:numId w:val="2"/>
        </w:numPr>
      </w:pPr>
      <w:r>
        <w:t xml:space="preserve">Pérdida de oportunidades de revisión de precios</w:t>
      </w:r>
    </w:p>
    <w:p>
      <w:pPr>
        <w:pStyle w:val="ListParagraph"/>
        <w:numPr>
          <w:ilvl w:val="0"/>
          <w:numId w:val="2"/>
        </w:numPr>
      </w:pPr>
      <w:r>
        <w:t xml:space="preserve">Falta de trazabilidad entre documentos</w:t>
      </w:r>
    </w:p>
    <w:p>
      <w:pPr>
        <w:pStyle w:val="Heading2"/>
      </w:pPr>
      <w:r>
        <w:t xml:space="preserve">1.2 Propuesta de Valor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C2Pro es el único sistema que cruza automáticamente contrato, cronograma y presupuesto para detectar incoherencias antes de que cuesten dinero.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Diferenciador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Beneficio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Cruce tridimensional automático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 incoherencias en minutos, no días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 especializada en construcción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Entiende cláusulas, plazos y partidas del sector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Alertas proactivas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Previene problemas antes de que ocurran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de Plan de Compras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auditoría pasiva a copiloto activo</w:t>
            </w:r>
          </w:p>
        </w:tc>
      </w:tr>
    </w:tbl>
    <w:p>
      <w:pPr>
        <w:pStyle w:val="Heading2"/>
      </w:pPr>
      <w:r>
        <w:t xml:space="preserve">1.3 Mercado Objetivo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Segmento inicial: Empresas medianas (50-250 empleados, 15-100M€ facturación) en España y LATAM que gestionan proyectos de construcción, ingeniería o industria con valor &gt;500K€.</w:t>
      </w:r>
    </w:p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arquitectura sigue el principio 'Simple, Seguro, Suficiente' - optimizada para un fundador solo con capacidad de escalar cuando sea necesario.</w:t>
      </w:r>
    </w:p>
    <w:p>
      <w:pPr>
        <w:pStyle w:val="Heading2"/>
      </w:pPr>
      <w:r>
        <w:t xml:space="preserve">2.1 Visión General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+ Tailwind +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SSR, excelente DX, deploy en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+ Pydantic v2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Async, validación automática, OpenAPI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nativo, backups automáticos, PITR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Serverless, pay-per-request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S3-compatible, sin egress fees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 (Sonnet 3.5)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Mejor calidad para documentos largos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+ Structlog + UptimeRobot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Errores, logs estructurados, uptime</w:t>
            </w:r>
          </w:p>
        </w:tc>
      </w:tr>
    </w:tbl>
    <w:p>
      <w:pPr>
        <w:pStyle w:val="Heading2"/>
      </w:pPr>
      <w:r>
        <w:t xml:space="preserve">2.2 Principios de Diseño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Monolito Modular: </w:t>
      </w:r>
      <w:r>
        <w:t xml:space="preserve">Un solo servicio bien estructurado, no microservicios. Facilita desarrollo, debugging y deploy para fundador solo.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Seguridad por Diseño: </w:t>
      </w:r>
      <w:r>
        <w:t xml:space="preserve">Multi-tenancy con RLS, anonymization de PII, backups automáticos.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Costes Optimizados: </w:t>
      </w:r>
      <w:r>
        <w:t xml:space="preserve">Uso de free tiers y servicios serverless. Coste MVP ~$120-230/mes.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IA como Core: </w:t>
      </w:r>
      <w:r>
        <w:t xml:space="preserve">Claude API como motor de inteligencia con model routing y budget control.</w:t>
      </w:r>
    </w:p>
    <w:p>
      <w:pPr>
        <w:pStyle w:val="Heading2"/>
      </w:pPr>
      <w:r>
        <w:t xml:space="preserve">2.3 Diagrama de Arquitectura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La arquitectura se organiza en capas claramente separadas:</w:t>
      </w:r>
    </w:p>
    <w:p>
      <w:pPr>
        <w:spacing w:before="200"/>
      </w:pP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                  CAPA DE PRESENTACIÓN           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  Next.js 14 + Tailwind + shadcn/ui (Deploy: Vercel)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│ HTTPS  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▼        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                  CAPA DE APLICACIÓN             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       FastAPI + Pydantic v2 (Deploy: Railway)  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┌─────────┐ ┌─────────┐ ┌─────────┐ ┌─────────┐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│  Auth   │ │  Docs   │ │Analysis │ │   AI    │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│  └─────────┘ └─────────┘ └─────────┘ └─────────┘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│              │              │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▼              ▼              ▼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┌──────────┐  ┌──────────┐  ┌──────────┐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│PostgreSQL│  │  Redis   │  │    R2    │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│(Supabase)│  │(Upstash) │  │(Cloudflr)│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└──────────┘  └──────────┘  └──────────┘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│       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▼       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┌──────────────┐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│  Claude API  │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│  (Anthropic) │                       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└──────────────┘                        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Seguridad y Compliance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seguridad es crítica dado que manejamos contratos y datos financieros de empresas. Se implementan medidas desde el diseño.</w:t>
      </w:r>
    </w:p>
    <w:p>
      <w:pPr>
        <w:pStyle w:val="Heading2"/>
      </w:pPr>
      <w:r>
        <w:t xml:space="preserve">3.1 Multi-tenancy (Aislamiento de Datos)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cliente (tenant) solo puede acceder a sus propios datos. Implementado mediante Row Level Security (RLS) en PostgreSQL.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Implementación:</w:t>
      </w:r>
    </w:p>
    <w:p>
      <w:pPr>
        <w:pStyle w:val="ListParagraph"/>
        <w:numPr>
          <w:ilvl w:val="0"/>
          <w:numId w:val="2"/>
        </w:numPr>
      </w:pPr>
      <w:r>
        <w:t xml:space="preserve">RLS habilitado en todas las tablas con datos de tenant</w:t>
      </w:r>
    </w:p>
    <w:p>
      <w:pPr>
        <w:pStyle w:val="ListParagraph"/>
        <w:numPr>
          <w:ilvl w:val="0"/>
          <w:numId w:val="2"/>
        </w:numPr>
      </w:pPr>
      <w:r>
        <w:t xml:space="preserve">Middleware obligatorio que extrae tenant_id del JWT</w:t>
      </w:r>
    </w:p>
    <w:p>
      <w:pPr>
        <w:pStyle w:val="ListParagraph"/>
        <w:numPr>
          <w:ilvl w:val="0"/>
          <w:numId w:val="2"/>
        </w:numPr>
      </w:pPr>
      <w:r>
        <w:t xml:space="preserve">Tests automatizados de aislamiento entre tenants</w:t>
      </w:r>
    </w:p>
    <w:p>
      <w:pPr>
        <w:pStyle w:val="ListParagraph"/>
        <w:numPr>
          <w:ilvl w:val="0"/>
          <w:numId w:val="2"/>
        </w:numPr>
      </w:pPr>
      <w:r>
        <w:t xml:space="preserve">Logging de intentos de acceso no autorizado</w:t>
      </w:r>
    </w:p>
    <w:p>
      <w:pPr>
        <w:pStyle w:val="Heading2"/>
      </w:pPr>
      <w:r>
        <w:t xml:space="preserve">3.2 Protección de PII en IA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contratos contienen información personal (nombres, DNIs, direcciones). Antes de enviar texto a Claude API: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Anonymization: </w:t>
      </w:r>
      <w:r>
        <w:t xml:space="preserve">Se detectan y reemplazan patrones de PII con placeholders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DPA firmado: </w:t>
      </w:r>
      <w:r>
        <w:t xml:space="preserve">Data Processing Agreement con Anthropic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Minimización: </w:t>
      </w:r>
      <w:r>
        <w:t xml:space="preserve">Solo se envía texto necesario, no documentos completos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Logging: </w:t>
      </w:r>
      <w:r>
        <w:t xml:space="preserve">Registro de qué tipos de PII se detectan (sin los valores)</w:t>
      </w:r>
    </w:p>
    <w:p>
      <w:pPr>
        <w:pStyle w:val="Heading2"/>
      </w:pPr>
      <w:r>
        <w:t xml:space="preserve">3.3 Backups y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Configuración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 diarios automáticos (Supabase Pro)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Retención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días de backups + PITR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EU (eu-west-1) - Cumple GDPR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horas (backup diario) o minutos (PITR)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minutos (restore desde Supabase)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de restore mensual documentado</w:t>
            </w:r>
          </w:p>
        </w:tc>
      </w:tr>
    </w:tbl>
    <w:p>
      <w:pPr>
        <w:pStyle w:val="Heading2"/>
      </w:pPr>
      <w:r>
        <w:t xml:space="preserve">3.4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GDPR: </w:t>
      </w:r>
      <w:r>
        <w:t xml:space="preserve">Data residency en EU, DPA con proveedores, derecho al olvido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LOPDGDD: </w:t>
      </w:r>
      <w:r>
        <w:t xml:space="preserve">Cumplimiento normativa española de protección de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SOC2: </w:t>
      </w:r>
      <w:r>
        <w:t xml:space="preserve">Roadmap para certificación en Año 2+</w:t>
      </w:r>
    </w:p>
    <w:p>
      <w:r>
        <w:br w:type="page"/>
      </w:r>
    </w:p>
    <w:p>
      <w:pPr>
        <w:pStyle w:val="Heading1"/>
      </w:pPr>
      <w:r>
        <w:t xml:space="preserve">4. Modelo de Datos</w:t>
      </w:r>
    </w:p>
    <w:p>
      <w:pPr>
        <w:pStyle w:val="Heading2"/>
      </w:pPr>
      <w:r>
        <w:t xml:space="preserve">4.1 Entidades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Campos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Cliente/Organización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subscription_plan,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del sistema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tenant_id, email, role, last_login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 a analizar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tenant_id, name, type, status, coherence_score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subido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project_id, type (contract/schedule/budget), storage_url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de análisis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project_id, type, status, result_json, prompt_version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 detectada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project_id, severity, type, message, resolved_at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extraídos por 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document_id, extraction_type, data_json, confidence</w:t>
            </w:r>
          </w:p>
        </w:tc>
      </w:tr>
    </w:tbl>
    <w:p>
      <w:pPr>
        <w:pStyle w:val="Heading2"/>
      </w:pPr>
      <w:r>
        <w:t xml:space="preserve">4.2 Diagrama ER Simplificado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Tenant (1) ──&lt; (N) Project (1) ──&lt; (N) Document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└──&lt; (N) Analysis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└──&lt; (N) Alert</w:t>
      </w:r>
    </w:p>
    <w:p>
      <w:pPr>
        <w:pStyle w:val="Heading2"/>
      </w:pPr>
      <w:r>
        <w:t xml:space="preserve">4.3 Row Level Security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las tablas con datos de tenant tienen RLS habilitado: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-- Política de aislamiento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CREATE POLICY tenant_isolation ON projects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FOR ALL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USING (tenant_id = auth.jwt() -&gt;&gt; 'tenant_id');</w:t>
      </w:r>
    </w:p>
    <w:p>
      <w:r>
        <w:br w:type="page"/>
      </w:r>
    </w:p>
    <w:p>
      <w:pPr>
        <w:pStyle w:val="Heading1"/>
      </w:pPr>
      <w:r>
        <w:t xml:space="preserve">5. API Reference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REST documentada con OpenAPI 3.1. Autenticación mediante JWT (Supabase Auth).</w:t>
      </w:r>
    </w:p>
    <w:p>
      <w:pPr>
        <w:pStyle w:val="Heading2"/>
      </w:pPr>
      <w:r>
        <w:t xml:space="preserve">5.1 Endpoints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proyectos del tenant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b6cb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nuevo proyecto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/api/projects/{id}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 detalle de proyecto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b6cb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/api/documents/upload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Subir documento a proyecto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b6cb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/api/analysis/run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análisis de coherencia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/api/analysis/{id}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 resultado de análisis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/api/projects/{id}/alerts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alertas del proyecto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/api/alerts/{id}/resolve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 alerta como resuelta</w:t>
            </w:r>
          </w:p>
        </w:tc>
      </w:tr>
    </w:tbl>
    <w:p>
      <w:pPr>
        <w:pStyle w:val="Heading2"/>
      </w:pPr>
      <w:r>
        <w:t xml:space="preserve">5.2 Autenticación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las peticiones (excepto /health) requieren header Authorization: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Authorization: Bearer &lt;jwt_token&gt;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JWT es emitido por Supabase Auth y contiene el tenant_id en los claims.</w:t>
      </w:r>
    </w:p>
    <w:p>
      <w:pPr>
        <w:pStyle w:val="Heading2"/>
      </w:pPr>
      <w:r>
        <w:t xml:space="preserve">5.3 Rate Limiting</w:t>
      </w:r>
    </w:p>
    <w:p>
      <w:pPr>
        <w:pStyle w:val="ListParagraph"/>
        <w:numPr>
          <w:ilvl w:val="0"/>
          <w:numId w:val="2"/>
        </w:numPr>
      </w:pPr>
      <w:r>
        <w:t xml:space="preserve">General: 60 requests/minuto por tenant</w:t>
      </w:r>
    </w:p>
    <w:p>
      <w:pPr>
        <w:pStyle w:val="ListParagraph"/>
        <w:numPr>
          <w:ilvl w:val="0"/>
          <w:numId w:val="2"/>
        </w:numPr>
      </w:pPr>
      <w:r>
        <w:t xml:space="preserve">Endpoints de AI: 10 requests/minuto por tenant</w:t>
      </w:r>
    </w:p>
    <w:p>
      <w:pPr>
        <w:pStyle w:val="ListParagraph"/>
        <w:numPr>
          <w:ilvl w:val="0"/>
          <w:numId w:val="2"/>
        </w:numPr>
      </w:pPr>
      <w:r>
        <w:t xml:space="preserve">Respuesta 429 con header Retry-After cuando se excede</w:t>
      </w:r>
    </w:p>
    <w:p>
      <w:r>
        <w:br w:type="page"/>
      </w:r>
    </w:p>
    <w:p>
      <w:pPr>
        <w:pStyle w:val="Heading1"/>
      </w:pPr>
      <w:r>
        <w:t xml:space="preserve">6. Sistema de Inteligencia Artificial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motor de IA es el core diferenciador de C2Pro. Utiliza Claude API para extracción de información y análisis de coherencia.</w:t>
      </w:r>
    </w:p>
    <w:p>
      <w:pPr>
        <w:pStyle w:val="Heading2"/>
      </w:pPr>
      <w:r>
        <w:t xml:space="preserve">6.1 Flujo de Procesamiento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Ingesta: </w:t>
      </w:r>
      <w:r>
        <w:t xml:space="preserve">Usuario sube documento (PDF, Excel, BC3)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Parsing: </w:t>
      </w:r>
      <w:r>
        <w:t xml:space="preserve">Extracción de texto/datos según formato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Anonymization: </w:t>
      </w:r>
      <w:r>
        <w:t xml:space="preserve">Detección y reemplazo de PII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Extracción IA: </w:t>
      </w:r>
      <w:r>
        <w:t xml:space="preserve">Claude extrae cláusulas, hitos, partidas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Cruce: </w:t>
      </w:r>
      <w:r>
        <w:t xml:space="preserve">Motor de coherencia cruza los 3 documentos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Alertas: </w:t>
      </w:r>
      <w:r>
        <w:t xml:space="preserve">Generación de alertas por incoherencias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Scoring: </w:t>
      </w:r>
      <w:r>
        <w:t xml:space="preserve">Cálculo del Coherence Score (0-100)</w:t>
      </w:r>
    </w:p>
    <w:p>
      <w:pPr>
        <w:pStyle w:val="Heading2"/>
      </w:pPr>
      <w:r>
        <w:t xml:space="preserve">6.2 Model Routing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Selección dinámica de modelo según complejidad y presupuesto: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Clasificación 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$0.25/1M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¿Necesita búsqueda?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Extracción estándar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$3/1M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Cláusulas, fechas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Análisis complejo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$3/1M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Coherencia, alertas</w:t>
            </w:r>
          </w:p>
        </w:tc>
      </w:tr>
    </w:tbl>
    <w:p>
      <w:pPr>
        <w:pStyle w:val="Heading2"/>
      </w:pPr>
      <w:r>
        <w:t xml:space="preserve">6.3 Control de Costes</w:t>
      </w:r>
    </w:p>
    <w:p>
      <w:pPr>
        <w:pStyle w:val="ListParagraph"/>
        <w:numPr>
          <w:ilvl w:val="0"/>
          <w:numId w:val="2"/>
        </w:numPr>
      </w:pPr>
      <w:r>
        <w:t xml:space="preserve">Budget mensual por tenant: 50€ por defecto</w:t>
      </w:r>
    </w:p>
    <w:p>
      <w:pPr>
        <w:pStyle w:val="ListParagraph"/>
        <w:numPr>
          <w:ilvl w:val="0"/>
          <w:numId w:val="2"/>
        </w:numPr>
      </w:pPr>
      <w:r>
        <w:t xml:space="preserve">Alerta al 80% de consumo</w:t>
      </w:r>
    </w:p>
    <w:p>
      <w:pPr>
        <w:pStyle w:val="ListParagraph"/>
        <w:numPr>
          <w:ilvl w:val="0"/>
          <w:numId w:val="2"/>
        </w:numPr>
      </w:pPr>
      <w:r>
        <w:t xml:space="preserve">Bloqueo (con mensaje) al 100%</w:t>
      </w:r>
    </w:p>
    <w:p>
      <w:pPr>
        <w:pStyle w:val="ListParagraph"/>
        <w:numPr>
          <w:ilvl w:val="0"/>
          <w:numId w:val="2"/>
        </w:numPr>
      </w:pPr>
      <w:r>
        <w:t xml:space="preserve">Cache de respuestas para evitar re-procesamiento</w:t>
      </w:r>
    </w:p>
    <w:p>
      <w:pPr>
        <w:pStyle w:val="Heading2"/>
      </w:pPr>
      <w:r>
        <w:t xml:space="preserve">6.4 Prompts Versionados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prompts se versionan en código para trazabilidad y rollback:</w:t>
      </w:r>
    </w:p>
    <w:p>
      <w:pPr>
        <w:pStyle w:val="ListParagraph"/>
        <w:numPr>
          <w:ilvl w:val="0"/>
          <w:numId w:val="2"/>
        </w:numPr>
      </w:pPr>
      <w:r>
        <w:t xml:space="preserve">contract_extraction v1.0, v1.1...</w:t>
      </w:r>
    </w:p>
    <w:p>
      <w:pPr>
        <w:pStyle w:val="ListParagraph"/>
        <w:numPr>
          <w:ilvl w:val="0"/>
          <w:numId w:val="2"/>
        </w:numPr>
      </w:pPr>
      <w:r>
        <w:t xml:space="preserve">schedule_extraction v1.0...</w:t>
      </w:r>
    </w:p>
    <w:p>
      <w:pPr>
        <w:pStyle w:val="ListParagraph"/>
        <w:numPr>
          <w:ilvl w:val="0"/>
          <w:numId w:val="2"/>
        </w:numPr>
      </w:pPr>
      <w:r>
        <w:t xml:space="preserve">coherence_analysis v1.0...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análisis guarda la versión de prompt usada para debugging y mejora continua.</w:t>
      </w:r>
    </w:p>
    <w:p>
      <w:r>
        <w:br w:type="page"/>
      </w:r>
    </w:p>
    <w:p>
      <w:pPr>
        <w:pStyle w:val="Heading1"/>
      </w:pPr>
      <w:r>
        <w:t xml:space="preserve">7. Roadmap de Implementación</w:t>
      </w:r>
    </w:p>
    <w:p>
      <w:pPr>
        <w:pStyle w:val="Heading2"/>
      </w:pPr>
      <w:r>
        <w:t xml:space="preserve">7.1 Fases del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Fundación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proyecto, Supabase + RLS, Auth, Middleware, Sentry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a R2, Parsers (PDF, Excel, BC3), UI de upload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IA 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Anonymizer, AI Service, Prompts v1, Cost Controller, Cache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Coherencia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 de cruce, Generación de alertas, Coherence Score,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Dashboard, Lista proyectos, Detalle, Alertas, Export PDF, Onboarding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seguridad, Tests AI, Load testing, Deploy prod, Pilots</w:t>
            </w:r>
          </w:p>
        </w:tc>
      </w:tr>
    </w:tbl>
    <w:p>
      <w:pPr>
        <w:pStyle w:val="Heading2"/>
      </w:pPr>
      <w:r>
        <w:t xml:space="preserve">7.2 Fases Futuras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Fase 2 - Copiloto de Compras (Semanas 13-20):</w:t>
      </w:r>
    </w:p>
    <w:p>
      <w:pPr>
        <w:pStyle w:val="ListParagraph"/>
        <w:numPr>
          <w:ilvl w:val="0"/>
          <w:numId w:val="2"/>
        </w:numPr>
      </w:pPr>
      <w:r>
        <w:t xml:space="preserve">Generación automática de Plan de Compras</w:t>
      </w:r>
    </w:p>
    <w:p>
      <w:pPr>
        <w:pStyle w:val="ListParagraph"/>
        <w:numPr>
          <w:ilvl w:val="0"/>
          <w:numId w:val="2"/>
        </w:numPr>
      </w:pPr>
      <w:r>
        <w:t xml:space="preserve">Generación de borradores de RFQ</w:t>
      </w:r>
    </w:p>
    <w:p>
      <w:pPr>
        <w:pStyle w:val="ListParagraph"/>
        <w:numPr>
          <w:ilvl w:val="0"/>
          <w:numId w:val="2"/>
        </w:numPr>
      </w:pPr>
      <w:r>
        <w:t xml:space="preserve">Comparador contrato-factura</w:t>
      </w:r>
    </w:p>
    <w:p>
      <w:pPr>
        <w:pStyle w:val="ListParagraph"/>
        <w:numPr>
          <w:ilvl w:val="0"/>
          <w:numId w:val="2"/>
        </w:numPr>
      </w:pPr>
      <w:r>
        <w:t xml:space="preserve">Alertas proactivas de cumplimiento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Fase 3 - Control de Ejecución (Semanas 21-28):</w:t>
      </w:r>
    </w:p>
    <w:p>
      <w:pPr>
        <w:pStyle w:val="ListParagraph"/>
        <w:numPr>
          <w:ilvl w:val="0"/>
          <w:numId w:val="2"/>
        </w:numPr>
      </w:pPr>
      <w:r>
        <w:t xml:space="preserve">Ingesta de avance real</w:t>
      </w:r>
    </w:p>
    <w:p>
      <w:pPr>
        <w:pStyle w:val="ListParagraph"/>
        <w:numPr>
          <w:ilvl w:val="0"/>
          <w:numId w:val="2"/>
        </w:numPr>
      </w:pPr>
      <w:r>
        <w:t xml:space="preserve">Comparador planificado vs real</w:t>
      </w:r>
    </w:p>
    <w:p>
      <w:pPr>
        <w:pStyle w:val="ListParagraph"/>
        <w:numPr>
          <w:ilvl w:val="0"/>
          <w:numId w:val="2"/>
        </w:numPr>
      </w:pPr>
      <w:r>
        <w:t xml:space="preserve">Alertas predictivas</w:t>
      </w:r>
    </w:p>
    <w:p>
      <w:pPr>
        <w:pStyle w:val="ListParagraph"/>
        <w:numPr>
          <w:ilvl w:val="0"/>
          <w:numId w:val="2"/>
        </w:numPr>
      </w:pPr>
      <w:r>
        <w:t xml:space="preserve">API REST documentada</w:t>
      </w:r>
    </w:p>
    <w:p>
      <w:r>
        <w:br w:type="page"/>
      </w:r>
    </w:p>
    <w:p>
      <w:pPr>
        <w:pStyle w:val="Heading1"/>
      </w:pPr>
      <w:r>
        <w:t xml:space="preserve">8. Análisis de Costes</w:t>
      </w:r>
    </w:p>
    <w:p>
      <w:pPr>
        <w:pStyle w:val="Heading2"/>
      </w:pPr>
      <w:r>
        <w:t xml:space="preserve">8.1 Costes de Infraestructura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MVP (0-10)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Growth (50)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generoso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→ 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 per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10GB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~$100/mes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~$400/mes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según 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€10/año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€10/año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~$120/mes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~$500/mes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8.2 Unit Economics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Año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Año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ARPU (mensual)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€900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€18,000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€32,400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LTV:CAC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&lt;2%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Análisis de Riesgos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breach entre 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c53030"/>
                <w:sz w:val="20"/>
                <w:szCs w:val="20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+ Middleware + Tests automatizados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Costes AI descontrolados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d69e2e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caps + Model routing +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 outage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d69e2e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breaker + Fallback a Haiku +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Calidad de extracción 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d69e2e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Golden dataset + Evaluación continua +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limits alcanzados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Monitoreo de uso + Plan de migración documentado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conseguir primeros clientes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c53030"/>
                <w:sz w:val="20"/>
                <w:szCs w:val="20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red profesional + Pilots gratuitos iniciales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Competidor lanza antes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d69e2e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Foco en nicho España + Relación con clientes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Anexos</w:t>
      </w:r>
    </w:p>
    <w:p>
      <w:pPr>
        <w:pStyle w:val="Heading2"/>
      </w:pPr>
      <w:r>
        <w:t xml:space="preserve">10.1 Glosario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Level Security - Mecanismo de PostgreSQL para filtrar filas por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Cliente/organización en un sistema multi-tenant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Personally Identifiable Information - Datos que identifican a una persona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Coherence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 0-100 que mide la alineación entre documentos del proyecto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BC3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estándar español para presupuestos de construcción (FIEBDC)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RPO/RTO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 Point/Time Objective - Métricas de pérdida de datos y tiempo de recuperación</w:t>
            </w:r>
          </w:p>
        </w:tc>
      </w:tr>
    </w:tbl>
    <w:p>
      <w:pPr>
        <w:pStyle w:val="Heading2"/>
      </w:pPr>
      <w:r>
        <w:t xml:space="preserve">10.2 Referencias</w:t>
      </w:r>
    </w:p>
    <w:p>
      <w:pPr>
        <w:pStyle w:val="ListParagraph"/>
        <w:numPr>
          <w:ilvl w:val="0"/>
          <w:numId w:val="2"/>
        </w:numPr>
      </w:pPr>
      <w:r>
        <w:t xml:space="preserve">Anthropic Claude API Documentation: https://docs.anthropic.com</w:t>
      </w:r>
    </w:p>
    <w:p>
      <w:pPr>
        <w:pStyle w:val="ListParagraph"/>
        <w:numPr>
          <w:ilvl w:val="0"/>
          <w:numId w:val="2"/>
        </w:numPr>
      </w:pPr>
      <w:r>
        <w:t xml:space="preserve">Supabase Documentation: https://supabase.com/docs</w:t>
      </w:r>
    </w:p>
    <w:p>
      <w:pPr>
        <w:pStyle w:val="ListParagraph"/>
        <w:numPr>
          <w:ilvl w:val="0"/>
          <w:numId w:val="2"/>
        </w:numPr>
      </w:pPr>
      <w:r>
        <w:t xml:space="preserve">FastAPI Documentation: https://fastapi.tiangolo.com</w:t>
      </w:r>
    </w:p>
    <w:p>
      <w:pPr>
        <w:pStyle w:val="ListParagraph"/>
        <w:numPr>
          <w:ilvl w:val="0"/>
          <w:numId w:val="2"/>
        </w:numPr>
      </w:pPr>
      <w:r>
        <w:t xml:space="preserve">Next.js Documentation: https://nextjs.org/docs</w:t>
      </w:r>
    </w:p>
    <w:p>
      <w:pPr>
        <w:pStyle w:val="ListParagraph"/>
        <w:numPr>
          <w:ilvl w:val="0"/>
          <w:numId w:val="2"/>
        </w:numPr>
      </w:pPr>
      <w:r>
        <w:t xml:space="preserve">FIEBDC-3 (BC3) Specification: https://www.fiebdc.es</w:t>
      </w:r>
    </w:p>
    <w:p>
      <w:pPr>
        <w:pStyle w:val="Heading2"/>
      </w:pPr>
      <w:r>
        <w:t xml:space="preserve">10.3 Historial de Versiones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Cambios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29/12/2025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Jesús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inicial</w:t>
            </w:r>
          </w:p>
        </w:tc>
      </w:tr>
    </w:tbl>
    <w:p>
      <w:r>
        <w:br w:type="page"/>
      </w:r>
    </w:p>
    <w:p>
      <w:pPr>
        <w:spacing w:before="3000"/>
      </w:pPr>
    </w:p>
    <w:p>
      <w:pPr>
        <w:jc w:val="center"/>
      </w:pPr>
      <w:r>
        <w:rPr>
          <w:i/>
          <w:iCs/>
          <w:color w:val="4a5568"/>
          <w:sz w:val="24"/>
          <w:szCs w:val="24"/>
        </w:rPr>
        <w:t xml:space="preserve">— Fin del Documento —</w:t>
      </w:r>
    </w:p>
    <w:p>
      <w:pPr>
        <w:spacing w:before="500"/>
      </w:pPr>
    </w:p>
    <w:p>
      <w:pPr>
        <w:jc w:val="center"/>
      </w:pPr>
      <w:r>
        <w:rPr>
          <w:color w:val="1a365d"/>
          <w:sz w:val="20"/>
          <w:szCs w:val="20"/>
        </w:rPr>
        <w:t xml:space="preserve">C2Pro - Contract Intelligence Platform</w:t>
      </w:r>
    </w:p>
    <w:p>
      <w:pPr>
        <w:jc w:val="center"/>
      </w:pPr>
      <w:r>
        <w:rPr>
          <w:color w:val="4a5568"/>
          <w:sz w:val="18"/>
          <w:szCs w:val="18"/>
        </w:rPr>
        <w:t xml:space="preserve">© 2024 Todos los derechos reservados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© 2024 C2Pro  •  Página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de </w:t>
    </w:r>
    <w:r>
      <w:rPr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568"/>
        <w:sz w:val="18"/>
        <w:szCs w:val="18"/>
      </w:rPr>
      <w:t xml:space="preserve">C2Pro - Especificación Técnica</w:t>
    </w:r>
    <w:r>
      <w:rPr>
        <w:color w:val="e2e8f0"/>
        <w:sz w:val="18"/>
        <w:szCs w:val="18"/>
      </w:rPr>
      <w:t xml:space="preserve">  |  </w:t>
    </w:r>
    <w:r>
      <w:rPr>
        <w:b/>
        <w:bCs/>
        <w:color w:val="c53030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2025-12-29T17:12:12.930Z</dcterms:created>
  <dcterms:modified xsi:type="dcterms:W3CDTF">2025-12-29T17:12:12.930Z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