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4C3" w:rsidRDefault="00A575E2">
      <w:pPr>
        <w:pStyle w:val="Title"/>
      </w:pPr>
      <w:bookmarkStart w:id="0" w:name="_GoBack"/>
      <w:bookmarkEnd w:id="0"/>
      <w:r>
        <w:t>Архитектура решения DashSpec</w:t>
      </w:r>
    </w:p>
    <w:p w:rsidR="00DD74C3" w:rsidRDefault="00A575E2">
      <w:pPr>
        <w:pStyle w:val="Subtitle"/>
      </w:pPr>
      <w:r>
        <w:t>Платформа декларативных операционных дашбордов: подробное описание, сильные и слабые стороны</w:t>
      </w:r>
    </w:p>
    <w:p w:rsidR="00DD74C3" w:rsidRDefault="00A575E2">
      <w:pPr>
        <w:pStyle w:val="Date"/>
      </w:pPr>
      <w:r>
        <w:t>16 октября 2026</w:t>
      </w:r>
    </w:p>
    <w:p w:rsidR="00DD74C3" w:rsidRDefault="00A575E2">
      <w:pPr>
        <w:pStyle w:val="Heading1"/>
      </w:pPr>
      <w:bookmarkStart w:id="1" w:name="_введение"/>
      <w:bookmarkStart w:id="2" w:name="_Toc243065213"/>
      <w:r>
        <w:t>Введение</w:t>
      </w:r>
      <w:bookmarkEnd w:id="1"/>
      <w:bookmarkEnd w:id="2"/>
    </w:p>
    <w:p w:rsidR="00DD74C3" w:rsidRDefault="00A575E2">
      <w:pPr>
        <w:pStyle w:val="Heading2"/>
      </w:pPr>
      <w:bookmarkStart w:id="3" w:name="_53e7be3ecf004d37642b80059f8e5dcbea5fc45"/>
      <w:bookmarkStart w:id="4" w:name="_Toc243065214"/>
      <w:r>
        <w:t>О чём этот документ</w:t>
      </w:r>
      <w:bookmarkEnd w:id="3"/>
      <w:bookmarkEnd w:id="4"/>
    </w:p>
    <w:p w:rsidR="00DD74C3" w:rsidRDefault="00A575E2">
      <w:pPr>
        <w:pStyle w:val="FirstParagraph"/>
      </w:pPr>
      <w:r>
        <w:t xml:space="preserve">Это подробное описание архитектуры решения </w:t>
      </w:r>
      <w:r>
        <w:rPr>
          <w:b/>
          <w:bCs/>
        </w:rPr>
        <w:t>DashSpec</w:t>
      </w:r>
      <w:r>
        <w:t xml:space="preserve"> </w:t>
      </w:r>
      <w:r>
        <w:t xml:space="preserve">— платформы, в которой отчёты и дашборды описываются </w:t>
      </w:r>
      <w:r>
        <w:rPr>
          <w:b/>
          <w:bCs/>
        </w:rPr>
        <w:t>обычным текстом в git</w:t>
      </w:r>
      <w:r>
        <w:t>, а не собираются мышкой в закрытом визуальном редакторе.</w:t>
      </w:r>
    </w:p>
    <w:p w:rsidR="00DD74C3" w:rsidRDefault="00A575E2">
      <w:pPr>
        <w:pStyle w:val="BodyText"/>
      </w:pPr>
      <w:r>
        <w:t xml:space="preserve">Документ рассчитан на </w:t>
      </w:r>
      <w:r>
        <w:rPr>
          <w:b/>
          <w:bCs/>
        </w:rPr>
        <w:t>широкую аудиторию</w:t>
      </w:r>
      <w:r>
        <w:t>: руководителей продукта, аналитиков, технических писателей, а также инженеров, котор</w:t>
      </w:r>
      <w:r>
        <w:t>ым нужно понять систему целиком. Для этого:</w:t>
      </w:r>
    </w:p>
    <w:p w:rsidR="00DD74C3" w:rsidRDefault="00A575E2">
      <w:pPr>
        <w:pStyle w:val="Compact"/>
        <w:numPr>
          <w:ilvl w:val="0"/>
          <w:numId w:val="3"/>
        </w:numPr>
      </w:pPr>
      <w:r>
        <w:t>все термины объясняются на бытовом языке и сведены в глоссарий (§18);</w:t>
      </w:r>
    </w:p>
    <w:p w:rsidR="00DD74C3" w:rsidRDefault="00A575E2">
      <w:pPr>
        <w:pStyle w:val="Compact"/>
        <w:numPr>
          <w:ilvl w:val="0"/>
          <w:numId w:val="3"/>
        </w:numPr>
      </w:pPr>
      <w:r>
        <w:t>каждая диаграмма сопровождается текстовым пояснением;</w:t>
      </w:r>
    </w:p>
    <w:p w:rsidR="00DD74C3" w:rsidRDefault="00A575E2">
      <w:pPr>
        <w:pStyle w:val="Compact"/>
        <w:numPr>
          <w:ilvl w:val="0"/>
          <w:numId w:val="3"/>
        </w:numPr>
      </w:pPr>
      <w:r>
        <w:t xml:space="preserve">«что происходит на самом деле» описывается через картинки и последовательности шагов, а </w:t>
      </w:r>
      <w:r>
        <w:t>не через код;</w:t>
      </w:r>
    </w:p>
    <w:p w:rsidR="00DD74C3" w:rsidRDefault="00A575E2">
      <w:pPr>
        <w:pStyle w:val="Compact"/>
        <w:numPr>
          <w:ilvl w:val="0"/>
          <w:numId w:val="3"/>
        </w:numPr>
      </w:pPr>
      <w:r>
        <w:t>честно названы сильные и слабые стороны архитектуры (разделы 14 и 15), включая технический долг.</w:t>
      </w:r>
    </w:p>
    <w:p w:rsidR="00DD74C3" w:rsidRDefault="00A575E2">
      <w:pPr>
        <w:pStyle w:val="FirstParagraph"/>
      </w:pPr>
      <w:r>
        <w:t xml:space="preserve">Документ построен по </w:t>
      </w:r>
      <w:r>
        <w:rPr>
          <w:b/>
          <w:bCs/>
        </w:rPr>
        <w:t>современным нотациям описания архитектуры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61"/>
        <w:gridCol w:w="4197"/>
        <w:gridCol w:w="4458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:rsidR="00DD74C3" w:rsidRDefault="00A575E2">
            <w:pPr>
              <w:pStyle w:val="Compact"/>
            </w:pPr>
            <w:r>
              <w:t>Нотация</w:t>
            </w:r>
          </w:p>
        </w:tc>
        <w:tc>
          <w:tcPr>
            <w:tcW w:w="3017" w:type="dxa"/>
          </w:tcPr>
          <w:p w:rsidR="00DD74C3" w:rsidRDefault="00A575E2">
            <w:pPr>
              <w:pStyle w:val="Compact"/>
            </w:pPr>
            <w:r>
              <w:t>Что показывает</w:t>
            </w:r>
          </w:p>
        </w:tc>
        <w:tc>
          <w:tcPr>
            <w:tcW w:w="3205" w:type="dxa"/>
          </w:tcPr>
          <w:p w:rsidR="00DD74C3" w:rsidRDefault="00A575E2">
            <w:pPr>
              <w:pStyle w:val="Compact"/>
            </w:pPr>
            <w:r>
              <w:t>Где в документе</w:t>
            </w:r>
          </w:p>
        </w:tc>
      </w:tr>
      <w:tr w:rsidR="00DD74C3">
        <w:tc>
          <w:tcPr>
            <w:tcW w:w="1697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C4 модель — уровень 1 (контекст)</w:t>
            </w:r>
          </w:p>
        </w:tc>
        <w:tc>
          <w:tcPr>
            <w:tcW w:w="3017" w:type="dxa"/>
          </w:tcPr>
          <w:p w:rsidR="00DD74C3" w:rsidRDefault="00A575E2">
            <w:pPr>
              <w:pStyle w:val="Compact"/>
            </w:pPr>
            <w:r>
              <w:t xml:space="preserve">Система </w:t>
            </w:r>
            <w:r>
              <w:t>и её окружение</w:t>
            </w:r>
          </w:p>
        </w:tc>
        <w:tc>
          <w:tcPr>
            <w:tcW w:w="3205" w:type="dxa"/>
          </w:tcPr>
          <w:p w:rsidR="00DD74C3" w:rsidRDefault="00A575E2">
            <w:pPr>
              <w:pStyle w:val="Compact"/>
            </w:pPr>
            <w:r>
              <w:t>§2, диаграмма 1</w:t>
            </w:r>
          </w:p>
        </w:tc>
      </w:tr>
      <w:tr w:rsidR="00DD74C3">
        <w:tc>
          <w:tcPr>
            <w:tcW w:w="1697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C4 модель — уровень 2 (контейнеры)</w:t>
            </w:r>
          </w:p>
        </w:tc>
        <w:tc>
          <w:tcPr>
            <w:tcW w:w="3017" w:type="dxa"/>
          </w:tcPr>
          <w:p w:rsidR="00DD74C3" w:rsidRDefault="00A575E2">
            <w:pPr>
              <w:pStyle w:val="Compact"/>
            </w:pPr>
            <w:r>
              <w:t>Из каких крупных частей состоит система</w:t>
            </w:r>
          </w:p>
        </w:tc>
        <w:tc>
          <w:tcPr>
            <w:tcW w:w="3205" w:type="dxa"/>
          </w:tcPr>
          <w:p w:rsidR="00DD74C3" w:rsidRDefault="00A575E2">
            <w:pPr>
              <w:pStyle w:val="Compact"/>
            </w:pPr>
            <w:r>
              <w:t>§3, диаграмма 2</w:t>
            </w:r>
          </w:p>
        </w:tc>
      </w:tr>
      <w:tr w:rsidR="00DD74C3">
        <w:tc>
          <w:tcPr>
            <w:tcW w:w="1697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C4 модель — уровень 3 (компоненты)</w:t>
            </w:r>
          </w:p>
        </w:tc>
        <w:tc>
          <w:tcPr>
            <w:tcW w:w="3017" w:type="dxa"/>
          </w:tcPr>
          <w:p w:rsidR="00DD74C3" w:rsidRDefault="00A575E2">
            <w:pPr>
              <w:pStyle w:val="Compact"/>
            </w:pPr>
            <w:r>
              <w:t>Из чего состоят части внутри</w:t>
            </w:r>
          </w:p>
        </w:tc>
        <w:tc>
          <w:tcPr>
            <w:tcW w:w="3205" w:type="dxa"/>
          </w:tcPr>
          <w:p w:rsidR="00DD74C3" w:rsidRDefault="00A575E2">
            <w:pPr>
              <w:pStyle w:val="Compact"/>
            </w:pPr>
            <w:r>
              <w:t>§4–§5</w:t>
            </w:r>
          </w:p>
        </w:tc>
      </w:tr>
      <w:tr w:rsidR="00DD74C3">
        <w:tc>
          <w:tcPr>
            <w:tcW w:w="1697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Диаграмма слоёв</w:t>
            </w:r>
          </w:p>
        </w:tc>
        <w:tc>
          <w:tcPr>
            <w:tcW w:w="3017" w:type="dxa"/>
          </w:tcPr>
          <w:p w:rsidR="00DD74C3" w:rsidRDefault="00A575E2">
            <w:pPr>
              <w:pStyle w:val="Compact"/>
            </w:pPr>
            <w:r>
              <w:t>Правила зависимостей между частями</w:t>
            </w:r>
          </w:p>
        </w:tc>
        <w:tc>
          <w:tcPr>
            <w:tcW w:w="3205" w:type="dxa"/>
          </w:tcPr>
          <w:p w:rsidR="00DD74C3" w:rsidRDefault="00A575E2">
            <w:pPr>
              <w:pStyle w:val="Compact"/>
            </w:pPr>
            <w:r>
              <w:t>§4, диаграмма 3</w:t>
            </w:r>
          </w:p>
        </w:tc>
      </w:tr>
      <w:tr w:rsidR="00DD74C3">
        <w:tc>
          <w:tcPr>
            <w:tcW w:w="1697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Граф зависимостей проектов</w:t>
            </w:r>
          </w:p>
        </w:tc>
        <w:tc>
          <w:tcPr>
            <w:tcW w:w="3017" w:type="dxa"/>
          </w:tcPr>
          <w:p w:rsidR="00DD74C3" w:rsidRDefault="00A575E2">
            <w:pPr>
              <w:pStyle w:val="Compact"/>
            </w:pPr>
            <w:r>
              <w:t>Что от чего зависит в коде</w:t>
            </w:r>
          </w:p>
        </w:tc>
        <w:tc>
          <w:tcPr>
            <w:tcW w:w="3205" w:type="dxa"/>
          </w:tcPr>
          <w:p w:rsidR="00DD74C3" w:rsidRDefault="00A575E2">
            <w:pPr>
              <w:pStyle w:val="Compact"/>
            </w:pPr>
            <w:r>
              <w:t>§4.7, диаграммы 4a–4b</w:t>
            </w:r>
          </w:p>
        </w:tc>
      </w:tr>
      <w:tr w:rsidR="00DD74C3">
        <w:tc>
          <w:tcPr>
            <w:tcW w:w="1697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Диаграмма конвейера (pipeline)</w:t>
            </w:r>
          </w:p>
        </w:tc>
        <w:tc>
          <w:tcPr>
            <w:tcW w:w="3017" w:type="dxa"/>
          </w:tcPr>
          <w:p w:rsidR="00DD74C3" w:rsidRDefault="00A575E2">
            <w:pPr>
              <w:pStyle w:val="Compact"/>
            </w:pPr>
            <w:r>
              <w:t>Как текст превращается в экран</w:t>
            </w:r>
          </w:p>
        </w:tc>
        <w:tc>
          <w:tcPr>
            <w:tcW w:w="3205" w:type="dxa"/>
          </w:tcPr>
          <w:p w:rsidR="00DD74C3" w:rsidRDefault="00A575E2">
            <w:pPr>
              <w:pStyle w:val="Compact"/>
            </w:pPr>
            <w:r>
              <w:t>§7, диаграммы 5a–5b</w:t>
            </w:r>
          </w:p>
        </w:tc>
      </w:tr>
      <w:tr w:rsidR="00DD74C3">
        <w:tc>
          <w:tcPr>
            <w:tcW w:w="1697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Диаграмма потоков данных</w:t>
            </w:r>
          </w:p>
        </w:tc>
        <w:tc>
          <w:tcPr>
            <w:tcW w:w="3017" w:type="dxa"/>
          </w:tcPr>
          <w:p w:rsidR="00DD74C3" w:rsidRDefault="00A575E2">
            <w:pPr>
              <w:pStyle w:val="Compact"/>
            </w:pPr>
            <w:r>
              <w:t>Как данные идут от базы до карточки</w:t>
            </w:r>
          </w:p>
        </w:tc>
        <w:tc>
          <w:tcPr>
            <w:tcW w:w="3205" w:type="dxa"/>
          </w:tcPr>
          <w:p w:rsidR="00DD74C3" w:rsidRDefault="00A575E2">
            <w:pPr>
              <w:pStyle w:val="Compact"/>
            </w:pPr>
            <w:r>
              <w:t>§8, диаграммы 6–7</w:t>
            </w:r>
          </w:p>
        </w:tc>
      </w:tr>
      <w:tr w:rsidR="00DD74C3">
        <w:tc>
          <w:tcPr>
            <w:tcW w:w="1697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Диаграмма последовательно</w:t>
            </w:r>
            <w:r>
              <w:rPr>
                <w:b/>
                <w:bCs/>
              </w:rPr>
              <w:lastRenderedPageBreak/>
              <w:t>сти</w:t>
            </w:r>
          </w:p>
        </w:tc>
        <w:tc>
          <w:tcPr>
            <w:tcW w:w="3017" w:type="dxa"/>
          </w:tcPr>
          <w:p w:rsidR="00DD74C3" w:rsidRDefault="00A575E2">
            <w:pPr>
              <w:pStyle w:val="Compact"/>
            </w:pPr>
            <w:r>
              <w:lastRenderedPageBreak/>
              <w:t>Кто с кем общается во времени</w:t>
            </w:r>
          </w:p>
        </w:tc>
        <w:tc>
          <w:tcPr>
            <w:tcW w:w="3205" w:type="dxa"/>
          </w:tcPr>
          <w:p w:rsidR="00DD74C3" w:rsidRDefault="00A575E2">
            <w:pPr>
              <w:pStyle w:val="Compact"/>
            </w:pPr>
            <w:r>
              <w:t>§8.5, диаграмма 8</w:t>
            </w:r>
          </w:p>
        </w:tc>
      </w:tr>
      <w:tr w:rsidR="00DD74C3">
        <w:tc>
          <w:tcPr>
            <w:tcW w:w="1697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Диаграмма семейств плагинов</w:t>
            </w:r>
          </w:p>
        </w:tc>
        <w:tc>
          <w:tcPr>
            <w:tcW w:w="3017" w:type="dxa"/>
          </w:tcPr>
          <w:p w:rsidR="00DD74C3" w:rsidRDefault="00A575E2">
            <w:pPr>
              <w:pStyle w:val="Compact"/>
            </w:pPr>
            <w:r>
              <w:t>Точки расширения</w:t>
            </w:r>
          </w:p>
        </w:tc>
        <w:tc>
          <w:tcPr>
            <w:tcW w:w="3205" w:type="dxa"/>
          </w:tcPr>
          <w:p w:rsidR="00DD74C3" w:rsidRDefault="00A575E2">
            <w:pPr>
              <w:pStyle w:val="Compact"/>
            </w:pPr>
            <w:r>
              <w:t>§10, диаграмма 9</w:t>
            </w:r>
          </w:p>
        </w:tc>
      </w:tr>
      <w:tr w:rsidR="00DD74C3">
        <w:tc>
          <w:tcPr>
            <w:tcW w:w="1697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Реестр разрешений</w:t>
            </w:r>
          </w:p>
        </w:tc>
        <w:tc>
          <w:tcPr>
            <w:tcW w:w="3017" w:type="dxa"/>
          </w:tcPr>
          <w:p w:rsidR="00DD74C3" w:rsidRDefault="00A575E2">
            <w:pPr>
              <w:pStyle w:val="Compact"/>
            </w:pPr>
            <w:r>
              <w:t>Кто «побеждает» при конфликте настроек</w:t>
            </w:r>
          </w:p>
        </w:tc>
        <w:tc>
          <w:tcPr>
            <w:tcW w:w="3205" w:type="dxa"/>
          </w:tcPr>
          <w:p w:rsidR="00DD74C3" w:rsidRDefault="00A575E2">
            <w:pPr>
              <w:pStyle w:val="Compact"/>
            </w:pPr>
            <w:r>
              <w:t>§7.4, диаграмма 10</w:t>
            </w:r>
          </w:p>
        </w:tc>
      </w:tr>
      <w:tr w:rsidR="00DD74C3">
        <w:tc>
          <w:tcPr>
            <w:tcW w:w="1697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Диаграмма развёртывания</w:t>
            </w:r>
          </w:p>
        </w:tc>
        <w:tc>
          <w:tcPr>
            <w:tcW w:w="3017" w:type="dxa"/>
          </w:tcPr>
          <w:p w:rsidR="00DD74C3" w:rsidRDefault="00A575E2">
            <w:pPr>
              <w:pStyle w:val="Compact"/>
            </w:pPr>
            <w:r>
              <w:t>Что и где работает в проде</w:t>
            </w:r>
          </w:p>
        </w:tc>
        <w:tc>
          <w:tcPr>
            <w:tcW w:w="3205" w:type="dxa"/>
          </w:tcPr>
          <w:p w:rsidR="00DD74C3" w:rsidRDefault="00A575E2">
            <w:pPr>
              <w:pStyle w:val="Compact"/>
            </w:pPr>
            <w:r>
              <w:t>§11, диаграмма 11</w:t>
            </w:r>
          </w:p>
        </w:tc>
      </w:tr>
      <w:tr w:rsidR="00DD74C3">
        <w:tc>
          <w:tcPr>
            <w:tcW w:w="1697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Диаграмма контура качества</w:t>
            </w:r>
          </w:p>
        </w:tc>
        <w:tc>
          <w:tcPr>
            <w:tcW w:w="3017" w:type="dxa"/>
          </w:tcPr>
          <w:p w:rsidR="00DD74C3" w:rsidRDefault="00A575E2">
            <w:pPr>
              <w:pStyle w:val="Compact"/>
            </w:pPr>
            <w:r>
              <w:t>Какие проверки защищают архитектуру</w:t>
            </w:r>
          </w:p>
        </w:tc>
        <w:tc>
          <w:tcPr>
            <w:tcW w:w="3205" w:type="dxa"/>
          </w:tcPr>
          <w:p w:rsidR="00DD74C3" w:rsidRDefault="00A575E2">
            <w:pPr>
              <w:pStyle w:val="Compact"/>
            </w:pPr>
            <w:r>
              <w:t>§12, диаграмма 12</w:t>
            </w:r>
          </w:p>
        </w:tc>
      </w:tr>
    </w:tbl>
    <w:p w:rsidR="00DD74C3" w:rsidRDefault="00A575E2">
      <w:pPr>
        <w:pStyle w:val="BlockText"/>
      </w:pPr>
      <w:r>
        <w:t xml:space="preserve">Все диаграммы — </w:t>
      </w:r>
      <w:r>
        <w:rPr>
          <w:b/>
          <w:bCs/>
        </w:rPr>
        <w:t>картинки</w:t>
      </w:r>
      <w:r>
        <w:t>, сгенерированные из исходников Mermaid (</w:t>
      </w:r>
      <w:r>
        <w:rPr>
          <w:rStyle w:val="VerbatimChar"/>
        </w:rPr>
        <w:t>docs/architecture/diagrams/*.mmd</w:t>
      </w:r>
      <w:r>
        <w:t xml:space="preserve">). Скрипт пересборки: </w:t>
      </w:r>
      <w:r>
        <w:rPr>
          <w:rStyle w:val="VerbatimChar"/>
        </w:rPr>
        <w:t>docs/arch</w:t>
      </w:r>
      <w:r>
        <w:rPr>
          <w:rStyle w:val="VerbatimChar"/>
        </w:rPr>
        <w:t>itecture/render-diagrams.py</w:t>
      </w:r>
      <w:r>
        <w:t>. Рядом лежат и SVG-версии для чтения в браузере.</w:t>
      </w:r>
    </w:p>
    <w:p w:rsidR="00A575E2" w:rsidRDefault="00A575E2">
      <w:pPr>
        <w:pStyle w:val="FirstParagraph"/>
        <w:rPr>
          <w:noProof/>
        </w:rPr>
      </w:pPr>
      <w:r>
        <w:rPr>
          <w:b/>
          <w:bCs/>
        </w:rPr>
        <w:t>Содержание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TOC \o "1-3" </w:instrText>
      </w:r>
      <w:r>
        <w:rPr>
          <w:b/>
          <w:bCs/>
        </w:rPr>
        <w:fldChar w:fldCharType="separate"/>
      </w:r>
    </w:p>
    <w:p w:rsidR="00A575E2" w:rsidRDefault="00A575E2">
      <w:pPr>
        <w:pStyle w:val="TOC1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Введение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О чём этот документ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Как читать документ непрограммисту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A575E2" w:rsidRDefault="00A575E2">
      <w:pPr>
        <w:pStyle w:val="TOC1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1. Что такое DashSpec — объяснение «на пальцах»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1.1 Проблема, которую решает система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1.2 Идея DashSpec в одном абзаце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1.3 Аналогия для непрограммистов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1.4 Кто пользуется системой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A575E2" w:rsidRDefault="00A575E2">
      <w:pPr>
        <w:pStyle w:val="TOC1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2. Контекст системы (C4, уровень 1)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A575E2" w:rsidRDefault="00A575E2">
      <w:pPr>
        <w:pStyle w:val="TOC1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3. Контейнеры системы (C4, уровень 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A575E2" w:rsidRDefault="00A575E2">
      <w:pPr>
        <w:pStyle w:val="TOC1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4. Компоненты (C4, уровень 3)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4.1 Слой 1 — авторинг (текст)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4.2 Слой 2 — Modeling (F#): «модель мира»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4.3 Слой 3 — Execution (C#): «механика»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4.4 Слой 4 — Abstractions: контракты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4.5 Слой 5 — Extensions: плагины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4.6 Слой 6 — Surfaces: то, что разворачивают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4.7 Карта проектов и реальных зависимостей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A575E2" w:rsidRDefault="00A575E2">
      <w:pPr>
        <w:pStyle w:val="TOC1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5. Правила, которые держат архитектуру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A575E2" w:rsidRDefault="00A575E2">
      <w:pPr>
        <w:pStyle w:val="TOC1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6. Язык спецификаций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6.1 Единый вид файла и явный заголовок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6.2 Виды единиц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6.3 Импорт вместо «вставки файла»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A575E2" w:rsidRDefault="00A575E2">
      <w:pPr>
        <w:pStyle w:val="TOC1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7. Жизненный цикл: от текста до экрана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7.1 Общая картина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lastRenderedPageBreak/>
        <w:t>7.2 Стадии конвейера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7.3 «Хост как оболочка»: явность вместо магии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7.4 Реестр разрешений: кто «побеждает»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A575E2" w:rsidRDefault="00A575E2">
      <w:pPr>
        <w:pStyle w:val="TOC1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8. Данные: три плоскости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8.1 Разделение обязанностей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8.2 Типизированные строки вместо «словарей»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8.3 Поток данных на примере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8.4 Как объявление фильтра становится SQL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8.5 Сценарий: зритель меняет фильтр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A575E2" w:rsidRDefault="00A575E2">
      <w:pPr>
        <w:pStyle w:val="TOC1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9. Отображение и интерактивность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A575E2" w:rsidRDefault="00A575E2">
      <w:pPr>
        <w:pStyle w:val="TOC1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10. Плагинная архитектура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10.1 Микроядро и семейства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10.2 Три уровня доверия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10.3 Загрузка и включение — разные вещи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10.4 Контракт для внешних авторов (SDK)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A575E2" w:rsidRDefault="00A575E2">
      <w:pPr>
        <w:pStyle w:val="TOC1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11. Развёртывание и эксплуатация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11.1 Цепочка запуска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11.2 Доступ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11.3 Синхронизация каталога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11.4 Настройки хоста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A575E2" w:rsidRDefault="00A575E2">
      <w:pPr>
        <w:pStyle w:val="TOC1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12. Контур качества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12.1 Проверки архитектуры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12.2 Уровни тестирования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A575E2" w:rsidRDefault="00A575E2">
      <w:pPr>
        <w:pStyle w:val="TOC1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13. Ключевые архитектурные решения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A575E2" w:rsidRDefault="00A575E2">
      <w:pPr>
        <w:pStyle w:val="TOC1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14. Сильные стороны архитектуры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14.1 Источник истины — текст, а не база инструмента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14.2 Чистое разделение «платформа — вьюер»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14.3 Один компилятор языка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14.4 Архитектурные правила проверяются сборкой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14.5 Единая модель расширений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14.6 Типизация данных до обращения к базе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14.7 Явность вместо магии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14.8 Разделение фаз вместо «одного большого парсера»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14.9 Готовность к агентам и автоматизации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A575E2" w:rsidRDefault="00A575E2">
      <w:pPr>
        <w:pStyle w:val="TOC1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15. Слабые стороны, риски и технический долг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 xml:space="preserve">15.1 Переходный слой </w:t>
      </w:r>
      <w:r w:rsidRPr="00931DCD">
        <w:rPr>
          <w:rFonts w:ascii="Consolas" w:hAnsi="Consolas"/>
          <w:noProof/>
        </w:rPr>
        <w:t>DashSpec.Core</w:t>
      </w:r>
      <w:r>
        <w:rPr>
          <w:noProof/>
        </w:rPr>
        <w:t xml:space="preserve"> ещё не растворён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15.2 Ранняя стадия (версия 0.x) и подвижность языка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15.3 Платформенные файлы вне репозитория (</w:t>
      </w:r>
      <w:r w:rsidRPr="00931DCD">
        <w:rPr>
          <w:rFonts w:ascii="Consolas" w:hAnsi="Consolas"/>
          <w:noProof/>
        </w:rPr>
        <w:t>authoring-toolchain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lastRenderedPageBreak/>
        <w:t>15.4 Избыточная связность в середине платформы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15.5 Часть деклараций «принята», но не реализована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15.6 Двуязычие документации и кода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15.7 Широта предметной области как риск размывания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15.8 Стоимость явности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15.9 Производительность и объём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A575E2" w:rsidRDefault="00A575E2">
      <w:pPr>
        <w:pStyle w:val="TOC2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15.10 Унаследованные артефакты и «двойные» имена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A575E2" w:rsidRDefault="00A575E2">
      <w:pPr>
        <w:pStyle w:val="TOC1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16. Куда развивается архитектура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A575E2" w:rsidRDefault="00A575E2">
      <w:pPr>
        <w:pStyle w:val="TOC1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17. Итоговая оценка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A575E2" w:rsidRDefault="00A575E2">
      <w:pPr>
        <w:pStyle w:val="TOC1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18. Глоссарий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A575E2" w:rsidRDefault="00A575E2">
      <w:pPr>
        <w:pStyle w:val="TOC1"/>
        <w:tabs>
          <w:tab w:val="right" w:leader="dot" w:pos="10790"/>
        </w:tabs>
        <w:rPr>
          <w:noProof/>
          <w:sz w:val="22"/>
          <w:szCs w:val="22"/>
          <w:lang w:val="en-US" w:eastAsia="en-US"/>
        </w:rPr>
      </w:pPr>
      <w:r>
        <w:rPr>
          <w:noProof/>
        </w:rPr>
        <w:t>19. Как пересобрать диаграммы и DOCX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_Toc243065286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DD74C3" w:rsidRDefault="00A575E2">
      <w:pPr>
        <w:pStyle w:val="FirstParagraph"/>
      </w:pPr>
      <w:r>
        <w:rPr>
          <w:b/>
          <w:bCs/>
        </w:rPr>
        <w:fldChar w:fldCharType="end"/>
      </w:r>
    </w:p>
    <w:p w:rsidR="00DD74C3" w:rsidRDefault="00A575E2">
      <w:pPr>
        <w:pStyle w:val="Heading2"/>
      </w:pPr>
      <w:bookmarkStart w:id="5" w:name="_d221499b8938cea138bf30d90ea1ba4acd9f919"/>
      <w:bookmarkStart w:id="6" w:name="_Toc243065215"/>
      <w:r>
        <w:t>Как читать документ непрограммисту</w:t>
      </w:r>
      <w:bookmarkEnd w:id="5"/>
      <w:bookmarkEnd w:id="6"/>
    </w:p>
    <w:p w:rsidR="00DD74C3" w:rsidRDefault="00A575E2">
      <w:pPr>
        <w:pStyle w:val="FirstParagraph"/>
      </w:pPr>
      <w:r>
        <w:t>Если вы не пишете код, читайте так:</w:t>
      </w:r>
    </w:p>
    <w:p w:rsidR="00DD74C3" w:rsidRDefault="00A575E2">
      <w:pPr>
        <w:pStyle w:val="Compact"/>
        <w:numPr>
          <w:ilvl w:val="0"/>
          <w:numId w:val="4"/>
        </w:numPr>
      </w:pPr>
      <w:r>
        <w:t>§1 — что это и зачем (аналогия с «исходным кодом и компилятором»).</w:t>
      </w:r>
    </w:p>
    <w:p w:rsidR="00DD74C3" w:rsidRDefault="00A575E2">
      <w:pPr>
        <w:pStyle w:val="Compact"/>
        <w:numPr>
          <w:ilvl w:val="0"/>
          <w:numId w:val="4"/>
        </w:numPr>
      </w:pPr>
      <w:r>
        <w:t>§2–§3 — общая картина и состав системы (две картинки).</w:t>
      </w:r>
    </w:p>
    <w:p w:rsidR="00DD74C3" w:rsidRDefault="00A575E2">
      <w:pPr>
        <w:pStyle w:val="Compact"/>
        <w:numPr>
          <w:ilvl w:val="0"/>
          <w:numId w:val="4"/>
        </w:numPr>
      </w:pPr>
      <w:r>
        <w:t>§7 — как текст превращается в экран.</w:t>
      </w:r>
    </w:p>
    <w:p w:rsidR="00DD74C3" w:rsidRDefault="00A575E2">
      <w:pPr>
        <w:pStyle w:val="Compact"/>
        <w:numPr>
          <w:ilvl w:val="0"/>
          <w:numId w:val="4"/>
        </w:numPr>
      </w:pPr>
      <w:r>
        <w:t>§8 — откуда берутся данные и почему это безопасно.</w:t>
      </w:r>
    </w:p>
    <w:p w:rsidR="00DD74C3" w:rsidRDefault="00A575E2">
      <w:pPr>
        <w:pStyle w:val="Compact"/>
        <w:numPr>
          <w:ilvl w:val="0"/>
          <w:numId w:val="4"/>
        </w:numPr>
      </w:pPr>
      <w:r>
        <w:t>§14–§16 — что хорошо, что плохо и куда всё идёт.</w:t>
      </w:r>
    </w:p>
    <w:p w:rsidR="00DD74C3" w:rsidRDefault="00A575E2">
      <w:pPr>
        <w:pStyle w:val="Compact"/>
        <w:numPr>
          <w:ilvl w:val="0"/>
          <w:numId w:val="4"/>
        </w:numPr>
      </w:pPr>
      <w:r>
        <w:t>§18 — глоссарий, если встретилось незнакомое слово.</w:t>
      </w:r>
    </w:p>
    <w:p w:rsidR="00DD74C3" w:rsidRDefault="00A575E2">
      <w:pPr>
        <w:pStyle w:val="FirstParagraph"/>
      </w:pPr>
      <w:r>
        <w:t>Разделы §4–§</w:t>
      </w:r>
      <w:r>
        <w:t>6, §9–§13 — более технические, их можно пропустить при первом чтении.</w:t>
      </w:r>
    </w:p>
    <w:p w:rsidR="00DD74C3" w:rsidRDefault="00A575E2">
      <w:pPr>
        <w:pStyle w:val="Heading1"/>
      </w:pPr>
      <w:bookmarkStart w:id="7" w:name="_3bd71eff0fac30a8e6470040f522daefe2a064a"/>
      <w:bookmarkStart w:id="8" w:name="_Toc243065216"/>
      <w:r>
        <w:t>1. Что такое DashSpec — объяснение «на пальцах»</w:t>
      </w:r>
      <w:bookmarkEnd w:id="7"/>
      <w:bookmarkEnd w:id="8"/>
    </w:p>
    <w:p w:rsidR="00DD74C3" w:rsidRDefault="00A575E2">
      <w:pPr>
        <w:pStyle w:val="Heading2"/>
      </w:pPr>
      <w:bookmarkStart w:id="9" w:name="_0c3ec9a20e3343de0d0bc9cbd98421a7894311f"/>
      <w:bookmarkStart w:id="10" w:name="_Toc243065217"/>
      <w:r>
        <w:t>1.1 Проблема, которую решает система</w:t>
      </w:r>
      <w:bookmarkEnd w:id="9"/>
      <w:bookmarkEnd w:id="10"/>
    </w:p>
    <w:p w:rsidR="00DD74C3" w:rsidRDefault="00A575E2">
      <w:pPr>
        <w:pStyle w:val="FirstParagraph"/>
      </w:pPr>
      <w:r>
        <w:t>Сегодня корпоративная отчётность обычно живёт в одном из трёх миров: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99"/>
        <w:gridCol w:w="5318"/>
        <w:gridCol w:w="3799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5" w:type="dxa"/>
          </w:tcPr>
          <w:p w:rsidR="00DD74C3" w:rsidRDefault="00A575E2">
            <w:pPr>
              <w:pStyle w:val="Compact"/>
            </w:pPr>
            <w:r>
              <w:t>Мир</w:t>
            </w:r>
          </w:p>
        </w:tc>
        <w:tc>
          <w:tcPr>
            <w:tcW w:w="3823" w:type="dxa"/>
          </w:tcPr>
          <w:p w:rsidR="00DD74C3" w:rsidRDefault="00A575E2">
            <w:pPr>
              <w:pStyle w:val="Compact"/>
            </w:pPr>
            <w:r>
              <w:t>Как выглядит</w:t>
            </w:r>
          </w:p>
        </w:tc>
        <w:tc>
          <w:tcPr>
            <w:tcW w:w="2731" w:type="dxa"/>
          </w:tcPr>
          <w:p w:rsidR="00DD74C3" w:rsidRDefault="00A575E2">
            <w:pPr>
              <w:pStyle w:val="Compact"/>
            </w:pPr>
            <w:r>
              <w:t>Чем плох</w:t>
            </w:r>
          </w:p>
        </w:tc>
      </w:tr>
      <w:tr w:rsidR="00DD74C3">
        <w:tc>
          <w:tcPr>
            <w:tcW w:w="1365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Ручно</w:t>
            </w:r>
            <w:r>
              <w:rPr>
                <w:b/>
                <w:bCs/>
              </w:rPr>
              <w:t>й</w:t>
            </w:r>
          </w:p>
        </w:tc>
        <w:tc>
          <w:tcPr>
            <w:tcW w:w="3823" w:type="dxa"/>
          </w:tcPr>
          <w:p w:rsidR="00DD74C3" w:rsidRDefault="00A575E2">
            <w:pPr>
              <w:pStyle w:val="Compact"/>
            </w:pPr>
            <w:r>
              <w:t>Аналитик каждый раз пишет SQL и присылает выгрузку</w:t>
            </w:r>
          </w:p>
        </w:tc>
        <w:tc>
          <w:tcPr>
            <w:tcW w:w="2731" w:type="dxa"/>
          </w:tcPr>
          <w:p w:rsidR="00DD74C3" w:rsidRDefault="00A575E2">
            <w:pPr>
              <w:pStyle w:val="Compact"/>
            </w:pPr>
            <w:r>
              <w:t>Не воспроизводится, не проверяется, знания уходят вместе с человеком</w:t>
            </w:r>
          </w:p>
        </w:tc>
      </w:tr>
      <w:tr w:rsidR="00DD74C3">
        <w:tc>
          <w:tcPr>
            <w:tcW w:w="1365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Визуальный редактор</w:t>
            </w:r>
          </w:p>
        </w:tc>
        <w:tc>
          <w:tcPr>
            <w:tcW w:w="3823" w:type="dxa"/>
          </w:tcPr>
          <w:p w:rsidR="00DD74C3" w:rsidRDefault="00A575E2">
            <w:pPr>
              <w:pStyle w:val="Compact"/>
            </w:pPr>
            <w:r>
              <w:t>Дашборд собирают мышкой; результат — бинарный файл в базе BI-инструмента</w:t>
            </w:r>
          </w:p>
        </w:tc>
        <w:tc>
          <w:tcPr>
            <w:tcW w:w="2731" w:type="dxa"/>
          </w:tcPr>
          <w:p w:rsidR="00DD74C3" w:rsidRDefault="00A575E2">
            <w:pPr>
              <w:pStyle w:val="Compact"/>
            </w:pPr>
            <w:r>
              <w:t>Невозможно нормально сравнивать версии, ревьюить, разбирать конфликты, искать текст</w:t>
            </w:r>
          </w:p>
        </w:tc>
      </w:tr>
      <w:tr w:rsidR="00DD74C3">
        <w:tc>
          <w:tcPr>
            <w:tcW w:w="1365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Самописный код</w:t>
            </w:r>
          </w:p>
        </w:tc>
        <w:tc>
          <w:tcPr>
            <w:tcW w:w="3823" w:type="dxa"/>
          </w:tcPr>
          <w:p w:rsidR="00DD74C3" w:rsidRDefault="00A575E2">
            <w:pPr>
              <w:pStyle w:val="Compact"/>
            </w:pPr>
            <w:r>
              <w:t>Команда пишет приложение с графиками</w:t>
            </w:r>
          </w:p>
        </w:tc>
        <w:tc>
          <w:tcPr>
            <w:tcW w:w="2731" w:type="dxa"/>
          </w:tcPr>
          <w:p w:rsidR="00DD74C3" w:rsidRDefault="00A575E2">
            <w:pPr>
              <w:pStyle w:val="Compact"/>
            </w:pPr>
            <w:r>
              <w:t>Дорого, каждый отчёт — мини-проект</w:t>
            </w:r>
          </w:p>
        </w:tc>
      </w:tr>
    </w:tbl>
    <w:p w:rsidR="00DD74C3" w:rsidRDefault="00A575E2">
      <w:pPr>
        <w:pStyle w:val="FirstParagraph"/>
      </w:pPr>
      <w:r>
        <w:t xml:space="preserve">DashSpec выбирает </w:t>
      </w:r>
      <w:r>
        <w:rPr>
          <w:b/>
          <w:bCs/>
        </w:rPr>
        <w:t>четвёртый путь</w:t>
      </w:r>
      <w:r>
        <w:t>.</w:t>
      </w:r>
    </w:p>
    <w:p w:rsidR="00DD74C3" w:rsidRDefault="00A575E2">
      <w:pPr>
        <w:pStyle w:val="Heading2"/>
      </w:pPr>
      <w:bookmarkStart w:id="11" w:name="_f08c5e17d0e937aad91ef29a1ccfc7ff160ae16"/>
      <w:bookmarkStart w:id="12" w:name="_Toc243065218"/>
      <w:r>
        <w:lastRenderedPageBreak/>
        <w:t>1.2 Идея DashSpec в одном абзаце</w:t>
      </w:r>
      <w:bookmarkEnd w:id="11"/>
      <w:bookmarkEnd w:id="12"/>
    </w:p>
    <w:p w:rsidR="00DD74C3" w:rsidRDefault="00A575E2">
      <w:pPr>
        <w:pStyle w:val="FirstParagraph"/>
      </w:pPr>
      <w:r>
        <w:rPr>
          <w:b/>
          <w:bCs/>
        </w:rPr>
        <w:t xml:space="preserve">Описание отчёта </w:t>
      </w:r>
      <w:r>
        <w:rPr>
          <w:b/>
          <w:bCs/>
        </w:rPr>
        <w:t>— это текст.</w:t>
      </w:r>
      <w:r>
        <w:t xml:space="preserve"> Спецификация дашборда, описание диаграмм, раскладка карточек, палитра, типы строк, поток преобразования данных и каталог отчётов — всё это обычные текстовые файлы в git-репозитории. Их можно читать глазами, сравнивать построчно, ревьюить в pul</w:t>
      </w:r>
      <w:r>
        <w:t>l request, комментировать и откатывать.</w:t>
      </w:r>
    </w:p>
    <w:p w:rsidR="00DD74C3" w:rsidRDefault="00A575E2">
      <w:pPr>
        <w:pStyle w:val="BodyText"/>
      </w:pPr>
      <w:r>
        <w:t xml:space="preserve">Дальше в дело вступает </w:t>
      </w:r>
      <w:r>
        <w:rPr>
          <w:b/>
          <w:bCs/>
        </w:rPr>
        <w:t>платформа</w:t>
      </w:r>
      <w:r>
        <w:t>: она разбирает текст, проверяет его на ошибки, собирает из него «эффективную модель» отчёта, превращает фильтры в параметризованный SQL, получает из базы данных типизированные строки,</w:t>
      </w:r>
      <w:r>
        <w:t xml:space="preserve"> считает данные для карточек и отдаёт их </w:t>
      </w:r>
      <w:r>
        <w:rPr>
          <w:b/>
          <w:bCs/>
        </w:rPr>
        <w:t>вьюеру</w:t>
      </w:r>
      <w:r>
        <w:t xml:space="preserve"> — тому, что рисует пиксели (веб-браузер сегодня, desktop-редактор или стороннее приложение — завтра).</w:t>
      </w:r>
    </w:p>
    <w:p w:rsidR="00DD74C3" w:rsidRDefault="00A575E2">
      <w:pPr>
        <w:pStyle w:val="Heading2"/>
      </w:pPr>
      <w:bookmarkStart w:id="13" w:name="_40fcd3b616ec1895578aaeebf013683338bbc87"/>
      <w:bookmarkStart w:id="14" w:name="_Toc243065219"/>
      <w:r>
        <w:t>1.3 Аналогия для непрограммистов</w:t>
      </w:r>
      <w:bookmarkEnd w:id="13"/>
      <w:bookmarkEnd w:id="14"/>
    </w:p>
    <w:p w:rsidR="00DD74C3" w:rsidRDefault="00A575E2">
      <w:pPr>
        <w:pStyle w:val="FirstParagraph"/>
      </w:pPr>
      <w:r>
        <w:t>Сравните с обычным программированием: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426"/>
        <w:gridCol w:w="4590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20" w:type="dxa"/>
          </w:tcPr>
          <w:p w:rsidR="00DD74C3" w:rsidRDefault="00A575E2">
            <w:pPr>
              <w:pStyle w:val="Compact"/>
            </w:pPr>
            <w:r>
              <w:t>Обычный софт</w:t>
            </w:r>
          </w:p>
        </w:tc>
        <w:tc>
          <w:tcPr>
            <w:tcW w:w="3300" w:type="dxa"/>
          </w:tcPr>
          <w:p w:rsidR="00DD74C3" w:rsidRDefault="00A575E2">
            <w:pPr>
              <w:pStyle w:val="Compact"/>
            </w:pPr>
            <w:r>
              <w:t>DashSpec</w:t>
            </w:r>
          </w:p>
        </w:tc>
      </w:tr>
      <w:tr w:rsidR="00DD74C3">
        <w:tc>
          <w:tcPr>
            <w:tcW w:w="4620" w:type="dxa"/>
          </w:tcPr>
          <w:p w:rsidR="00DD74C3" w:rsidRDefault="00A575E2">
            <w:pPr>
              <w:pStyle w:val="Compact"/>
            </w:pPr>
            <w:r>
              <w:t>Исходный код (</w:t>
            </w:r>
            <w:r>
              <w:rPr>
                <w:rStyle w:val="VerbatimChar"/>
              </w:rPr>
              <w:t>.cs</w:t>
            </w:r>
            <w:r>
              <w:t xml:space="preserve">, </w:t>
            </w:r>
            <w:r>
              <w:rPr>
                <w:rStyle w:val="VerbatimChar"/>
              </w:rPr>
              <w:t>.py</w:t>
            </w:r>
            <w:r>
              <w:t>)</w:t>
            </w:r>
          </w:p>
        </w:tc>
        <w:tc>
          <w:tcPr>
            <w:tcW w:w="3300" w:type="dxa"/>
          </w:tcPr>
          <w:p w:rsidR="00DD74C3" w:rsidRDefault="00A575E2">
            <w:pPr>
              <w:pStyle w:val="Compact"/>
            </w:pPr>
            <w:r>
              <w:t>Спецификации отчётов (</w:t>
            </w:r>
            <w:r>
              <w:rPr>
                <w:rStyle w:val="VerbatimChar"/>
              </w:rPr>
              <w:t>.ds</w:t>
            </w:r>
            <w:r>
              <w:t>)</w:t>
            </w:r>
          </w:p>
        </w:tc>
      </w:tr>
      <w:tr w:rsidR="00DD74C3">
        <w:tc>
          <w:tcPr>
            <w:tcW w:w="4620" w:type="dxa"/>
          </w:tcPr>
          <w:p w:rsidR="00DD74C3" w:rsidRDefault="00A575E2">
            <w:pPr>
              <w:pStyle w:val="Compact"/>
            </w:pPr>
            <w:r>
              <w:t>Компилятор, проверяющий код</w:t>
            </w:r>
          </w:p>
        </w:tc>
        <w:tc>
          <w:tcPr>
            <w:tcW w:w="3300" w:type="dxa"/>
          </w:tcPr>
          <w:p w:rsidR="00DD74C3" w:rsidRDefault="00A575E2">
            <w:pPr>
              <w:pStyle w:val="Compact"/>
            </w:pPr>
            <w:r>
              <w:t>Компилятор языка DashSpec (разбор, проверки, диагностика)</w:t>
            </w:r>
          </w:p>
        </w:tc>
      </w:tr>
      <w:tr w:rsidR="00DD74C3">
        <w:tc>
          <w:tcPr>
            <w:tcW w:w="4620" w:type="dxa"/>
          </w:tcPr>
          <w:p w:rsidR="00DD74C3" w:rsidRDefault="00A575E2">
            <w:pPr>
              <w:pStyle w:val="Compact"/>
            </w:pPr>
            <w:r>
              <w:t>Приложение, которое запускается</w:t>
            </w:r>
          </w:p>
        </w:tc>
        <w:tc>
          <w:tcPr>
            <w:tcW w:w="3300" w:type="dxa"/>
          </w:tcPr>
          <w:p w:rsidR="00DD74C3" w:rsidRDefault="00A575E2">
            <w:pPr>
              <w:pStyle w:val="Compact"/>
            </w:pPr>
            <w:r>
              <w:t>Сессия отчёта: фильтры, данные, карточки</w:t>
            </w:r>
          </w:p>
        </w:tc>
      </w:tr>
      <w:tr w:rsidR="00DD74C3">
        <w:tc>
          <w:tcPr>
            <w:tcW w:w="4620" w:type="dxa"/>
          </w:tcPr>
          <w:p w:rsidR="00DD74C3" w:rsidRDefault="00A575E2">
            <w:pPr>
              <w:pStyle w:val="Compact"/>
            </w:pPr>
            <w:r>
              <w:t>Операционная система и драйверы</w:t>
            </w:r>
          </w:p>
        </w:tc>
        <w:tc>
          <w:tcPr>
            <w:tcW w:w="3300" w:type="dxa"/>
          </w:tcPr>
          <w:p w:rsidR="00DD74C3" w:rsidRDefault="00A575E2">
            <w:pPr>
              <w:pStyle w:val="Compact"/>
            </w:pPr>
            <w:r>
              <w:t>Коннекторы к базам данных и плагины</w:t>
            </w:r>
          </w:p>
        </w:tc>
      </w:tr>
      <w:tr w:rsidR="00DD74C3">
        <w:tc>
          <w:tcPr>
            <w:tcW w:w="4620" w:type="dxa"/>
          </w:tcPr>
          <w:p w:rsidR="00DD74C3" w:rsidRDefault="00A575E2">
            <w:pPr>
              <w:pStyle w:val="Compact"/>
            </w:pPr>
            <w:r>
              <w:t>Разные окна одной программы</w:t>
            </w:r>
          </w:p>
        </w:tc>
        <w:tc>
          <w:tcPr>
            <w:tcW w:w="3300" w:type="dxa"/>
          </w:tcPr>
          <w:p w:rsidR="00DD74C3" w:rsidRDefault="00A575E2">
            <w:pPr>
              <w:pStyle w:val="Compact"/>
            </w:pPr>
            <w:r>
              <w:t>Разные вьюеры: веб, desktop, встраивание</w:t>
            </w:r>
          </w:p>
        </w:tc>
      </w:tr>
    </w:tbl>
    <w:p w:rsidR="00DD74C3" w:rsidRDefault="00A575E2">
      <w:pPr>
        <w:pStyle w:val="FirstParagraph"/>
      </w:pPr>
      <w:r>
        <w:rPr>
          <w:b/>
          <w:bCs/>
        </w:rPr>
        <w:t>Ключевое слово — «git-native»</w:t>
      </w:r>
      <w:r>
        <w:t xml:space="preserve">: источником истины является текст в системе контроля версий, а не внутренняя база данных инструмента. Это даёт то, что </w:t>
      </w:r>
      <w:r>
        <w:t>BI-инструменты обычно не умеют: историю, ревью, диффы, автоматические проверки и полноценную работу инженерных агентов.</w:t>
      </w:r>
    </w:p>
    <w:p w:rsidR="00DD74C3" w:rsidRDefault="00A575E2">
      <w:pPr>
        <w:pStyle w:val="Heading2"/>
      </w:pPr>
      <w:bookmarkStart w:id="15" w:name="_fbeab2fa9888eb32b09a98f50eab2c8eeafeda5"/>
      <w:bookmarkStart w:id="16" w:name="_Toc243065220"/>
      <w:r>
        <w:t>1.4 Кто пользуется системой</w:t>
      </w:r>
      <w:bookmarkEnd w:id="15"/>
      <w:bookmarkEnd w:id="1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2"/>
        <w:gridCol w:w="3909"/>
        <w:gridCol w:w="4975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2" w:type="dxa"/>
          </w:tcPr>
          <w:p w:rsidR="00DD74C3" w:rsidRDefault="00A575E2">
            <w:pPr>
              <w:pStyle w:val="Compact"/>
            </w:pPr>
            <w:r>
              <w:t>Роль</w:t>
            </w:r>
          </w:p>
        </w:tc>
        <w:tc>
          <w:tcPr>
            <w:tcW w:w="2810" w:type="dxa"/>
          </w:tcPr>
          <w:p w:rsidR="00DD74C3" w:rsidRDefault="00A575E2">
            <w:pPr>
              <w:pStyle w:val="Compact"/>
            </w:pPr>
            <w:r>
              <w:t>Что делает</w:t>
            </w:r>
          </w:p>
        </w:tc>
        <w:tc>
          <w:tcPr>
            <w:tcW w:w="3576" w:type="dxa"/>
          </w:tcPr>
          <w:p w:rsidR="00DD74C3" w:rsidRDefault="00A575E2">
            <w:pPr>
              <w:pStyle w:val="Compact"/>
            </w:pPr>
            <w:r>
              <w:t>Что ей важно</w:t>
            </w:r>
          </w:p>
        </w:tc>
      </w:tr>
      <w:tr w:rsidR="00DD74C3">
        <w:tc>
          <w:tcPr>
            <w:tcW w:w="1532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Автор отчёта</w:t>
            </w:r>
            <w:r>
              <w:t xml:space="preserve"> (аналитик, инженер данных)</w:t>
            </w:r>
          </w:p>
        </w:tc>
        <w:tc>
          <w:tcPr>
            <w:tcW w:w="2810" w:type="dxa"/>
          </w:tcPr>
          <w:p w:rsidR="00DD74C3" w:rsidRDefault="00A575E2">
            <w:pPr>
              <w:pStyle w:val="Compact"/>
            </w:pPr>
            <w:r>
              <w:t xml:space="preserve">Пишет </w:t>
            </w:r>
            <w:r>
              <w:rPr>
                <w:rStyle w:val="VerbatimChar"/>
              </w:rPr>
              <w:t>.ds</w:t>
            </w:r>
            <w:r>
              <w:t xml:space="preserve"> </w:t>
            </w:r>
            <w:r>
              <w:t>в git, подключает представления БД, настраивает фильтры</w:t>
            </w:r>
          </w:p>
        </w:tc>
        <w:tc>
          <w:tcPr>
            <w:tcW w:w="3576" w:type="dxa"/>
          </w:tcPr>
          <w:p w:rsidR="00DD74C3" w:rsidRDefault="00A575E2">
            <w:pPr>
              <w:pStyle w:val="Compact"/>
            </w:pPr>
            <w:r>
              <w:t>Быстрая обратная связь, диагностика, предсказуемость</w:t>
            </w:r>
          </w:p>
        </w:tc>
      </w:tr>
      <w:tr w:rsidR="00DD74C3">
        <w:tc>
          <w:tcPr>
            <w:tcW w:w="1532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Зритель</w:t>
            </w:r>
            <w:r>
              <w:t xml:space="preserve"> (стейкхолдер, руководитель)</w:t>
            </w:r>
          </w:p>
        </w:tc>
        <w:tc>
          <w:tcPr>
            <w:tcW w:w="2810" w:type="dxa"/>
          </w:tcPr>
          <w:p w:rsidR="00DD74C3" w:rsidRDefault="00A575E2">
            <w:pPr>
              <w:pStyle w:val="Compact"/>
            </w:pPr>
            <w:r>
              <w:t>Открывает ссылку, переключает отчёты, кликает по графикам</w:t>
            </w:r>
          </w:p>
        </w:tc>
        <w:tc>
          <w:tcPr>
            <w:tcW w:w="3576" w:type="dxa"/>
          </w:tcPr>
          <w:p w:rsidR="00DD74C3" w:rsidRDefault="00A575E2">
            <w:pPr>
              <w:pStyle w:val="Compact"/>
            </w:pPr>
            <w:r>
              <w:t>Ничего не настраивать, всё работает в браузере</w:t>
            </w:r>
          </w:p>
        </w:tc>
      </w:tr>
      <w:tr w:rsidR="00DD74C3">
        <w:tc>
          <w:tcPr>
            <w:tcW w:w="1532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Инже</w:t>
            </w:r>
            <w:r>
              <w:rPr>
                <w:b/>
                <w:bCs/>
              </w:rPr>
              <w:t>нер платформы</w:t>
            </w:r>
          </w:p>
        </w:tc>
        <w:tc>
          <w:tcPr>
            <w:tcW w:w="2810" w:type="dxa"/>
          </w:tcPr>
          <w:p w:rsidR="00DD74C3" w:rsidRDefault="00A575E2">
            <w:pPr>
              <w:pStyle w:val="Compact"/>
            </w:pPr>
            <w:r>
              <w:t>Пишет коннекторы, плагины визуализации, виджеты фильтров</w:t>
            </w:r>
          </w:p>
        </w:tc>
        <w:tc>
          <w:tcPr>
            <w:tcW w:w="3576" w:type="dxa"/>
          </w:tcPr>
          <w:p w:rsidR="00DD74C3" w:rsidRDefault="00A575E2">
            <w:pPr>
              <w:pStyle w:val="Compact"/>
            </w:pPr>
            <w:r>
              <w:t>Стабильный контракт (SDK), тесты, независимость версий</w:t>
            </w:r>
          </w:p>
        </w:tc>
      </w:tr>
      <w:tr w:rsidR="00DD74C3">
        <w:tc>
          <w:tcPr>
            <w:tcW w:w="1532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Администратор</w:t>
            </w:r>
          </w:p>
        </w:tc>
        <w:tc>
          <w:tcPr>
            <w:tcW w:w="2810" w:type="dxa"/>
          </w:tcPr>
          <w:p w:rsidR="00DD74C3" w:rsidRDefault="00A575E2">
            <w:pPr>
              <w:pStyle w:val="Compact"/>
            </w:pPr>
            <w:r>
              <w:t>Разворачивает сервис, ведёт ключи доступа, следит за каталогом</w:t>
            </w:r>
          </w:p>
        </w:tc>
        <w:tc>
          <w:tcPr>
            <w:tcW w:w="3576" w:type="dxa"/>
          </w:tcPr>
          <w:p w:rsidR="00DD74C3" w:rsidRDefault="00A575E2">
            <w:pPr>
              <w:pStyle w:val="Compact"/>
            </w:pPr>
            <w:r>
              <w:t>Простое развёртывание, безопасность, обновления из g</w:t>
            </w:r>
            <w:r>
              <w:t>it</w:t>
            </w:r>
          </w:p>
        </w:tc>
      </w:tr>
    </w:tbl>
    <w:p w:rsidR="00DD74C3" w:rsidRDefault="00A575E2">
      <w:pPr>
        <w:pStyle w:val="Heading1"/>
      </w:pPr>
      <w:bookmarkStart w:id="17" w:name="_0c5ea2e49d9b06c7e187dbee91f8c92addb812e"/>
      <w:bookmarkStart w:id="18" w:name="_Toc243065221"/>
      <w:r>
        <w:lastRenderedPageBreak/>
        <w:t>2. Контекст системы (C4, уровень 1)</w:t>
      </w:r>
      <w:bookmarkEnd w:id="17"/>
      <w:bookmarkEnd w:id="18"/>
    </w:p>
    <w:p w:rsidR="00DD74C3" w:rsidRDefault="00A575E2">
      <w:pPr>
        <w:pStyle w:val="CaptionedFigure"/>
      </w:pPr>
      <w:r>
        <w:rPr>
          <w:noProof/>
          <w:lang w:val="en-US" w:eastAsia="en-US"/>
        </w:rPr>
        <w:drawing>
          <wp:inline distT="0" distB="0" distL="0" distR="0">
            <wp:extent cx="6858000" cy="1084683"/>
            <wp:effectExtent l="0" t="0" r="0" b="0"/>
            <wp:docPr id="19" name="Picture" descr="Диаграмма 1. Контекст систе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architecture/diagrams/01-context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84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4C3" w:rsidRDefault="00A575E2">
      <w:pPr>
        <w:pStyle w:val="ImageCaption"/>
      </w:pPr>
      <w:r>
        <w:t>Диаграмма 1. Контекст системы</w:t>
      </w:r>
    </w:p>
    <w:p w:rsidR="00DD74C3" w:rsidRDefault="00A575E2">
      <w:pPr>
        <w:pStyle w:val="FirstParagraph"/>
      </w:pPr>
      <w:r>
        <w:rPr>
          <w:i/>
          <w:iCs/>
        </w:rPr>
        <w:t xml:space="preserve">Диаграмма 1 — контекст DashSpec. Источник: </w:t>
      </w:r>
      <w:hyperlink r:id="rId6">
        <w:r>
          <w:rPr>
            <w:rStyle w:val="VerbatimChar"/>
            <w:i/>
            <w:iCs/>
          </w:rPr>
          <w:t>01-context.mmd</w:t>
        </w:r>
      </w:hyperlink>
      <w:r>
        <w:rPr>
          <w:i/>
          <w:iCs/>
        </w:rPr>
        <w:t>.</w:t>
      </w:r>
    </w:p>
    <w:p w:rsidR="00DD74C3" w:rsidRDefault="00A575E2">
      <w:pPr>
        <w:pStyle w:val="BodyText"/>
      </w:pPr>
      <w:r>
        <w:t>Диаграмма отвечает на вопрос «что находится вокруг системы».</w:t>
      </w:r>
    </w:p>
    <w:p w:rsidR="00DD74C3" w:rsidRDefault="00A575E2">
      <w:pPr>
        <w:pStyle w:val="Compact"/>
        <w:numPr>
          <w:ilvl w:val="0"/>
          <w:numId w:val="5"/>
        </w:numPr>
      </w:pPr>
      <w:r>
        <w:rPr>
          <w:b/>
          <w:bCs/>
        </w:rPr>
        <w:t>Автор отчёта</w:t>
      </w:r>
      <w:r>
        <w:t xml:space="preserve"> пишет спецификации не в интерфейсе платформы, а в git-репозиторий своего продукта.</w:t>
      </w:r>
    </w:p>
    <w:p w:rsidR="00DD74C3" w:rsidRDefault="00A575E2">
      <w:pPr>
        <w:pStyle w:val="Compact"/>
        <w:numPr>
          <w:ilvl w:val="0"/>
          <w:numId w:val="5"/>
        </w:numPr>
      </w:pPr>
      <w:r>
        <w:rPr>
          <w:b/>
          <w:bCs/>
        </w:rPr>
        <w:t>Зритель</w:t>
      </w:r>
      <w:r>
        <w:t xml:space="preserve"> получает уже готовый интерактивный отчёт через вьюер (сегодня — веб-страница).</w:t>
      </w:r>
    </w:p>
    <w:p w:rsidR="00DD74C3" w:rsidRDefault="00A575E2">
      <w:pPr>
        <w:pStyle w:val="Compact"/>
        <w:numPr>
          <w:ilvl w:val="0"/>
          <w:numId w:val="5"/>
        </w:numPr>
      </w:pPr>
      <w:r>
        <w:rPr>
          <w:b/>
          <w:bCs/>
        </w:rPr>
        <w:t>Инженер платформы</w:t>
      </w:r>
      <w:r>
        <w:t xml:space="preserve"> добавляет возможности: новый коннектор, новый тип диагр</w:t>
      </w:r>
      <w:r>
        <w:t>аммы, новый виджет фильтра.</w:t>
      </w:r>
    </w:p>
    <w:p w:rsidR="00DD74C3" w:rsidRDefault="00A575E2">
      <w:pPr>
        <w:pStyle w:val="Compact"/>
        <w:numPr>
          <w:ilvl w:val="0"/>
          <w:numId w:val="5"/>
        </w:numPr>
      </w:pPr>
      <w:r>
        <w:rPr>
          <w:b/>
          <w:bCs/>
        </w:rPr>
        <w:t>Администратор</w:t>
      </w:r>
      <w:r>
        <w:t xml:space="preserve"> отвечает за эксплуатацию: манифесты, ключи доступа, службу, синхронизацию каталога.</w:t>
      </w:r>
    </w:p>
    <w:p w:rsidR="00DD74C3" w:rsidRDefault="00A575E2">
      <w:pPr>
        <w:pStyle w:val="Compact"/>
        <w:numPr>
          <w:ilvl w:val="0"/>
          <w:numId w:val="5"/>
        </w:numPr>
      </w:pPr>
      <w:r>
        <w:t xml:space="preserve">Внешние системы: </w:t>
      </w:r>
      <w:r>
        <w:rPr>
          <w:b/>
          <w:bCs/>
        </w:rPr>
        <w:t>git-репозиторий</w:t>
      </w:r>
      <w:r>
        <w:t xml:space="preserve"> (источник истины), </w:t>
      </w:r>
      <w:r>
        <w:rPr>
          <w:b/>
          <w:bCs/>
        </w:rPr>
        <w:t>база данных</w:t>
      </w:r>
      <w:r>
        <w:t xml:space="preserve"> (данные), </w:t>
      </w:r>
      <w:r>
        <w:rPr>
          <w:b/>
          <w:bCs/>
        </w:rPr>
        <w:t>редактор/IDE</w:t>
      </w:r>
      <w:r>
        <w:t xml:space="preserve"> (авторинг с подсказками), </w:t>
      </w:r>
      <w:r>
        <w:rPr>
          <w:b/>
          <w:bCs/>
        </w:rPr>
        <w:t>CI</w:t>
      </w:r>
      <w:r>
        <w:t xml:space="preserve"> (автоматически</w:t>
      </w:r>
      <w:r>
        <w:t>е проверки).</w:t>
      </w:r>
    </w:p>
    <w:p w:rsidR="00DD74C3" w:rsidRDefault="00A575E2">
      <w:pPr>
        <w:pStyle w:val="FirstParagraph"/>
      </w:pPr>
      <w:r>
        <w:t xml:space="preserve">Важное следствие: </w:t>
      </w:r>
      <w:r>
        <w:rPr>
          <w:b/>
          <w:bCs/>
        </w:rPr>
        <w:t>платформа не является редактором отчётов</w:t>
      </w:r>
      <w:r>
        <w:t>. Редактор — это VS Code, CodeCenter или будущий Studio. Платформа — это компилятор плюс движок исполнения плюс вьюер.</w:t>
      </w:r>
    </w:p>
    <w:p w:rsidR="00DD74C3" w:rsidRDefault="00A575E2">
      <w:pPr>
        <w:pStyle w:val="Heading1"/>
      </w:pPr>
      <w:bookmarkStart w:id="19" w:name="_df7293f2ea004a4ffe319d6fb3aa33ffc7cd9be"/>
      <w:bookmarkStart w:id="20" w:name="_Toc243065222"/>
      <w:r>
        <w:t>3. Контейнеры системы (C4, уровень 2)</w:t>
      </w:r>
      <w:bookmarkEnd w:id="19"/>
      <w:bookmarkEnd w:id="20"/>
    </w:p>
    <w:p w:rsidR="00DD74C3" w:rsidRDefault="00A575E2">
      <w:pPr>
        <w:pStyle w:val="CaptionedFigure"/>
      </w:pPr>
      <w:r>
        <w:rPr>
          <w:noProof/>
          <w:lang w:val="en-US" w:eastAsia="en-US"/>
        </w:rPr>
        <w:drawing>
          <wp:inline distT="0" distB="0" distL="0" distR="0">
            <wp:extent cx="6858000" cy="1093431"/>
            <wp:effectExtent l="0" t="0" r="0" b="0"/>
            <wp:docPr id="24" name="Picture" descr="Диаграмма 2. Контейнер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rchitecture/diagrams/02-container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93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4C3" w:rsidRDefault="00A575E2">
      <w:pPr>
        <w:pStyle w:val="ImageCaption"/>
      </w:pPr>
      <w:r>
        <w:t>Диаграмма 2. Контейнеры</w:t>
      </w:r>
    </w:p>
    <w:p w:rsidR="00DD74C3" w:rsidRDefault="00A575E2">
      <w:pPr>
        <w:pStyle w:val="FirstParagraph"/>
      </w:pPr>
      <w:r>
        <w:rPr>
          <w:i/>
          <w:iCs/>
        </w:rPr>
        <w:t>Ди</w:t>
      </w:r>
      <w:r>
        <w:rPr>
          <w:i/>
          <w:iCs/>
        </w:rPr>
        <w:t xml:space="preserve">аграмма 2 — крупные части системы. Источник: </w:t>
      </w:r>
      <w:hyperlink r:id="rId8">
        <w:r>
          <w:rPr>
            <w:rStyle w:val="VerbatimChar"/>
            <w:i/>
            <w:iCs/>
          </w:rPr>
          <w:t>02-containers.mmd</w:t>
        </w:r>
      </w:hyperlink>
      <w:r>
        <w:rPr>
          <w:i/>
          <w:iCs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54"/>
        <w:gridCol w:w="1502"/>
        <w:gridCol w:w="6760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DD74C3" w:rsidRDefault="00A575E2">
            <w:pPr>
              <w:pStyle w:val="Compact"/>
            </w:pPr>
            <w:r>
              <w:t>Контейнер</w:t>
            </w:r>
          </w:p>
        </w:tc>
        <w:tc>
          <w:tcPr>
            <w:tcW w:w="1080" w:type="dxa"/>
          </w:tcPr>
          <w:p w:rsidR="00DD74C3" w:rsidRDefault="00A575E2">
            <w:pPr>
              <w:pStyle w:val="Compact"/>
            </w:pPr>
            <w:r>
              <w:t>Роль</w:t>
            </w:r>
          </w:p>
        </w:tc>
        <w:tc>
          <w:tcPr>
            <w:tcW w:w="4860" w:type="dxa"/>
          </w:tcPr>
          <w:p w:rsidR="00DD74C3" w:rsidRDefault="00A575E2">
            <w:pPr>
              <w:pStyle w:val="Compact"/>
            </w:pPr>
            <w:r>
              <w:t>Разворачивается отдельно?</w:t>
            </w:r>
          </w:p>
        </w:tc>
      </w:tr>
      <w:tr w:rsidR="00DD74C3">
        <w:tc>
          <w:tcPr>
            <w:tcW w:w="1980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DashSpec.Host</w:t>
            </w:r>
          </w:p>
        </w:tc>
        <w:tc>
          <w:tcPr>
            <w:tcW w:w="1080" w:type="dxa"/>
          </w:tcPr>
          <w:p w:rsidR="00DD74C3" w:rsidRDefault="00A575E2">
            <w:pPr>
              <w:pStyle w:val="Compact"/>
            </w:pPr>
            <w:r>
              <w:t xml:space="preserve">Точка входа деплоя: веб-служба, доступ, каталог, загрузка </w:t>
            </w:r>
            <w:r>
              <w:lastRenderedPageBreak/>
              <w:t>плагинов</w:t>
            </w:r>
          </w:p>
        </w:tc>
        <w:tc>
          <w:tcPr>
            <w:tcW w:w="4860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lastRenderedPageBreak/>
              <w:t>Да</w:t>
            </w:r>
            <w:r>
              <w:t xml:space="preserve"> — это и</w:t>
            </w:r>
            <w:r>
              <w:t xml:space="preserve"> есть «приложение»</w:t>
            </w:r>
          </w:p>
        </w:tc>
      </w:tr>
      <w:tr w:rsidR="00DD74C3">
        <w:tc>
          <w:tcPr>
            <w:tcW w:w="1980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DashSpec.Surface.Blazor</w:t>
            </w:r>
          </w:p>
        </w:tc>
        <w:tc>
          <w:tcPr>
            <w:tcW w:w="1080" w:type="dxa"/>
          </w:tcPr>
          <w:p w:rsidR="00DD74C3" w:rsidRDefault="00A575E2">
            <w:pPr>
              <w:pStyle w:val="Compact"/>
            </w:pPr>
            <w:r>
              <w:t>Страницы, компоненты, команды потребления (то, что видит зритель)</w:t>
            </w:r>
          </w:p>
        </w:tc>
        <w:tc>
          <w:tcPr>
            <w:tcW w:w="4860" w:type="dxa"/>
          </w:tcPr>
          <w:p w:rsidR="00DD74C3" w:rsidRDefault="00A575E2">
            <w:pPr>
              <w:pStyle w:val="Compact"/>
            </w:pPr>
            <w:r>
              <w:t>Нет, часть деплоя</w:t>
            </w:r>
          </w:p>
        </w:tc>
      </w:tr>
      <w:tr w:rsidR="00DD74C3">
        <w:tc>
          <w:tcPr>
            <w:tcW w:w="1980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DashSpec.Viewer</w:t>
            </w:r>
          </w:p>
        </w:tc>
        <w:tc>
          <w:tcPr>
            <w:tcW w:w="1080" w:type="dxa"/>
          </w:tcPr>
          <w:p w:rsidR="00DD74C3" w:rsidRDefault="00A575E2">
            <w:pPr>
              <w:pStyle w:val="Compact"/>
            </w:pPr>
            <w:r>
              <w:t>Реестры плагинов: визуализации, виджеты фильтров, обработчики действий</w:t>
            </w:r>
          </w:p>
        </w:tc>
        <w:tc>
          <w:tcPr>
            <w:tcW w:w="4860" w:type="dxa"/>
          </w:tcPr>
          <w:p w:rsidR="00DD74C3" w:rsidRDefault="00A575E2">
            <w:pPr>
              <w:pStyle w:val="Compact"/>
            </w:pPr>
            <w:r>
              <w:t>Нет, часть деплоя</w:t>
            </w:r>
          </w:p>
        </w:tc>
      </w:tr>
      <w:tr w:rsidR="00DD74C3">
        <w:tc>
          <w:tcPr>
            <w:tcW w:w="1980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DashSpec.Presentation</w:t>
            </w:r>
            <w:r>
              <w:t xml:space="preserve">, </w:t>
            </w:r>
            <w:r>
              <w:rPr>
                <w:rStyle w:val="VerbatimChar"/>
              </w:rPr>
              <w:t>DashSpec.Filters</w:t>
            </w:r>
            <w:r>
              <w:t xml:space="preserve">, </w:t>
            </w:r>
            <w:r>
              <w:rPr>
                <w:rStyle w:val="VerbatimChar"/>
              </w:rPr>
              <w:t>DashSpec.Viz</w:t>
            </w:r>
          </w:p>
        </w:tc>
        <w:tc>
          <w:tcPr>
            <w:tcW w:w="1080" w:type="dxa"/>
          </w:tcPr>
          <w:p w:rsidR="00DD74C3" w:rsidRDefault="00A575E2">
            <w:pPr>
              <w:pStyle w:val="Compact"/>
            </w:pPr>
            <w:r>
              <w:t>Общие UI-контракты и хосты виджетов</w:t>
            </w:r>
          </w:p>
        </w:tc>
        <w:tc>
          <w:tcPr>
            <w:tcW w:w="4860" w:type="dxa"/>
          </w:tcPr>
          <w:p w:rsidR="00DD74C3" w:rsidRDefault="00A575E2">
            <w:pPr>
              <w:pStyle w:val="Compact"/>
            </w:pPr>
            <w:r>
              <w:t>Нет, библиотеки</w:t>
            </w:r>
          </w:p>
        </w:tc>
      </w:tr>
      <w:tr w:rsidR="00DD74C3">
        <w:tc>
          <w:tcPr>
            <w:tcW w:w="1980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DashSpec.Modeling.Core</w:t>
            </w:r>
            <w:r>
              <w:t xml:space="preserve">, </w:t>
            </w:r>
            <w:r>
              <w:rPr>
                <w:rStyle w:val="VerbatimChar"/>
              </w:rPr>
              <w:t>DashSpec.Modeling.Parse</w:t>
            </w:r>
            <w:r>
              <w:t xml:space="preserve"> (F#)</w:t>
            </w:r>
          </w:p>
        </w:tc>
        <w:tc>
          <w:tcPr>
            <w:tcW w:w="1080" w:type="dxa"/>
          </w:tcPr>
          <w:p w:rsidR="00DD74C3" w:rsidRDefault="00A575E2">
            <w:pPr>
              <w:pStyle w:val="Compact"/>
            </w:pPr>
            <w:r>
              <w:t>Язык: разбор, IR, компиляция документа</w:t>
            </w:r>
          </w:p>
        </w:tc>
        <w:tc>
          <w:tcPr>
            <w:tcW w:w="4860" w:type="dxa"/>
          </w:tcPr>
          <w:p w:rsidR="00DD74C3" w:rsidRDefault="00A575E2">
            <w:pPr>
              <w:pStyle w:val="Compact"/>
            </w:pPr>
            <w:r>
              <w:t>Нет, библиотеки ядра</w:t>
            </w:r>
          </w:p>
        </w:tc>
      </w:tr>
      <w:tr w:rsidR="00DD74C3">
        <w:tc>
          <w:tcPr>
            <w:tcW w:w="1980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DashSpec.Execution.Core</w:t>
            </w:r>
          </w:p>
        </w:tc>
        <w:tc>
          <w:tcPr>
            <w:tcW w:w="1080" w:type="dxa"/>
          </w:tcPr>
          <w:p w:rsidR="00DD74C3" w:rsidRDefault="00A575E2">
            <w:pPr>
              <w:pStyle w:val="Compact"/>
            </w:pPr>
            <w:r>
              <w:t>«Разрешение»: превращение IR в эффективную модель</w:t>
            </w:r>
          </w:p>
        </w:tc>
        <w:tc>
          <w:tcPr>
            <w:tcW w:w="4860" w:type="dxa"/>
          </w:tcPr>
          <w:p w:rsidR="00DD74C3" w:rsidRDefault="00A575E2">
            <w:pPr>
              <w:pStyle w:val="Compact"/>
            </w:pPr>
            <w:r>
              <w:t>Нет</w:t>
            </w:r>
          </w:p>
        </w:tc>
      </w:tr>
      <w:tr w:rsidR="00DD74C3">
        <w:tc>
          <w:tcPr>
            <w:tcW w:w="1980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DashSpec.Execution.Compilation</w:t>
            </w:r>
          </w:p>
        </w:tc>
        <w:tc>
          <w:tcPr>
            <w:tcW w:w="1080" w:type="dxa"/>
          </w:tcPr>
          <w:p w:rsidR="00DD74C3" w:rsidRDefault="00A575E2">
            <w:pPr>
              <w:pStyle w:val="Compact"/>
            </w:pPr>
            <w:r>
              <w:t>Компиляция отчёта и SQL-запросов, диалекты</w:t>
            </w:r>
          </w:p>
        </w:tc>
        <w:tc>
          <w:tcPr>
            <w:tcW w:w="4860" w:type="dxa"/>
          </w:tcPr>
          <w:p w:rsidR="00DD74C3" w:rsidRDefault="00A575E2">
            <w:pPr>
              <w:pStyle w:val="Compact"/>
            </w:pPr>
            <w:r>
              <w:t>Нет</w:t>
            </w:r>
          </w:p>
        </w:tc>
      </w:tr>
      <w:tr w:rsidR="00DD74C3">
        <w:tc>
          <w:tcPr>
            <w:tcW w:w="1980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DashSpec.Execution.Runtime</w:t>
            </w:r>
          </w:p>
        </w:tc>
        <w:tc>
          <w:tcPr>
            <w:tcW w:w="1080" w:type="dxa"/>
          </w:tcPr>
          <w:p w:rsidR="00DD74C3" w:rsidRDefault="00A575E2">
            <w:pPr>
              <w:pStyle w:val="Compact"/>
            </w:pPr>
            <w:r>
              <w:t>Сессия отчёта, сборка данных карточек, исполнение потоков</w:t>
            </w:r>
          </w:p>
        </w:tc>
        <w:tc>
          <w:tcPr>
            <w:tcW w:w="4860" w:type="dxa"/>
          </w:tcPr>
          <w:p w:rsidR="00DD74C3" w:rsidRDefault="00A575E2">
            <w:pPr>
              <w:pStyle w:val="Compact"/>
            </w:pPr>
            <w:r>
              <w:t>Нет</w:t>
            </w:r>
          </w:p>
        </w:tc>
      </w:tr>
      <w:tr w:rsidR="00DD74C3">
        <w:tc>
          <w:tcPr>
            <w:tcW w:w="1980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DashSpec.Abstractions</w:t>
            </w:r>
          </w:p>
        </w:tc>
        <w:tc>
          <w:tcPr>
            <w:tcW w:w="1080" w:type="dxa"/>
          </w:tcPr>
          <w:p w:rsidR="00DD74C3" w:rsidRDefault="00A575E2">
            <w:pPr>
              <w:pStyle w:val="Compact"/>
            </w:pPr>
            <w:r>
              <w:t>Контракты: порты, DTO, типизирова</w:t>
            </w:r>
            <w:r>
              <w:lastRenderedPageBreak/>
              <w:t>нные строки</w:t>
            </w:r>
          </w:p>
        </w:tc>
        <w:tc>
          <w:tcPr>
            <w:tcW w:w="4860" w:type="dxa"/>
          </w:tcPr>
          <w:p w:rsidR="00DD74C3" w:rsidRDefault="00A575E2">
            <w:pPr>
              <w:pStyle w:val="Compact"/>
            </w:pPr>
            <w:r>
              <w:lastRenderedPageBreak/>
              <w:t>Нет</w:t>
            </w:r>
          </w:p>
        </w:tc>
      </w:tr>
      <w:tr w:rsidR="00DD74C3">
        <w:tc>
          <w:tcPr>
            <w:tcW w:w="1980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connectors/</w:t>
            </w:r>
            <w:r>
              <w:t xml:space="preserve">, </w:t>
            </w:r>
            <w:r>
              <w:rPr>
                <w:rStyle w:val="VerbatimChar"/>
              </w:rPr>
              <w:t>plugins/</w:t>
            </w:r>
          </w:p>
        </w:tc>
        <w:tc>
          <w:tcPr>
            <w:tcW w:w="1080" w:type="dxa"/>
          </w:tcPr>
          <w:p w:rsidR="00DD74C3" w:rsidRDefault="00A575E2">
            <w:pPr>
              <w:pStyle w:val="Compact"/>
            </w:pPr>
            <w:r>
              <w:t>Подключаемые сборки: базы данных, визуализации, виджеты</w:t>
            </w:r>
          </w:p>
        </w:tc>
        <w:tc>
          <w:tcPr>
            <w:tcW w:w="4860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Да</w:t>
            </w:r>
            <w:r>
              <w:t xml:space="preserve"> (DLL + манифест)</w:t>
            </w:r>
          </w:p>
        </w:tc>
      </w:tr>
    </w:tbl>
    <w:p w:rsidR="00DD74C3" w:rsidRDefault="00A575E2">
      <w:pPr>
        <w:pStyle w:val="FirstParagraph"/>
      </w:pPr>
      <w:r>
        <w:t xml:space="preserve">Главный архитектурный вывод из уровня 2: </w:t>
      </w:r>
      <w:r>
        <w:rPr>
          <w:b/>
          <w:bCs/>
        </w:rPr>
        <w:t>в системе только один исполняемый деплой — Host, и он тонкий</w:t>
      </w:r>
      <w:r>
        <w:t xml:space="preserve">. Вся </w:t>
      </w:r>
      <w:r>
        <w:t>предметная логика находится в библиотеках платформы, которые не знают о том, что их показывает Blazor.</w:t>
      </w:r>
    </w:p>
    <w:p w:rsidR="00DD74C3" w:rsidRDefault="00A575E2">
      <w:pPr>
        <w:pStyle w:val="Heading1"/>
      </w:pPr>
      <w:bookmarkStart w:id="21" w:name="_907cde7032cc1b1285ba3a5cfe93f1e93fc12d7"/>
      <w:bookmarkStart w:id="22" w:name="_Toc243065223"/>
      <w:r>
        <w:lastRenderedPageBreak/>
        <w:t>4. Компоненты (C4, уровень 3)</w:t>
      </w:r>
      <w:bookmarkEnd w:id="21"/>
      <w:bookmarkEnd w:id="22"/>
    </w:p>
    <w:p w:rsidR="00DD74C3" w:rsidRDefault="00A575E2">
      <w:pPr>
        <w:pStyle w:val="CaptionedFigure"/>
      </w:pPr>
      <w:r>
        <w:rPr>
          <w:noProof/>
          <w:lang w:val="en-US" w:eastAsia="en-US"/>
        </w:rPr>
        <w:drawing>
          <wp:inline distT="0" distB="0" distL="0" distR="0">
            <wp:extent cx="4846320" cy="7865339"/>
            <wp:effectExtent l="0" t="0" r="0" b="0"/>
            <wp:docPr id="29" name="Picture" descr="Диаграмма 3. Слои и правило зависимосте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architecture/diagrams/03-layer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7865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4C3" w:rsidRDefault="00A575E2">
      <w:pPr>
        <w:pStyle w:val="ImageCaption"/>
      </w:pPr>
      <w:r>
        <w:t>Диаграмма 3. Слои и правило зависимостей</w:t>
      </w:r>
    </w:p>
    <w:p w:rsidR="00DD74C3" w:rsidRDefault="00A575E2">
      <w:pPr>
        <w:pStyle w:val="FirstParagraph"/>
      </w:pPr>
      <w:r>
        <w:rPr>
          <w:i/>
          <w:iCs/>
        </w:rPr>
        <w:t xml:space="preserve">Диаграмма 3 — шесть слоёв и направление зависимостей. Источник: </w:t>
      </w:r>
      <w:hyperlink r:id="rId10">
        <w:r>
          <w:rPr>
            <w:rStyle w:val="VerbatimChar"/>
            <w:i/>
            <w:iCs/>
          </w:rPr>
          <w:t>03-layers.mmd</w:t>
        </w:r>
      </w:hyperlink>
      <w:r>
        <w:rPr>
          <w:i/>
          <w:iCs/>
        </w:rPr>
        <w:t>.</w:t>
      </w:r>
    </w:p>
    <w:p w:rsidR="00DD74C3" w:rsidRDefault="00A575E2">
      <w:pPr>
        <w:pStyle w:val="Heading2"/>
      </w:pPr>
      <w:bookmarkStart w:id="23" w:name="_2bd7c9afa85790927a99717a5967c546ee69dca"/>
      <w:bookmarkStart w:id="24" w:name="_Toc243065224"/>
      <w:r>
        <w:lastRenderedPageBreak/>
        <w:t>4.1 Слой 1 — авторинг (текст)</w:t>
      </w:r>
      <w:bookmarkEnd w:id="23"/>
      <w:bookmarkEnd w:id="2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40"/>
        <w:gridCol w:w="3240"/>
        <w:gridCol w:w="4536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9" w:type="dxa"/>
          </w:tcPr>
          <w:p w:rsidR="00DD74C3" w:rsidRDefault="00A575E2">
            <w:pPr>
              <w:pStyle w:val="Compact"/>
            </w:pPr>
            <w:r>
              <w:t>Что</w:t>
            </w:r>
          </w:p>
        </w:tc>
        <w:tc>
          <w:tcPr>
            <w:tcW w:w="2329" w:type="dxa"/>
          </w:tcPr>
          <w:p w:rsidR="00DD74C3" w:rsidRDefault="00A575E2">
            <w:pPr>
              <w:pStyle w:val="Compact"/>
            </w:pPr>
            <w:r>
              <w:t>Где</w:t>
            </w:r>
          </w:p>
        </w:tc>
        <w:tc>
          <w:tcPr>
            <w:tcW w:w="3261" w:type="dxa"/>
          </w:tcPr>
          <w:p w:rsidR="00DD74C3" w:rsidRDefault="00A575E2">
            <w:pPr>
              <w:pStyle w:val="Compact"/>
            </w:pPr>
            <w:r>
              <w:t>Смысл</w:t>
            </w:r>
          </w:p>
        </w:tc>
      </w:tr>
      <w:tr w:rsidR="00DD74C3">
        <w:tc>
          <w:tcPr>
            <w:tcW w:w="2329" w:type="dxa"/>
          </w:tcPr>
          <w:p w:rsidR="00DD74C3" w:rsidRDefault="00A575E2">
            <w:pPr>
              <w:pStyle w:val="Compact"/>
            </w:pPr>
            <w:r>
              <w:t>Единицы компиляции</w:t>
            </w:r>
          </w:p>
        </w:tc>
        <w:tc>
          <w:tcPr>
            <w:tcW w:w="2329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*.ds</w:t>
            </w:r>
          </w:p>
        </w:tc>
        <w:tc>
          <w:tcPr>
            <w:tcW w:w="3261" w:type="dxa"/>
          </w:tcPr>
          <w:p w:rsidR="00DD74C3" w:rsidRDefault="00A575E2">
            <w:pPr>
              <w:pStyle w:val="Compact"/>
            </w:pPr>
            <w:r>
              <w:t xml:space="preserve">Один файл = одна единица: </w:t>
            </w:r>
            <w:r>
              <w:rPr>
                <w:rStyle w:val="VerbatimChar"/>
              </w:rPr>
              <w:t>module dashboard demo_soak</w:t>
            </w:r>
            <w:r>
              <w:t xml:space="preserve">, </w:t>
            </w:r>
            <w:r>
              <w:rPr>
                <w:rStyle w:val="VerbatimChar"/>
              </w:rPr>
              <w:t>module diagram peak_heatmap</w:t>
            </w:r>
            <w:r>
              <w:t xml:space="preserve">, </w:t>
            </w:r>
            <w:r>
              <w:rPr>
                <w:rStyle w:val="VerbatimChar"/>
              </w:rPr>
              <w:t>module flow report_flow</w:t>
            </w:r>
            <w:r>
              <w:t xml:space="preserve"> и т. д.</w:t>
            </w:r>
          </w:p>
        </w:tc>
      </w:tr>
      <w:tr w:rsidR="00DD74C3">
        <w:tc>
          <w:tcPr>
            <w:tcW w:w="2329" w:type="dxa"/>
          </w:tcPr>
          <w:p w:rsidR="00DD74C3" w:rsidRDefault="00A575E2">
            <w:pPr>
              <w:pStyle w:val="Compact"/>
            </w:pPr>
            <w:r>
              <w:t>Проект</w:t>
            </w:r>
          </w:p>
        </w:tc>
        <w:tc>
          <w:tcPr>
            <w:tcW w:w="2329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*.dsproj</w:t>
            </w:r>
          </w:p>
        </w:tc>
        <w:tc>
          <w:tcPr>
            <w:tcW w:w="3261" w:type="dxa"/>
          </w:tcPr>
          <w:p w:rsidR="00DD74C3" w:rsidRDefault="00A575E2">
            <w:pPr>
              <w:pStyle w:val="Compact"/>
            </w:pPr>
            <w:r>
              <w:t>Состав пакета: корневой namespace, корни поиска, перечень файлов</w:t>
            </w:r>
          </w:p>
        </w:tc>
      </w:tr>
      <w:tr w:rsidR="00DD74C3">
        <w:tc>
          <w:tcPr>
            <w:tcW w:w="2329" w:type="dxa"/>
          </w:tcPr>
          <w:p w:rsidR="00DD74C3" w:rsidRDefault="00A575E2">
            <w:pPr>
              <w:pStyle w:val="Compact"/>
            </w:pPr>
            <w:r>
              <w:t>Окружение</w:t>
            </w:r>
          </w:p>
        </w:tc>
        <w:tc>
          <w:tcPr>
            <w:tcW w:w="2329" w:type="dxa"/>
          </w:tcPr>
          <w:p w:rsidR="00DD74C3" w:rsidRDefault="00A575E2">
            <w:pPr>
              <w:pStyle w:val="Compact"/>
            </w:pPr>
            <w:r>
              <w:t>TOML</w:t>
            </w:r>
          </w:p>
        </w:tc>
        <w:tc>
          <w:tcPr>
            <w:tcW w:w="3261" w:type="dxa"/>
          </w:tcPr>
          <w:p w:rsidR="00DD74C3" w:rsidRDefault="00A575E2">
            <w:pPr>
              <w:pStyle w:val="Compact"/>
            </w:pPr>
            <w:r>
              <w:t>Подключения к БД, таймауты, лимиты строк, список загружаемых плагинов</w:t>
            </w:r>
          </w:p>
        </w:tc>
      </w:tr>
    </w:tbl>
    <w:p w:rsidR="00DD74C3" w:rsidRDefault="00A575E2">
      <w:pPr>
        <w:pStyle w:val="FirstParagraph"/>
      </w:pPr>
      <w:r>
        <w:t xml:space="preserve">Особенность, к которой стоит привыкнуть: </w:t>
      </w:r>
      <w:r>
        <w:rPr>
          <w:b/>
          <w:bCs/>
        </w:rPr>
        <w:t>вид единицы определяется её содержимым, а не расширением файла</w:t>
      </w:r>
      <w:r>
        <w:t xml:space="preserve">. Расширение </w:t>
      </w:r>
      <w:r>
        <w:rPr>
          <w:rStyle w:val="VerbatimChar"/>
        </w:rPr>
        <w:t>.ds</w:t>
      </w:r>
      <w:r>
        <w:t xml:space="preserve"> одно для всех видов; что это — отчёт, диаграмма, раскладка или тип строк — говорит ключевое слово </w:t>
      </w:r>
      <w:r>
        <w:rPr>
          <w:rStyle w:val="VerbatimChar"/>
        </w:rPr>
        <w:t>module &lt;вид&gt; &lt;идентификатор&gt;</w:t>
      </w:r>
      <w:r>
        <w:t xml:space="preserve"> в первой строке.</w:t>
      </w:r>
    </w:p>
    <w:p w:rsidR="00DD74C3" w:rsidRDefault="00A575E2">
      <w:pPr>
        <w:pStyle w:val="Heading2"/>
      </w:pPr>
      <w:bookmarkStart w:id="25" w:name="_3122a95b411e12c370eb6bcfca7b2294a466737"/>
      <w:bookmarkStart w:id="26" w:name="_Toc243065225"/>
      <w:r>
        <w:t>4.2 Слой 2 — Modeling (F#): «модель мира»</w:t>
      </w:r>
      <w:bookmarkEnd w:id="25"/>
      <w:bookmarkEnd w:id="26"/>
    </w:p>
    <w:p w:rsidR="00DD74C3" w:rsidRDefault="00A575E2">
      <w:pPr>
        <w:pStyle w:val="FirstParagraph"/>
      </w:pPr>
      <w:r>
        <w:t>Это языковая часть. Здесь живёт всё, что связано со с</w:t>
      </w:r>
      <w:r>
        <w:t>мыслом текста.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Компонент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Что делает</w:t>
            </w:r>
          </w:p>
        </w:tc>
      </w:tr>
      <w:tr w:rsidR="00DD74C3"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Lexing и Syntax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Режет текст на токены, знает позиции символов (строки и колонки)</w:t>
            </w:r>
          </w:p>
        </w:tc>
      </w:tr>
      <w:tr w:rsidR="00DD74C3"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Парсеры единиц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Отдельный парсер на каждый вид: отчёт, вкладка, диаграмма, раскладка, презентация, подсказка, палитра, типы, поток, каталог, оболочка хоста</w:t>
            </w:r>
          </w:p>
        </w:tc>
      </w:tr>
      <w:tr w:rsidR="00DD74C3"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UnitIndex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Один проход по файлам: читает заголовки (</w:t>
            </w:r>
            <w:r>
              <w:rPr>
                <w:rStyle w:val="VerbatimChar"/>
              </w:rPr>
              <w:t>namespace</w:t>
            </w:r>
            <w:r>
              <w:t xml:space="preserve">, вид единицы) и строит индекс для </w:t>
            </w:r>
            <w:r>
              <w:rPr>
                <w:rStyle w:val="VerbatimChar"/>
              </w:rPr>
              <w:t>import</w:t>
            </w:r>
          </w:p>
        </w:tc>
      </w:tr>
      <w:tr w:rsidR="00DD74C3"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IR (промежут</w:t>
            </w:r>
            <w:r>
              <w:rPr>
                <w:b/>
                <w:bCs/>
              </w:rPr>
              <w:t>очное представление)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Структуры данных, описывающие документ без привязки к способу отображения</w:t>
            </w:r>
          </w:p>
        </w:tc>
      </w:tr>
      <w:tr w:rsidR="00DD74C3"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Типы и их законы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Система типов строк, правила совместимости, календарные и часовые преобразования</w:t>
            </w:r>
          </w:p>
        </w:tc>
      </w:tr>
      <w:tr w:rsidR="00DD74C3"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Графы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Граф потока данных (dashflow) и граф проводки (wiring g</w:t>
            </w:r>
            <w:r>
              <w:t>raph)</w:t>
            </w:r>
          </w:p>
        </w:tc>
      </w:tr>
      <w:tr w:rsidR="00DD74C3"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Конвейер компиляции документа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Единый оркестратор пост-разбора (§7.2)</w:t>
            </w:r>
          </w:p>
        </w:tc>
      </w:tr>
      <w:tr w:rsidR="00DD74C3"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Диагностики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Ошибки и предупреждения с кодом, позицией и понятным текстом</w:t>
            </w:r>
          </w:p>
        </w:tc>
      </w:tr>
    </w:tbl>
    <w:p w:rsidR="00DD74C3" w:rsidRDefault="00A575E2">
      <w:pPr>
        <w:pStyle w:val="FirstParagraph"/>
      </w:pPr>
      <w:r>
        <w:t xml:space="preserve">Почему именно </w:t>
      </w:r>
      <w:r>
        <w:rPr>
          <w:b/>
          <w:bCs/>
        </w:rPr>
        <w:t>F#</w:t>
      </w:r>
      <w:r>
        <w:t xml:space="preserve"> </w:t>
      </w:r>
      <w:r>
        <w:t>для этого слоя? Потому что разбор языка, алгебраические типы и графы — это «жёсткая модель»: здесь выигрывает язык с сопоставлением с образцом и невозможностью «забыть вариант». Это зафиксировано отдельным решением (ADR-0051: определение языка по природе з</w:t>
      </w:r>
      <w:r>
        <w:t>адачи) и повторяет практику родственных проектов федерации.</w:t>
      </w:r>
    </w:p>
    <w:p w:rsidR="00DD74C3" w:rsidRDefault="00A575E2">
      <w:pPr>
        <w:pStyle w:val="Heading2"/>
      </w:pPr>
      <w:bookmarkStart w:id="27" w:name="_c7c6958c7216dc92aae40daba1437ac5abea39f"/>
      <w:bookmarkStart w:id="28" w:name="_Toc243065226"/>
      <w:r>
        <w:t>4.3 Слой 3 — Execution (C#): «механика»</w:t>
      </w:r>
      <w:bookmarkEnd w:id="27"/>
      <w:bookmarkEnd w:id="2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Компонент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Что делает</w:t>
            </w:r>
          </w:p>
        </w:tc>
      </w:tr>
      <w:tr w:rsidR="00DD74C3"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lastRenderedPageBreak/>
              <w:t>Execution.Core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«Разрешение»: собрать эффективную модель, применить библиотеку отчёта, свести мост из IR в модель исполнения</w:t>
            </w:r>
          </w:p>
        </w:tc>
      </w:tr>
      <w:tr w:rsidR="00DD74C3"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Execution</w:t>
            </w:r>
            <w:r>
              <w:rPr>
                <w:b/>
                <w:bCs/>
              </w:rPr>
              <w:t>.Compilation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Компилятор отчёта и компилятор запросов: из объявлений фильтров и привязок получается параметризованный SQL; диалекты T-SQL, PostgreSQL, generic</w:t>
            </w:r>
          </w:p>
        </w:tc>
      </w:tr>
      <w:tr w:rsidR="00DD74C3"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Execution.Runtime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Сессия отчёта, состояние фильтров, сборка данных для карточек (chart/table/matr</w:t>
            </w:r>
            <w:r>
              <w:t>ix/scalar), исполнитель dashflow, разрешение карточек и диаграмм</w:t>
            </w:r>
          </w:p>
        </w:tc>
      </w:tr>
    </w:tbl>
    <w:p w:rsidR="00DD74C3" w:rsidRDefault="00A575E2">
      <w:pPr>
        <w:pStyle w:val="FirstParagraph"/>
      </w:pPr>
      <w:r>
        <w:t xml:space="preserve">Ключевое правило: </w:t>
      </w:r>
      <w:r>
        <w:rPr>
          <w:b/>
          <w:bCs/>
        </w:rPr>
        <w:t>Execution никогда не разбирает текст сам</w:t>
      </w:r>
      <w:r>
        <w:t>. Любой повторный разбор — только через Modeling. Это исключает появление «второго парсера», который начнёт расходиться с первым.</w:t>
      </w:r>
    </w:p>
    <w:p w:rsidR="00DD74C3" w:rsidRDefault="00A575E2">
      <w:pPr>
        <w:pStyle w:val="Heading2"/>
      </w:pPr>
      <w:bookmarkStart w:id="29" w:name="_b9ea52a3615bcddf4c90daf649e97aeb530ac82"/>
      <w:bookmarkStart w:id="30" w:name="_Toc243065227"/>
      <w:r>
        <w:t>4.</w:t>
      </w:r>
      <w:r>
        <w:t>4 Слой 4 — Abstractions: контракты</w:t>
      </w:r>
      <w:bookmarkEnd w:id="29"/>
      <w:bookmarkEnd w:id="30"/>
    </w:p>
    <w:p w:rsidR="00DD74C3" w:rsidRDefault="00A575E2">
      <w:pPr>
        <w:pStyle w:val="FirstParagraph"/>
      </w:pPr>
      <w:r>
        <w:t>Единственное место, которое видят авторы плагинов:</w:t>
      </w:r>
    </w:p>
    <w:p w:rsidR="00DD74C3" w:rsidRDefault="00A575E2">
      <w:pPr>
        <w:pStyle w:val="Compact"/>
        <w:numPr>
          <w:ilvl w:val="0"/>
          <w:numId w:val="6"/>
        </w:numPr>
      </w:pPr>
      <w:r>
        <w:t>порты подключения к данным (</w:t>
      </w:r>
      <w:r>
        <w:rPr>
          <w:rStyle w:val="VerbatimChar"/>
        </w:rPr>
        <w:t>IDataSourceConnector</w:t>
      </w:r>
      <w:r>
        <w:t xml:space="preserve">, </w:t>
      </w:r>
      <w:r>
        <w:rPr>
          <w:rStyle w:val="VerbatimChar"/>
        </w:rPr>
        <w:t>IConnectorPlugin</w:t>
      </w:r>
      <w:r>
        <w:t>);</w:t>
      </w:r>
    </w:p>
    <w:p w:rsidR="00DD74C3" w:rsidRDefault="00A575E2">
      <w:pPr>
        <w:pStyle w:val="Compact"/>
        <w:numPr>
          <w:ilvl w:val="0"/>
          <w:numId w:val="6"/>
        </w:numPr>
      </w:pPr>
      <w:r>
        <w:t>модель запроса (</w:t>
      </w:r>
      <w:r>
        <w:rPr>
          <w:rStyle w:val="VerbatimChar"/>
        </w:rPr>
        <w:t>CompiledQuery</w:t>
      </w:r>
      <w:r>
        <w:t>) и диалектов;</w:t>
      </w:r>
    </w:p>
    <w:p w:rsidR="00DD74C3" w:rsidRDefault="00A575E2">
      <w:pPr>
        <w:pStyle w:val="Compact"/>
        <w:numPr>
          <w:ilvl w:val="0"/>
          <w:numId w:val="6"/>
        </w:numPr>
      </w:pPr>
      <w:r>
        <w:t>порты сессии отчёта (</w:t>
      </w:r>
      <w:r>
        <w:rPr>
          <w:rStyle w:val="VerbatimChar"/>
        </w:rPr>
        <w:t>IReportSession</w:t>
      </w:r>
      <w:r>
        <w:t xml:space="preserve"> — в проекте </w:t>
      </w:r>
      <w:r>
        <w:rPr>
          <w:rStyle w:val="VerbatimChar"/>
        </w:rPr>
        <w:t>Viz</w:t>
      </w:r>
      <w:r>
        <w:t xml:space="preserve">, </w:t>
      </w:r>
      <w:r>
        <w:rPr>
          <w:rStyle w:val="VerbatimChar"/>
        </w:rPr>
        <w:t>IReportPreviewSession</w:t>
      </w:r>
      <w:r>
        <w:t xml:space="preserve"> — в </w:t>
      </w:r>
      <w:r>
        <w:rPr>
          <w:rStyle w:val="VerbatimChar"/>
        </w:rPr>
        <w:t>Abstractions</w:t>
      </w:r>
      <w:r>
        <w:t>);</w:t>
      </w:r>
    </w:p>
    <w:p w:rsidR="00DD74C3" w:rsidRDefault="00A575E2">
      <w:pPr>
        <w:pStyle w:val="Compact"/>
        <w:numPr>
          <w:ilvl w:val="0"/>
          <w:numId w:val="6"/>
        </w:numPr>
      </w:pPr>
      <w:r>
        <w:t>визуализации (</w:t>
      </w:r>
      <w:r>
        <w:rPr>
          <w:rStyle w:val="VerbatimChar"/>
        </w:rPr>
        <w:t>IVizPlugin</w:t>
      </w:r>
      <w:r>
        <w:t>) и виджеты фильтров;</w:t>
      </w:r>
    </w:p>
    <w:p w:rsidR="00DD74C3" w:rsidRDefault="00A575E2">
      <w:pPr>
        <w:pStyle w:val="Compact"/>
        <w:numPr>
          <w:ilvl w:val="0"/>
          <w:numId w:val="6"/>
        </w:numPr>
      </w:pPr>
      <w:r>
        <w:t>плагины и их возможности (</w:t>
      </w:r>
      <w:r>
        <w:rPr>
          <w:rStyle w:val="VerbatimChar"/>
        </w:rPr>
        <w:t>IDashSpecPlugin</w:t>
      </w:r>
      <w:r>
        <w:t xml:space="preserve">, </w:t>
      </w:r>
      <w:r>
        <w:rPr>
          <w:rStyle w:val="VerbatimChar"/>
        </w:rPr>
        <w:t>IDashSpecContributorRegistry</w:t>
      </w:r>
      <w:r>
        <w:t xml:space="preserve">, </w:t>
      </w:r>
      <w:r>
        <w:rPr>
          <w:rStyle w:val="VerbatimChar"/>
        </w:rPr>
        <w:t>PluginTier</w:t>
      </w:r>
      <w:r>
        <w:t>, манифест);</w:t>
      </w:r>
    </w:p>
    <w:p w:rsidR="00DD74C3" w:rsidRDefault="00A575E2">
      <w:pPr>
        <w:pStyle w:val="Compact"/>
        <w:numPr>
          <w:ilvl w:val="0"/>
          <w:numId w:val="6"/>
        </w:numPr>
      </w:pPr>
      <w:r>
        <w:t>данные на «проводе» (</w:t>
      </w:r>
      <w:r>
        <w:rPr>
          <w:rStyle w:val="VerbatimChar"/>
        </w:rPr>
        <w:t>TypedRowBatch</w:t>
      </w:r>
      <w:r>
        <w:t xml:space="preserve">, </w:t>
      </w:r>
      <w:r>
        <w:rPr>
          <w:rStyle w:val="VerbatimChar"/>
        </w:rPr>
        <w:t>DashValue</w:t>
      </w:r>
      <w:r>
        <w:t>, схема строки).</w:t>
      </w:r>
    </w:p>
    <w:p w:rsidR="00DD74C3" w:rsidRDefault="00A575E2">
      <w:pPr>
        <w:pStyle w:val="FirstParagraph"/>
      </w:pPr>
      <w:r>
        <w:t>Всё остальн</w:t>
      </w:r>
      <w:r>
        <w:t>ое — внутренняя реализация и может меняться без предупреждения. Это осознанная граница: SDK обещает стабильность, внутренности — нет.</w:t>
      </w:r>
    </w:p>
    <w:p w:rsidR="00DD74C3" w:rsidRDefault="00A575E2">
      <w:pPr>
        <w:pStyle w:val="Heading2"/>
      </w:pPr>
      <w:bookmarkStart w:id="31" w:name="_57f69c1edfabf2db00b4edd6c88aea0d48e8f2b"/>
      <w:bookmarkStart w:id="32" w:name="_Toc243065228"/>
      <w:r>
        <w:t>4.5 Слой 5 — Extensions: плагины</w:t>
      </w:r>
      <w:bookmarkEnd w:id="31"/>
      <w:bookmarkEnd w:id="32"/>
    </w:p>
    <w:p w:rsidR="00DD74C3" w:rsidRDefault="00A575E2">
      <w:pPr>
        <w:pStyle w:val="FirstParagraph"/>
      </w:pPr>
      <w:r>
        <w:t xml:space="preserve">См. §10. Кратко: коннекторы, визуализации, виджеты фильтров, шаги преобразования данных, </w:t>
      </w:r>
      <w:r>
        <w:t>семантические типы, обработчики взаимодействий.</w:t>
      </w:r>
    </w:p>
    <w:p w:rsidR="00DD74C3" w:rsidRDefault="00A575E2">
      <w:pPr>
        <w:pStyle w:val="Heading2"/>
      </w:pPr>
      <w:bookmarkStart w:id="33" w:name="_da1630bc654ea22dc930ae73fdff1c9de54814f"/>
      <w:bookmarkStart w:id="34" w:name="_Toc243065229"/>
      <w:r>
        <w:t>4.6 Слой 6 — Surfaces: то, что разворачивают</w:t>
      </w:r>
      <w:bookmarkEnd w:id="33"/>
      <w:bookmarkEnd w:id="3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11"/>
        <w:gridCol w:w="3831"/>
        <w:gridCol w:w="2874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99" w:type="dxa"/>
          </w:tcPr>
          <w:p w:rsidR="00DD74C3" w:rsidRDefault="00A575E2">
            <w:pPr>
              <w:pStyle w:val="Compact"/>
            </w:pPr>
            <w:r>
              <w:t>Surface</w:t>
            </w:r>
          </w:p>
        </w:tc>
        <w:tc>
          <w:tcPr>
            <w:tcW w:w="2754" w:type="dxa"/>
          </w:tcPr>
          <w:p w:rsidR="00DD74C3" w:rsidRDefault="00A575E2">
            <w:pPr>
              <w:pStyle w:val="Compact"/>
            </w:pPr>
            <w:r>
              <w:t>Статус</w:t>
            </w:r>
          </w:p>
        </w:tc>
        <w:tc>
          <w:tcPr>
            <w:tcW w:w="2066" w:type="dxa"/>
          </w:tcPr>
          <w:p w:rsidR="00DD74C3" w:rsidRDefault="00A575E2">
            <w:pPr>
              <w:pStyle w:val="Compact"/>
            </w:pPr>
            <w:r>
              <w:t>Кому</w:t>
            </w:r>
          </w:p>
        </w:tc>
      </w:tr>
      <w:tr w:rsidR="00DD74C3">
        <w:tc>
          <w:tcPr>
            <w:tcW w:w="3099" w:type="dxa"/>
          </w:tcPr>
          <w:p w:rsidR="00DD74C3" w:rsidRDefault="00A575E2">
            <w:pPr>
              <w:pStyle w:val="Compact"/>
            </w:pPr>
            <w:r>
              <w:t>Web (Blazor)</w:t>
            </w:r>
          </w:p>
        </w:tc>
        <w:tc>
          <w:tcPr>
            <w:tcW w:w="275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работает</w:t>
            </w:r>
          </w:p>
        </w:tc>
        <w:tc>
          <w:tcPr>
            <w:tcW w:w="2066" w:type="dxa"/>
          </w:tcPr>
          <w:p w:rsidR="00DD74C3" w:rsidRDefault="00A575E2">
            <w:pPr>
              <w:pStyle w:val="Compact"/>
            </w:pPr>
            <w:r>
              <w:t>зрителям: браузер, фильтры, срезы, командная строка</w:t>
            </w:r>
          </w:p>
        </w:tc>
      </w:tr>
      <w:tr w:rsidR="00DD74C3">
        <w:tc>
          <w:tcPr>
            <w:tcW w:w="3099" w:type="dxa"/>
          </w:tcPr>
          <w:p w:rsidR="00DD74C3" w:rsidRDefault="00A575E2">
            <w:pPr>
              <w:pStyle w:val="Compact"/>
            </w:pPr>
            <w:r>
              <w:t>Studio (desktop)</w:t>
            </w:r>
          </w:p>
        </w:tc>
        <w:tc>
          <w:tcPr>
            <w:tcW w:w="2754" w:type="dxa"/>
          </w:tcPr>
          <w:p w:rsidR="00DD74C3" w:rsidRDefault="00A575E2">
            <w:pPr>
              <w:pStyle w:val="Compact"/>
            </w:pPr>
            <w:r>
              <w:t>проектируется</w:t>
            </w:r>
          </w:p>
        </w:tc>
        <w:tc>
          <w:tcPr>
            <w:tcW w:w="2066" w:type="dxa"/>
          </w:tcPr>
          <w:p w:rsidR="00DD74C3" w:rsidRDefault="00A575E2">
            <w:pPr>
              <w:pStyle w:val="Compact"/>
            </w:pPr>
            <w:r>
              <w:t>авторам: дерево спецификаций, редактор раскладки, превью отчёта</w:t>
            </w:r>
          </w:p>
        </w:tc>
      </w:tr>
      <w:tr w:rsidR="00DD74C3">
        <w:tc>
          <w:tcPr>
            <w:tcW w:w="3099" w:type="dxa"/>
          </w:tcPr>
          <w:p w:rsidR="00DD74C3" w:rsidRDefault="00A575E2">
            <w:pPr>
              <w:pStyle w:val="Compact"/>
            </w:pPr>
            <w:r>
              <w:t>BFF (HTTP/OpenAPI)</w:t>
            </w:r>
          </w:p>
        </w:tc>
        <w:tc>
          <w:tcPr>
            <w:tcW w:w="2754" w:type="dxa"/>
          </w:tcPr>
          <w:p w:rsidR="00DD74C3" w:rsidRDefault="00A575E2">
            <w:pPr>
              <w:pStyle w:val="Compact"/>
            </w:pPr>
            <w:r>
              <w:t>спроектирован, не начат</w:t>
            </w:r>
          </w:p>
        </w:tc>
        <w:tc>
          <w:tcPr>
            <w:tcW w:w="2066" w:type="dxa"/>
          </w:tcPr>
          <w:p w:rsidR="00DD74C3" w:rsidRDefault="00A575E2">
            <w:pPr>
              <w:pStyle w:val="Compact"/>
            </w:pPr>
            <w:r>
              <w:t>сторонним разработчикам: SPA, порталы, встраивание</w:t>
            </w:r>
          </w:p>
        </w:tc>
      </w:tr>
    </w:tbl>
    <w:p w:rsidR="00DD74C3" w:rsidRDefault="00A575E2">
      <w:pPr>
        <w:pStyle w:val="Heading2"/>
      </w:pPr>
      <w:bookmarkStart w:id="35" w:name="_5a1f2d69d832bbd8e48569621f3bcb6c031424b"/>
      <w:bookmarkStart w:id="36" w:name="_Toc243065230"/>
      <w:r>
        <w:lastRenderedPageBreak/>
        <w:t>4.7 Карта проектов и реальных зависимостей</w:t>
      </w:r>
      <w:bookmarkEnd w:id="35"/>
      <w:bookmarkEnd w:id="36"/>
    </w:p>
    <w:p w:rsidR="00DD74C3" w:rsidRDefault="00A575E2">
      <w:pPr>
        <w:pStyle w:val="CaptionedFigure"/>
      </w:pPr>
      <w:r>
        <w:rPr>
          <w:noProof/>
          <w:lang w:val="en-US" w:eastAsia="en-US"/>
        </w:rPr>
        <w:drawing>
          <wp:inline distT="0" distB="0" distL="0" distR="0">
            <wp:extent cx="6858000" cy="6394385"/>
            <wp:effectExtent l="0" t="0" r="0" b="0"/>
            <wp:docPr id="40" name="Picture" descr="Диаграмма 4a. Ствол платфор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architecture/diagrams/04a-spin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394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4C3" w:rsidRDefault="00A575E2">
      <w:pPr>
        <w:pStyle w:val="ImageCaption"/>
      </w:pPr>
      <w:r>
        <w:t>Диаграмма 4a. Ствол платформы</w:t>
      </w:r>
    </w:p>
    <w:p w:rsidR="00DD74C3" w:rsidRDefault="00A575E2">
      <w:pPr>
        <w:pStyle w:val="FirstParagraph"/>
      </w:pPr>
      <w:r>
        <w:rPr>
          <w:i/>
          <w:iCs/>
        </w:rPr>
        <w:t xml:space="preserve">Диаграмма 4a — ствол </w:t>
      </w:r>
      <w:r>
        <w:rPr>
          <w:i/>
          <w:iCs/>
        </w:rPr>
        <w:t xml:space="preserve">платформы: язык, разрешение, исполнение. Стрелка означает «зависит от». Источник: </w:t>
      </w:r>
      <w:hyperlink r:id="rId12">
        <w:r>
          <w:rPr>
            <w:rStyle w:val="VerbatimChar"/>
            <w:i/>
            <w:iCs/>
          </w:rPr>
          <w:t>04a-spine.mmd</w:t>
        </w:r>
      </w:hyperlink>
      <w:r>
        <w:rPr>
          <w:i/>
          <w:iCs/>
        </w:rPr>
        <w:t>.</w:t>
      </w:r>
    </w:p>
    <w:p w:rsidR="00DD74C3" w:rsidRDefault="00A575E2">
      <w:pPr>
        <w:pStyle w:val="CaptionedFigure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858000" cy="2965385"/>
            <wp:effectExtent l="0" t="0" r="0" b="0"/>
            <wp:docPr id="44" name="Picture" descr="Диаграмма 4b. Поверхности, плагины, инструмент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architecture/diagrams/04b-surface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65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4C3" w:rsidRDefault="00A575E2">
      <w:pPr>
        <w:pStyle w:val="ImageCaption"/>
      </w:pPr>
      <w:r>
        <w:t>Диаграмма 4b. Поверхности, плагины, инструменты</w:t>
      </w:r>
    </w:p>
    <w:p w:rsidR="00DD74C3" w:rsidRDefault="00A575E2">
      <w:pPr>
        <w:pStyle w:val="FirstParagraph"/>
      </w:pPr>
      <w:r>
        <w:rPr>
          <w:i/>
          <w:iCs/>
        </w:rPr>
        <w:t xml:space="preserve">Диаграмма 4b — поверхности, UI-контракты, плагины и инструменты. Источник: </w:t>
      </w:r>
      <w:hyperlink r:id="rId14">
        <w:r>
          <w:rPr>
            <w:rStyle w:val="VerbatimChar"/>
            <w:i/>
            <w:iCs/>
          </w:rPr>
          <w:t>04b-surfaces.mmd</w:t>
        </w:r>
      </w:hyperlink>
      <w:r>
        <w:rPr>
          <w:i/>
          <w:iCs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89"/>
        <w:gridCol w:w="2542"/>
        <w:gridCol w:w="5085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:rsidR="00DD74C3" w:rsidRDefault="00A575E2">
            <w:pPr>
              <w:pStyle w:val="Compact"/>
            </w:pPr>
            <w:r>
              <w:t>Проект</w:t>
            </w:r>
          </w:p>
        </w:tc>
        <w:tc>
          <w:tcPr>
            <w:tcW w:w="1827" w:type="dxa"/>
          </w:tcPr>
          <w:p w:rsidR="00DD74C3" w:rsidRDefault="00A575E2">
            <w:pPr>
              <w:pStyle w:val="Compact"/>
            </w:pPr>
            <w:r>
              <w:t>Роль</w:t>
            </w:r>
          </w:p>
        </w:tc>
        <w:tc>
          <w:tcPr>
            <w:tcW w:w="3655" w:type="dxa"/>
          </w:tcPr>
          <w:p w:rsidR="00DD74C3" w:rsidRDefault="00A575E2">
            <w:pPr>
              <w:pStyle w:val="Compact"/>
            </w:pPr>
            <w:r>
              <w:t>Зависит от</w:t>
            </w:r>
          </w:p>
        </w:tc>
      </w:tr>
      <w:tr w:rsidR="00DD74C3">
        <w:tc>
          <w:tcPr>
            <w:tcW w:w="2436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Modeling.Core</w:t>
            </w:r>
            <w:r>
              <w:t xml:space="preserve"> (F#)</w:t>
            </w:r>
          </w:p>
        </w:tc>
        <w:tc>
          <w:tcPr>
            <w:tcW w:w="1827" w:type="dxa"/>
          </w:tcPr>
          <w:p w:rsidR="00DD74C3" w:rsidRDefault="00A575E2">
            <w:pPr>
              <w:pStyle w:val="Compact"/>
            </w:pPr>
            <w:r>
              <w:t>Диагностики, система типов, графы, законы</w:t>
            </w:r>
          </w:p>
        </w:tc>
        <w:tc>
          <w:tcPr>
            <w:tcW w:w="3655" w:type="dxa"/>
          </w:tcPr>
          <w:p w:rsidR="00DD74C3" w:rsidRDefault="00A575E2">
            <w:pPr>
              <w:pStyle w:val="Compact"/>
            </w:pPr>
            <w:r>
              <w:t>—</w:t>
            </w:r>
          </w:p>
        </w:tc>
      </w:tr>
      <w:tr w:rsidR="00DD74C3">
        <w:tc>
          <w:tcPr>
            <w:tcW w:w="2436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Modeling.Parse</w:t>
            </w:r>
            <w:r>
              <w:t xml:space="preserve"> </w:t>
            </w:r>
            <w:r>
              <w:t>(F#)</w:t>
            </w:r>
          </w:p>
        </w:tc>
        <w:tc>
          <w:tcPr>
            <w:tcW w:w="1827" w:type="dxa"/>
          </w:tcPr>
          <w:p w:rsidR="00DD74C3" w:rsidRDefault="00A575E2">
            <w:pPr>
              <w:pStyle w:val="Compact"/>
            </w:pPr>
            <w:r>
              <w:t>Лексер, парсеры, индекс единиц, конвейер компиляции</w:t>
            </w:r>
          </w:p>
        </w:tc>
        <w:tc>
          <w:tcPr>
            <w:tcW w:w="3655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Modeling.Core</w:t>
            </w:r>
            <w:r>
              <w:t xml:space="preserve">, </w:t>
            </w:r>
            <w:r>
              <w:rPr>
                <w:rStyle w:val="VerbatimChar"/>
              </w:rPr>
              <w:t>Abstractions</w:t>
            </w:r>
          </w:p>
        </w:tc>
      </w:tr>
      <w:tr w:rsidR="00DD74C3">
        <w:tc>
          <w:tcPr>
            <w:tcW w:w="2436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Core</w:t>
            </w:r>
            <w:r>
              <w:t xml:space="preserve"> (C#)</w:t>
            </w:r>
          </w:p>
        </w:tc>
        <w:tc>
          <w:tcPr>
            <w:tcW w:w="1827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Переходный слой</w:t>
            </w:r>
            <w:r>
              <w:t>: IR-записи и мосты к F#-парсеру</w:t>
            </w:r>
          </w:p>
        </w:tc>
        <w:tc>
          <w:tcPr>
            <w:tcW w:w="3655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Modeling.Parse</w:t>
            </w:r>
            <w:r>
              <w:t xml:space="preserve">, </w:t>
            </w:r>
            <w:r>
              <w:rPr>
                <w:rStyle w:val="VerbatimChar"/>
              </w:rPr>
              <w:t>Abstractions</w:t>
            </w:r>
            <w:r>
              <w:t xml:space="preserve">, </w:t>
            </w:r>
            <w:r>
              <w:rPr>
                <w:rStyle w:val="VerbatimChar"/>
              </w:rPr>
              <w:t>Analyzers</w:t>
            </w:r>
          </w:p>
        </w:tc>
      </w:tr>
      <w:tr w:rsidR="00DD74C3">
        <w:tc>
          <w:tcPr>
            <w:tcW w:w="2436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Execution.Runtime</w:t>
            </w:r>
          </w:p>
        </w:tc>
        <w:tc>
          <w:tcPr>
            <w:tcW w:w="1827" w:type="dxa"/>
          </w:tcPr>
          <w:p w:rsidR="00DD74C3" w:rsidRDefault="00A575E2">
            <w:pPr>
              <w:pStyle w:val="Compact"/>
            </w:pPr>
            <w:r>
              <w:t>Сессия, сборка данных карточек, исполнитель потоков</w:t>
            </w:r>
          </w:p>
        </w:tc>
        <w:tc>
          <w:tcPr>
            <w:tcW w:w="3655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C</w:t>
            </w:r>
            <w:r>
              <w:rPr>
                <w:rStyle w:val="VerbatimChar"/>
              </w:rPr>
              <w:t>ore</w:t>
            </w:r>
            <w:r>
              <w:t xml:space="preserve">, </w:t>
            </w:r>
            <w:r>
              <w:rPr>
                <w:rStyle w:val="VerbatimChar"/>
              </w:rPr>
              <w:t>Abstractions</w:t>
            </w:r>
            <w:r>
              <w:t xml:space="preserve">, </w:t>
            </w:r>
            <w:r>
              <w:rPr>
                <w:rStyle w:val="VerbatimChar"/>
              </w:rPr>
              <w:t>Analyzers</w:t>
            </w:r>
          </w:p>
        </w:tc>
      </w:tr>
      <w:tr w:rsidR="00DD74C3">
        <w:tc>
          <w:tcPr>
            <w:tcW w:w="2436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Execution.Core</w:t>
            </w:r>
          </w:p>
        </w:tc>
        <w:tc>
          <w:tcPr>
            <w:tcW w:w="1827" w:type="dxa"/>
          </w:tcPr>
          <w:p w:rsidR="00DD74C3" w:rsidRDefault="00A575E2">
            <w:pPr>
              <w:pStyle w:val="Compact"/>
            </w:pPr>
            <w:r>
              <w:t>Разрешение модели, мост IR в модель исполнения</w:t>
            </w:r>
          </w:p>
        </w:tc>
        <w:tc>
          <w:tcPr>
            <w:tcW w:w="3655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Execution.Runtime</w:t>
            </w:r>
            <w:r>
              <w:t xml:space="preserve">, </w:t>
            </w:r>
            <w:r>
              <w:rPr>
                <w:rStyle w:val="VerbatimChar"/>
              </w:rPr>
              <w:t>Core</w:t>
            </w:r>
            <w:r>
              <w:t xml:space="preserve">, </w:t>
            </w:r>
            <w:r>
              <w:rPr>
                <w:rStyle w:val="VerbatimChar"/>
              </w:rPr>
              <w:t>Modeling.Parse</w:t>
            </w:r>
            <w:r>
              <w:t xml:space="preserve">, </w:t>
            </w:r>
            <w:r>
              <w:rPr>
                <w:rStyle w:val="VerbatimChar"/>
              </w:rPr>
              <w:t>Abstractions</w:t>
            </w:r>
          </w:p>
        </w:tc>
      </w:tr>
      <w:tr w:rsidR="00DD74C3">
        <w:tc>
          <w:tcPr>
            <w:tcW w:w="2436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Execution.Compilation</w:t>
            </w:r>
          </w:p>
        </w:tc>
        <w:tc>
          <w:tcPr>
            <w:tcW w:w="1827" w:type="dxa"/>
          </w:tcPr>
          <w:p w:rsidR="00DD74C3" w:rsidRDefault="00A575E2">
            <w:pPr>
              <w:pStyle w:val="Compact"/>
            </w:pPr>
            <w:r>
              <w:t>Компилятор отчёта и запросов, диалекты SQL</w:t>
            </w:r>
          </w:p>
        </w:tc>
        <w:tc>
          <w:tcPr>
            <w:tcW w:w="3655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Execution.Core</w:t>
            </w:r>
            <w:r>
              <w:t xml:space="preserve">, </w:t>
            </w:r>
            <w:r>
              <w:rPr>
                <w:rStyle w:val="VerbatimChar"/>
              </w:rPr>
              <w:t>Execution.Runtime</w:t>
            </w:r>
            <w:r>
              <w:t xml:space="preserve">, </w:t>
            </w:r>
            <w:r>
              <w:rPr>
                <w:rStyle w:val="VerbatimChar"/>
              </w:rPr>
              <w:t>Core</w:t>
            </w:r>
            <w:r>
              <w:t xml:space="preserve">, </w:t>
            </w:r>
            <w:r>
              <w:rPr>
                <w:rStyle w:val="VerbatimChar"/>
              </w:rPr>
              <w:t>Abstractions</w:t>
            </w:r>
            <w:r>
              <w:t xml:space="preserve">, </w:t>
            </w:r>
            <w:r>
              <w:rPr>
                <w:rStyle w:val="VerbatimChar"/>
              </w:rPr>
              <w:t>Analyzers</w:t>
            </w:r>
          </w:p>
        </w:tc>
      </w:tr>
      <w:tr w:rsidR="00DD74C3">
        <w:tc>
          <w:tcPr>
            <w:tcW w:w="2436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Abstractions</w:t>
            </w:r>
          </w:p>
        </w:tc>
        <w:tc>
          <w:tcPr>
            <w:tcW w:w="1827" w:type="dxa"/>
          </w:tcPr>
          <w:p w:rsidR="00DD74C3" w:rsidRDefault="00A575E2">
            <w:pPr>
              <w:pStyle w:val="Compact"/>
            </w:pPr>
            <w:r>
              <w:t>Порты и DTO для плагинов</w:t>
            </w:r>
          </w:p>
        </w:tc>
        <w:tc>
          <w:tcPr>
            <w:tcW w:w="3655" w:type="dxa"/>
          </w:tcPr>
          <w:p w:rsidR="00DD74C3" w:rsidRDefault="00A575E2">
            <w:pPr>
              <w:pStyle w:val="Compact"/>
            </w:pPr>
            <w:r>
              <w:t>—</w:t>
            </w:r>
          </w:p>
        </w:tc>
      </w:tr>
      <w:tr w:rsidR="00DD74C3">
        <w:tc>
          <w:tcPr>
            <w:tcW w:w="2436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Analyzers</w:t>
            </w:r>
          </w:p>
        </w:tc>
        <w:tc>
          <w:tcPr>
            <w:tcW w:w="1827" w:type="dxa"/>
          </w:tcPr>
          <w:p w:rsidR="00DD74C3" w:rsidRDefault="00A575E2">
            <w:pPr>
              <w:pStyle w:val="Compact"/>
            </w:pPr>
            <w:r>
              <w:t>Roslyn-правила архитектуры</w:t>
            </w:r>
          </w:p>
        </w:tc>
        <w:tc>
          <w:tcPr>
            <w:tcW w:w="3655" w:type="dxa"/>
          </w:tcPr>
          <w:p w:rsidR="00DD74C3" w:rsidRDefault="00A575E2">
            <w:pPr>
              <w:pStyle w:val="Compact"/>
            </w:pPr>
            <w:r>
              <w:t>—</w:t>
            </w:r>
          </w:p>
        </w:tc>
      </w:tr>
      <w:tr w:rsidR="00DD74C3">
        <w:tc>
          <w:tcPr>
            <w:tcW w:w="2436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Viz</w:t>
            </w:r>
            <w:r>
              <w:t xml:space="preserve">, </w:t>
            </w:r>
            <w:r>
              <w:rPr>
                <w:rStyle w:val="VerbatimChar"/>
              </w:rPr>
              <w:t>Filters</w:t>
            </w:r>
            <w:r>
              <w:t xml:space="preserve">, </w:t>
            </w:r>
            <w:r>
              <w:rPr>
                <w:rStyle w:val="VerbatimChar"/>
              </w:rPr>
              <w:t>Presentation</w:t>
            </w:r>
          </w:p>
        </w:tc>
        <w:tc>
          <w:tcPr>
            <w:tcW w:w="1827" w:type="dxa"/>
          </w:tcPr>
          <w:p w:rsidR="00DD74C3" w:rsidRDefault="00A575E2">
            <w:pPr>
              <w:pStyle w:val="Compact"/>
            </w:pPr>
            <w:r>
              <w:t xml:space="preserve">Контракты визуализаций, </w:t>
            </w:r>
            <w:r>
              <w:lastRenderedPageBreak/>
              <w:t>фильтров, общие компоненты</w:t>
            </w:r>
          </w:p>
        </w:tc>
        <w:tc>
          <w:tcPr>
            <w:tcW w:w="3655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lastRenderedPageBreak/>
              <w:t>Core</w:t>
            </w:r>
            <w:r>
              <w:t xml:space="preserve">, </w:t>
            </w:r>
            <w:r>
              <w:rPr>
                <w:rStyle w:val="VerbatimChar"/>
              </w:rPr>
              <w:t>Execution.Runtime</w:t>
            </w:r>
          </w:p>
        </w:tc>
      </w:tr>
      <w:tr w:rsidR="00DD74C3">
        <w:tc>
          <w:tcPr>
            <w:tcW w:w="2436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Viewer</w:t>
            </w:r>
          </w:p>
        </w:tc>
        <w:tc>
          <w:tcPr>
            <w:tcW w:w="1827" w:type="dxa"/>
          </w:tcPr>
          <w:p w:rsidR="00DD74C3" w:rsidRDefault="00A575E2">
            <w:pPr>
              <w:pStyle w:val="Compact"/>
            </w:pPr>
            <w:r>
              <w:t>Реестры плагинов и диспетчер действий</w:t>
            </w:r>
          </w:p>
        </w:tc>
        <w:tc>
          <w:tcPr>
            <w:tcW w:w="3655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Viz</w:t>
            </w:r>
            <w:r>
              <w:t xml:space="preserve">, </w:t>
            </w:r>
            <w:r>
              <w:rPr>
                <w:rStyle w:val="VerbatimChar"/>
              </w:rPr>
              <w:t>Filters</w:t>
            </w:r>
            <w:r>
              <w:t>, встроенные плагины</w:t>
            </w:r>
          </w:p>
        </w:tc>
      </w:tr>
      <w:tr w:rsidR="00DD74C3">
        <w:tc>
          <w:tcPr>
            <w:tcW w:w="2436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Surface.Blazor</w:t>
            </w:r>
          </w:p>
        </w:tc>
        <w:tc>
          <w:tcPr>
            <w:tcW w:w="1827" w:type="dxa"/>
          </w:tcPr>
          <w:p w:rsidR="00DD74C3" w:rsidRDefault="00A575E2">
            <w:pPr>
              <w:pStyle w:val="Compact"/>
            </w:pPr>
            <w:r>
              <w:t>Страницы и компоненты вьюера</w:t>
            </w:r>
          </w:p>
        </w:tc>
        <w:tc>
          <w:tcPr>
            <w:tcW w:w="3655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Viewer</w:t>
            </w:r>
            <w:r>
              <w:t>, UI-контракты, платформа</w:t>
            </w:r>
          </w:p>
        </w:tc>
      </w:tr>
      <w:tr w:rsidR="00DD74C3">
        <w:tc>
          <w:tcPr>
            <w:tcW w:w="2436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Host</w:t>
            </w:r>
          </w:p>
        </w:tc>
        <w:tc>
          <w:tcPr>
            <w:tcW w:w="1827" w:type="dxa"/>
          </w:tcPr>
          <w:p w:rsidR="00DD74C3" w:rsidRDefault="00A575E2">
            <w:pPr>
              <w:pStyle w:val="Compact"/>
            </w:pPr>
            <w:r>
              <w:t>Точка входа деплоя</w:t>
            </w:r>
          </w:p>
        </w:tc>
        <w:tc>
          <w:tcPr>
            <w:tcW w:w="3655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Surface.Blazor</w:t>
            </w:r>
            <w:r>
              <w:t xml:space="preserve">, </w:t>
            </w:r>
            <w:r>
              <w:rPr>
                <w:rStyle w:val="VerbatimChar"/>
              </w:rPr>
              <w:t>Viewer</w:t>
            </w:r>
            <w:r>
              <w:t>, коннекторы, плагины</w:t>
            </w:r>
          </w:p>
        </w:tc>
      </w:tr>
      <w:tr w:rsidR="00DD74C3">
        <w:tc>
          <w:tcPr>
            <w:tcW w:w="2436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LanguageServer</w:t>
            </w:r>
            <w:r>
              <w:t xml:space="preserve">, </w:t>
            </w:r>
            <w:r>
              <w:rPr>
                <w:rStyle w:val="VerbatimChar"/>
              </w:rPr>
              <w:t>DocGen</w:t>
            </w:r>
          </w:p>
        </w:tc>
        <w:tc>
          <w:tcPr>
            <w:tcW w:w="1827" w:type="dxa"/>
          </w:tcPr>
          <w:p w:rsidR="00DD74C3" w:rsidRDefault="00A575E2">
            <w:pPr>
              <w:pStyle w:val="Compact"/>
            </w:pPr>
            <w:r>
              <w:t>Инструменты разработчика</w:t>
            </w:r>
          </w:p>
        </w:tc>
        <w:tc>
          <w:tcPr>
            <w:tcW w:w="3655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Core</w:t>
            </w:r>
          </w:p>
        </w:tc>
      </w:tr>
      <w:tr w:rsidR="00DD74C3">
        <w:tc>
          <w:tcPr>
            <w:tcW w:w="2436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CodeCenter</w:t>
            </w:r>
            <w:r>
              <w:t xml:space="preserve">, </w:t>
            </w:r>
            <w:r>
              <w:rPr>
                <w:rStyle w:val="VerbatimChar"/>
              </w:rPr>
              <w:t>Language.Adapters.DashSpec</w:t>
            </w:r>
            <w:r>
              <w:t xml:space="preserve"> (F#)</w:t>
            </w:r>
          </w:p>
        </w:tc>
        <w:tc>
          <w:tcPr>
            <w:tcW w:w="1827" w:type="dxa"/>
          </w:tcPr>
          <w:p w:rsidR="00DD74C3" w:rsidRDefault="00A575E2">
            <w:pPr>
              <w:pStyle w:val="Compact"/>
            </w:pPr>
            <w:r>
              <w:t>Интеграция с IDE и языковым сервисом</w:t>
            </w:r>
          </w:p>
        </w:tc>
        <w:tc>
          <w:tcPr>
            <w:tcW w:w="3655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Modeling.*</w:t>
            </w:r>
            <w:r>
              <w:t xml:space="preserve">, </w:t>
            </w:r>
            <w:r>
              <w:rPr>
                <w:rStyle w:val="VerbatimChar"/>
              </w:rPr>
              <w:t>Execution.Core</w:t>
            </w:r>
          </w:p>
        </w:tc>
      </w:tr>
      <w:tr w:rsidR="00DD74C3">
        <w:tc>
          <w:tcPr>
            <w:tcW w:w="2436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connectors/*</w:t>
            </w:r>
            <w:r>
              <w:t xml:space="preserve">, </w:t>
            </w:r>
            <w:r>
              <w:rPr>
                <w:rStyle w:val="VerbatimChar"/>
              </w:rPr>
              <w:t>plugins/*</w:t>
            </w:r>
          </w:p>
        </w:tc>
        <w:tc>
          <w:tcPr>
            <w:tcW w:w="1827" w:type="dxa"/>
          </w:tcPr>
          <w:p w:rsidR="00DD74C3" w:rsidRDefault="00A575E2">
            <w:pPr>
              <w:pStyle w:val="Compact"/>
            </w:pPr>
            <w:r>
              <w:t>Подключаемые сборки</w:t>
            </w:r>
          </w:p>
        </w:tc>
        <w:tc>
          <w:tcPr>
            <w:tcW w:w="3655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Abstractions</w:t>
            </w:r>
            <w:r>
              <w:t xml:space="preserve"> (+ платформенные библиотеки у встроенных)</w:t>
            </w:r>
          </w:p>
        </w:tc>
      </w:tr>
    </w:tbl>
    <w:p w:rsidR="00DD74C3" w:rsidRDefault="00A575E2">
      <w:pPr>
        <w:pStyle w:val="FirstParagraph"/>
      </w:pPr>
      <w:r>
        <w:t>Что видно на диаграммах:</w:t>
      </w:r>
    </w:p>
    <w:p w:rsidR="00DD74C3" w:rsidRDefault="00A575E2">
      <w:pPr>
        <w:pStyle w:val="Compact"/>
        <w:numPr>
          <w:ilvl w:val="0"/>
          <w:numId w:val="7"/>
        </w:numPr>
      </w:pPr>
      <w:r>
        <w:rPr>
          <w:b/>
          <w:bCs/>
        </w:rPr>
        <w:t>Ядро языка стоит в основании</w:t>
      </w:r>
      <w:r>
        <w:t xml:space="preserve"> — </w:t>
      </w:r>
      <w:r>
        <w:rPr>
          <w:rStyle w:val="VerbatimChar"/>
        </w:rPr>
        <w:t>Mod</w:t>
      </w:r>
      <w:r>
        <w:rPr>
          <w:rStyle w:val="VerbatimChar"/>
        </w:rPr>
        <w:t>eling.Core</w:t>
      </w:r>
      <w:r>
        <w:t xml:space="preserve"> не зависит ни от чего, кроме стандартной библиотеки F#.</w:t>
      </w:r>
    </w:p>
    <w:p w:rsidR="00DD74C3" w:rsidRDefault="00A575E2">
      <w:pPr>
        <w:pStyle w:val="Compact"/>
        <w:numPr>
          <w:ilvl w:val="0"/>
          <w:numId w:val="7"/>
        </w:numPr>
      </w:pPr>
      <w:r>
        <w:rPr>
          <w:rStyle w:val="VerbatimChar"/>
          <w:b/>
          <w:bCs/>
        </w:rPr>
        <w:t>DashSpec.Core</w:t>
      </w:r>
      <w:r>
        <w:rPr>
          <w:b/>
          <w:bCs/>
        </w:rPr>
        <w:t xml:space="preserve"> — переходный слой</w:t>
      </w:r>
      <w:r>
        <w:t xml:space="preserve"> (выделен цветом): исторически он был «всем», сейчас в нём остались IR-записи на C# и мосты к F#-парсеру. Его планируется растворить между </w:t>
      </w:r>
      <w:r>
        <w:rPr>
          <w:rStyle w:val="VerbatimChar"/>
        </w:rPr>
        <w:t>Execution.*</w:t>
      </w:r>
      <w:r>
        <w:t xml:space="preserve"> и </w:t>
      </w:r>
      <w:r>
        <w:rPr>
          <w:rStyle w:val="VerbatimChar"/>
        </w:rPr>
        <w:t>Model</w:t>
      </w:r>
      <w:r>
        <w:rPr>
          <w:rStyle w:val="VerbatimChar"/>
        </w:rPr>
        <w:t>ing.*</w:t>
      </w:r>
      <w:r>
        <w:t>; этапы удаления дублирующих парсеров уже пройдены.</w:t>
      </w:r>
    </w:p>
    <w:p w:rsidR="00DD74C3" w:rsidRDefault="00A575E2">
      <w:pPr>
        <w:pStyle w:val="Compact"/>
        <w:numPr>
          <w:ilvl w:val="0"/>
          <w:numId w:val="7"/>
        </w:numPr>
      </w:pPr>
      <w:r>
        <w:rPr>
          <w:rStyle w:val="VerbatimChar"/>
          <w:b/>
          <w:bCs/>
        </w:rPr>
        <w:t>Execution.Compilation</w:t>
      </w:r>
      <w:r>
        <w:rPr>
          <w:b/>
          <w:bCs/>
        </w:rPr>
        <w:t xml:space="preserve"> — самая связная точка</w:t>
      </w:r>
      <w:r>
        <w:t xml:space="preserve">: он зависит от </w:t>
      </w:r>
      <w:r>
        <w:rPr>
          <w:rStyle w:val="VerbatimChar"/>
        </w:rPr>
        <w:t>Execution.Core</w:t>
      </w:r>
      <w:r>
        <w:t xml:space="preserve">, </w:t>
      </w:r>
      <w:r>
        <w:rPr>
          <w:rStyle w:val="VerbatimChar"/>
        </w:rPr>
        <w:t>Execution.Runtime</w:t>
      </w:r>
      <w:r>
        <w:t xml:space="preserve"> и </w:t>
      </w:r>
      <w:r>
        <w:rPr>
          <w:rStyle w:val="VerbatimChar"/>
        </w:rPr>
        <w:t>Core</w:t>
      </w:r>
      <w:r>
        <w:t xml:space="preserve"> одновременно. Это узкое место для параллельной разработки (см. §15.4).</w:t>
      </w:r>
    </w:p>
    <w:p w:rsidR="00DD74C3" w:rsidRDefault="00A575E2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Плагины не зависят от </w:t>
      </w:r>
      <w:r>
        <w:rPr>
          <w:rStyle w:val="VerbatimChar"/>
          <w:b/>
          <w:bCs/>
        </w:rPr>
        <w:t>Host</w:t>
      </w:r>
      <w:r>
        <w:t xml:space="preserve"> </w:t>
      </w:r>
      <w:r>
        <w:t>— только от платформенных библиотек и контрактов. Именно это делает возможной вторую поверхность без форка ядра.</w:t>
      </w:r>
    </w:p>
    <w:p w:rsidR="00DD74C3" w:rsidRDefault="00A575E2">
      <w:pPr>
        <w:pStyle w:val="Heading1"/>
      </w:pPr>
      <w:bookmarkStart w:id="37" w:name="_5fb9b177cb5e3de5e8b7e1dacb842f7a9781a9f"/>
      <w:bookmarkStart w:id="38" w:name="_Toc243065231"/>
      <w:r>
        <w:t>5. Правила, которые держат архитектуру</w:t>
      </w:r>
      <w:bookmarkEnd w:id="37"/>
      <w:bookmarkEnd w:id="38"/>
    </w:p>
    <w:p w:rsidR="00DD74C3" w:rsidRDefault="00A575E2">
      <w:pPr>
        <w:pStyle w:val="FirstParagraph"/>
      </w:pPr>
      <w:r>
        <w:t xml:space="preserve">Архитектура без правил быстро превращается в «большой клубок». Здесь правила закреплены </w:t>
      </w:r>
      <w:r>
        <w:rPr>
          <w:b/>
          <w:bCs/>
        </w:rPr>
        <w:t>автоматически</w:t>
      </w:r>
      <w:r>
        <w:t>, а не на словах.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8"/>
        <w:gridCol w:w="3856"/>
        <w:gridCol w:w="4682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2" w:type="dxa"/>
          </w:tcPr>
          <w:p w:rsidR="00DD74C3" w:rsidRDefault="00A575E2">
            <w:pPr>
              <w:pStyle w:val="Compact"/>
            </w:pPr>
            <w:r>
              <w:t>Правило</w:t>
            </w:r>
          </w:p>
        </w:tc>
        <w:tc>
          <w:tcPr>
            <w:tcW w:w="2772" w:type="dxa"/>
          </w:tcPr>
          <w:p w:rsidR="00DD74C3" w:rsidRDefault="00A575E2">
            <w:pPr>
              <w:pStyle w:val="Compact"/>
            </w:pPr>
            <w:r>
              <w:t>Формулировка</w:t>
            </w:r>
          </w:p>
        </w:tc>
        <w:tc>
          <w:tcPr>
            <w:tcW w:w="3366" w:type="dxa"/>
          </w:tcPr>
          <w:p w:rsidR="00DD74C3" w:rsidRDefault="00A575E2">
            <w:pPr>
              <w:pStyle w:val="Compact"/>
            </w:pPr>
            <w:r>
              <w:t>Чем проверяется</w:t>
            </w:r>
          </w:p>
        </w:tc>
      </w:tr>
      <w:tr w:rsidR="00DD74C3">
        <w:tc>
          <w:tcPr>
            <w:tcW w:w="1782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Направление зависимостей</w:t>
            </w:r>
          </w:p>
        </w:tc>
        <w:tc>
          <w:tcPr>
            <w:tcW w:w="2772" w:type="dxa"/>
          </w:tcPr>
          <w:p w:rsidR="00DD74C3" w:rsidRDefault="00A575E2">
            <w:pPr>
              <w:pStyle w:val="Compact"/>
            </w:pPr>
            <w:r>
              <w:t>Стрелки идут только вниз: Surfaces → Execution → Modeling. Обратных зависимостей нет</w:t>
            </w:r>
          </w:p>
        </w:tc>
        <w:tc>
          <w:tcPr>
            <w:tcW w:w="3366" w:type="dxa"/>
          </w:tcPr>
          <w:p w:rsidR="00DD74C3" w:rsidRDefault="00A575E2">
            <w:pPr>
              <w:pStyle w:val="Compact"/>
            </w:pPr>
            <w:r>
              <w:t>Тесты архитектуры (NetArchTest)</w:t>
            </w:r>
          </w:p>
        </w:tc>
      </w:tr>
      <w:tr w:rsidR="00DD74C3">
        <w:tc>
          <w:tcPr>
            <w:tcW w:w="1782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Host — тонкая оболочка</w:t>
            </w:r>
          </w:p>
        </w:tc>
        <w:tc>
          <w:tcPr>
            <w:tcW w:w="2772" w:type="dxa"/>
          </w:tcPr>
          <w:p w:rsidR="00DD74C3" w:rsidRDefault="00A575E2">
            <w:pPr>
              <w:pStyle w:val="Compact"/>
            </w:pPr>
            <w:r>
              <w:t>Host не содержит бизнес-логики: ни</w:t>
            </w:r>
            <w:r>
              <w:t xml:space="preserve"> расчёта данных, ни форматов дат, ни навигационных догадок</w:t>
            </w:r>
          </w:p>
        </w:tc>
        <w:tc>
          <w:tcPr>
            <w:tcW w:w="3366" w:type="dxa"/>
          </w:tcPr>
          <w:p w:rsidR="00DD74C3" w:rsidRDefault="00A575E2">
            <w:pPr>
              <w:pStyle w:val="Compact"/>
            </w:pPr>
            <w:r>
              <w:t xml:space="preserve">Анализаторы </w:t>
            </w:r>
            <w:r>
              <w:rPr>
                <w:rStyle w:val="VerbatimChar"/>
              </w:rPr>
              <w:t>DSCHOST001–003</w:t>
            </w:r>
            <w:r>
              <w:t xml:space="preserve"> + source guards</w:t>
            </w:r>
          </w:p>
        </w:tc>
      </w:tr>
      <w:tr w:rsidR="00DD74C3">
        <w:tc>
          <w:tcPr>
            <w:tcW w:w="1782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SQL только в коннекторах</w:t>
            </w:r>
          </w:p>
        </w:tc>
        <w:tc>
          <w:tcPr>
            <w:tcW w:w="2772" w:type="dxa"/>
          </w:tcPr>
          <w:p w:rsidR="00DD74C3" w:rsidRDefault="00A575E2">
            <w:pPr>
              <w:pStyle w:val="Compact"/>
            </w:pPr>
            <w:r>
              <w:t xml:space="preserve">Типы SQL-клиентов запрещены вне </w:t>
            </w:r>
            <w:r>
              <w:rPr>
                <w:rStyle w:val="VerbatimChar"/>
              </w:rPr>
              <w:t>connectors/**</w:t>
            </w:r>
          </w:p>
        </w:tc>
        <w:tc>
          <w:tcPr>
            <w:tcW w:w="3366" w:type="dxa"/>
          </w:tcPr>
          <w:p w:rsidR="00DD74C3" w:rsidRDefault="00A575E2">
            <w:pPr>
              <w:pStyle w:val="Compact"/>
            </w:pPr>
            <w:r>
              <w:t xml:space="preserve">Анализатор </w:t>
            </w:r>
            <w:r>
              <w:rPr>
                <w:rStyle w:val="VerbatimChar"/>
              </w:rPr>
              <w:t>DSPEC020</w:t>
            </w:r>
          </w:p>
        </w:tc>
      </w:tr>
      <w:tr w:rsidR="00DD74C3">
        <w:tc>
          <w:tcPr>
            <w:tcW w:w="1782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Никакого ввода-</w:t>
            </w:r>
            <w:r>
              <w:rPr>
                <w:b/>
                <w:bCs/>
              </w:rPr>
              <w:lastRenderedPageBreak/>
              <w:t>вывода в Runtime</w:t>
            </w:r>
          </w:p>
        </w:tc>
        <w:tc>
          <w:tcPr>
            <w:tcW w:w="2772" w:type="dxa"/>
          </w:tcPr>
          <w:p w:rsidR="00DD74C3" w:rsidRDefault="00A575E2">
            <w:pPr>
              <w:pStyle w:val="Compact"/>
            </w:pPr>
            <w:r>
              <w:lastRenderedPageBreak/>
              <w:t xml:space="preserve">Файлы, процессы, HTTP </w:t>
            </w:r>
            <w:r>
              <w:lastRenderedPageBreak/>
              <w:t>запреще</w:t>
            </w:r>
            <w:r>
              <w:t xml:space="preserve">ны в </w:t>
            </w:r>
            <w:r>
              <w:rPr>
                <w:rStyle w:val="VerbatimChar"/>
              </w:rPr>
              <w:t>Execution.Runtime</w:t>
            </w:r>
          </w:p>
        </w:tc>
        <w:tc>
          <w:tcPr>
            <w:tcW w:w="3366" w:type="dxa"/>
          </w:tcPr>
          <w:p w:rsidR="00DD74C3" w:rsidRDefault="00A575E2">
            <w:pPr>
              <w:pStyle w:val="Compact"/>
            </w:pPr>
            <w:r>
              <w:lastRenderedPageBreak/>
              <w:t xml:space="preserve">Анализатор </w:t>
            </w:r>
            <w:r>
              <w:rPr>
                <w:rStyle w:val="VerbatimChar"/>
              </w:rPr>
              <w:t>DSPEC021</w:t>
            </w:r>
          </w:p>
        </w:tc>
      </w:tr>
      <w:tr w:rsidR="00DD74C3">
        <w:tc>
          <w:tcPr>
            <w:tcW w:w="1782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Типизированные данные на проводе</w:t>
            </w:r>
          </w:p>
        </w:tc>
        <w:tc>
          <w:tcPr>
            <w:tcW w:w="2772" w:type="dxa"/>
          </w:tcPr>
          <w:p w:rsidR="00DD74C3" w:rsidRDefault="00A575E2">
            <w:pPr>
              <w:pStyle w:val="Compact"/>
            </w:pPr>
            <w:r>
              <w:t xml:space="preserve">Словари «строка → что угодно» и </w:t>
            </w:r>
            <w:r>
              <w:rPr>
                <w:rStyle w:val="VerbatimChar"/>
              </w:rPr>
              <w:t>object</w:t>
            </w:r>
            <w:r>
              <w:t xml:space="preserve"> в ячейках запрещены</w:t>
            </w:r>
          </w:p>
        </w:tc>
        <w:tc>
          <w:tcPr>
            <w:tcW w:w="3366" w:type="dxa"/>
          </w:tcPr>
          <w:p w:rsidR="00DD74C3" w:rsidRDefault="00A575E2">
            <w:pPr>
              <w:pStyle w:val="Compact"/>
            </w:pPr>
            <w:r>
              <w:t xml:space="preserve">Анализаторы </w:t>
            </w:r>
            <w:r>
              <w:rPr>
                <w:rStyle w:val="VerbatimChar"/>
              </w:rPr>
              <w:t>DSPEC030–034</w:t>
            </w:r>
          </w:p>
        </w:tc>
      </w:tr>
      <w:tr w:rsidR="00DD74C3">
        <w:tc>
          <w:tcPr>
            <w:tcW w:w="1782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Платформа без ASP.NET</w:t>
            </w:r>
          </w:p>
        </w:tc>
        <w:tc>
          <w:tcPr>
            <w:tcW w:w="2772" w:type="dxa"/>
          </w:tcPr>
          <w:p w:rsidR="00DD74C3" w:rsidRDefault="00A575E2">
            <w:pPr>
              <w:pStyle w:val="Compact"/>
            </w:pPr>
            <w:r>
              <w:t>Проекты платформы не ссылаются на ASP.NET и на Host</w:t>
            </w:r>
          </w:p>
        </w:tc>
        <w:tc>
          <w:tcPr>
            <w:tcW w:w="3366" w:type="dxa"/>
          </w:tcPr>
          <w:p w:rsidR="00DD74C3" w:rsidRDefault="00A575E2">
            <w:pPr>
              <w:pStyle w:val="Compact"/>
            </w:pPr>
            <w:r>
              <w:t>Анализатор + тесты архитектуры</w:t>
            </w:r>
          </w:p>
        </w:tc>
      </w:tr>
      <w:tr w:rsidR="00DD74C3">
        <w:tc>
          <w:tcPr>
            <w:tcW w:w="1782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Совпадение генерируемого каталога</w:t>
            </w:r>
          </w:p>
        </w:tc>
        <w:tc>
          <w:tcPr>
            <w:tcW w:w="2772" w:type="dxa"/>
          </w:tcPr>
          <w:p w:rsidR="00DD74C3" w:rsidRDefault="00A575E2">
            <w:pPr>
              <w:pStyle w:val="Compact"/>
            </w:pPr>
            <w:r>
              <w:t>Сгенерированный файл каталога должен совпадать с результатом генератора</w:t>
            </w:r>
          </w:p>
        </w:tc>
        <w:tc>
          <w:tcPr>
            <w:tcW w:w="3366" w:type="dxa"/>
          </w:tcPr>
          <w:p w:rsidR="00DD74C3" w:rsidRDefault="00A575E2">
            <w:pPr>
              <w:pStyle w:val="Compact"/>
            </w:pPr>
            <w:r>
              <w:t>Drift gate в сборке</w:t>
            </w:r>
          </w:p>
        </w:tc>
      </w:tr>
    </w:tbl>
    <w:p w:rsidR="00DD74C3" w:rsidRDefault="00A575E2">
      <w:pPr>
        <w:pStyle w:val="FirstParagraph"/>
      </w:pPr>
      <w:r>
        <w:t xml:space="preserve">Предупреждения в этом репозитории считаются </w:t>
      </w:r>
      <w:r>
        <w:rPr>
          <w:b/>
          <w:bCs/>
        </w:rPr>
        <w:t>ошибками</w:t>
      </w:r>
      <w:r>
        <w:t xml:space="preserve"> (</w:t>
      </w:r>
      <w:r>
        <w:rPr>
          <w:rStyle w:val="VerbatimChar"/>
        </w:rPr>
        <w:t>TreatWarningsAsErrors</w:t>
      </w:r>
      <w:r>
        <w:t>). Это значит: нарушен</w:t>
      </w:r>
      <w:r>
        <w:t>ие правила ломает сборку, а не «копится до лучших времён».</w:t>
      </w:r>
    </w:p>
    <w:p w:rsidR="00DD74C3" w:rsidRDefault="00A575E2">
      <w:pPr>
        <w:pStyle w:val="Heading1"/>
      </w:pPr>
      <w:bookmarkStart w:id="39" w:name="_c93a7622e62b70fbb2eb9963be9721a983d95d4"/>
      <w:bookmarkStart w:id="40" w:name="_Toc243065232"/>
      <w:r>
        <w:t>6. Язык спецификаций</w:t>
      </w:r>
      <w:bookmarkEnd w:id="39"/>
      <w:bookmarkEnd w:id="40"/>
    </w:p>
    <w:p w:rsidR="00DD74C3" w:rsidRDefault="00A575E2">
      <w:pPr>
        <w:pStyle w:val="Heading2"/>
      </w:pPr>
      <w:bookmarkStart w:id="41" w:name="_d36da0985b3f3659e4f6a2365e10c0da8156cc5"/>
      <w:bookmarkStart w:id="42" w:name="_Toc243065233"/>
      <w:r>
        <w:t>6.1 Единый вид файла и явный заголовок</w:t>
      </w:r>
      <w:bookmarkEnd w:id="41"/>
      <w:bookmarkEnd w:id="42"/>
    </w:p>
    <w:p w:rsidR="00DD74C3" w:rsidRDefault="00A575E2">
      <w:pPr>
        <w:pStyle w:val="SourceCode"/>
      </w:pPr>
      <w:r>
        <w:rPr>
          <w:rStyle w:val="VerbatimChar"/>
        </w:rPr>
        <w:t>module dashboard demo_soak</w:t>
      </w:r>
      <w:r>
        <w:br/>
      </w:r>
      <w:r>
        <w:rPr>
          <w:rStyle w:val="VerbatimChar"/>
        </w:rPr>
        <w:t xml:space="preserve">    import diagrams from Demo.Diagrams</w:t>
      </w:r>
      <w:r>
        <w:br/>
      </w:r>
      <w:r>
        <w:rPr>
          <w:rStyle w:val="VerbatimChar"/>
        </w:rPr>
        <w:t xml:space="preserve">    import types from Demo.Types</w:t>
      </w:r>
      <w:r>
        <w:br/>
      </w:r>
      <w:r>
        <w:rPr>
          <w:rStyle w:val="VerbatimChar"/>
        </w:rPr>
        <w:t xml:space="preserve">    namespace Demo.Soak</w:t>
      </w:r>
      <w:r>
        <w:br/>
      </w:r>
      <w:r>
        <w:br/>
      </w:r>
      <w:r>
        <w:rPr>
          <w:rStyle w:val="VerbatimChar"/>
        </w:rPr>
        <w:t xml:space="preserve">    runtime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    manifest = "demo.toml"</w:t>
      </w:r>
      <w:r>
        <w:br/>
      </w:r>
      <w:r>
        <w:rPr>
          <w:rStyle w:val="VerbatimChar"/>
        </w:rPr>
        <w:t xml:space="preserve">    end runtime</w:t>
      </w:r>
      <w:r>
        <w:br/>
      </w:r>
      <w:r>
        <w:br/>
      </w:r>
      <w:r>
        <w:rPr>
          <w:rStyle w:val="VerbatimChar"/>
        </w:rPr>
        <w:t xml:space="preserve">    report</w:t>
      </w:r>
      <w:r>
        <w:br/>
      </w:r>
      <w:r>
        <w:rPr>
          <w:rStyle w:val="VerbatimChar"/>
        </w:rPr>
        <w:t xml:space="preserve">        title = "Demo soak"</w:t>
      </w:r>
      <w:r>
        <w:br/>
      </w:r>
      <w:r>
        <w:rPr>
          <w:rStyle w:val="VerbatimChar"/>
        </w:rPr>
        <w:t xml:space="preserve">        ...</w:t>
      </w:r>
      <w:r>
        <w:br/>
      </w:r>
      <w:r>
        <w:rPr>
          <w:rStyle w:val="VerbatimChar"/>
        </w:rPr>
        <w:t xml:space="preserve">    end report</w:t>
      </w:r>
      <w:r>
        <w:br/>
      </w:r>
      <w:r>
        <w:rPr>
          <w:rStyle w:val="VerbatimChar"/>
        </w:rPr>
        <w:t>end dashboard</w:t>
      </w:r>
    </w:p>
    <w:p w:rsidR="00DD74C3" w:rsidRDefault="00A575E2">
      <w:pPr>
        <w:pStyle w:val="FirstParagraph"/>
      </w:pPr>
      <w:r>
        <w:t>Что здесь важно для непрограммиста:</w:t>
      </w:r>
    </w:p>
    <w:p w:rsidR="00DD74C3" w:rsidRDefault="00A575E2">
      <w:pPr>
        <w:pStyle w:val="Compact"/>
        <w:numPr>
          <w:ilvl w:val="0"/>
          <w:numId w:val="8"/>
        </w:numPr>
      </w:pPr>
      <w:r>
        <w:rPr>
          <w:rStyle w:val="VerbatimChar"/>
        </w:rPr>
        <w:t>module dashboard demo_soak</w:t>
      </w:r>
      <w:r>
        <w:t xml:space="preserve"> — «это единица вида </w:t>
      </w:r>
      <w:r>
        <w:rPr>
          <w:i/>
          <w:iCs/>
        </w:rPr>
        <w:t>отчёт</w:t>
      </w:r>
      <w:r>
        <w:t xml:space="preserve">, её имя </w:t>
      </w:r>
      <w:r>
        <w:rPr>
          <w:rStyle w:val="VerbatimChar"/>
        </w:rPr>
        <w:t>demo_soak</w:t>
      </w:r>
      <w:r>
        <w:t>».</w:t>
      </w:r>
    </w:p>
    <w:p w:rsidR="00DD74C3" w:rsidRDefault="00A575E2">
      <w:pPr>
        <w:pStyle w:val="Compact"/>
        <w:numPr>
          <w:ilvl w:val="0"/>
          <w:numId w:val="8"/>
        </w:numPr>
      </w:pPr>
      <w:r>
        <w:rPr>
          <w:rStyle w:val="VerbatimChar"/>
        </w:rPr>
        <w:t>namespace Demo.Soak</w:t>
      </w:r>
      <w:r>
        <w:t xml:space="preserve"> </w:t>
      </w:r>
      <w:r>
        <w:t>— логическое имя единицы, по нему её находят другие файлы.</w:t>
      </w:r>
    </w:p>
    <w:p w:rsidR="00DD74C3" w:rsidRDefault="00A575E2">
      <w:pPr>
        <w:pStyle w:val="Compact"/>
        <w:numPr>
          <w:ilvl w:val="0"/>
          <w:numId w:val="8"/>
        </w:numPr>
      </w:pPr>
      <w:r>
        <w:rPr>
          <w:rStyle w:val="VerbatimChar"/>
        </w:rPr>
        <w:t>import diagrams from Demo.Diagrams</w:t>
      </w:r>
      <w:r>
        <w:t xml:space="preserve"> — «возьми все диаграммы из набора </w:t>
      </w:r>
      <w:r>
        <w:rPr>
          <w:rStyle w:val="VerbatimChar"/>
        </w:rPr>
        <w:t>Demo.Diagrams</w:t>
      </w:r>
      <w:r>
        <w:t xml:space="preserve">». Импорт указывает </w:t>
      </w:r>
      <w:r>
        <w:rPr>
          <w:b/>
          <w:bCs/>
        </w:rPr>
        <w:t>вид</w:t>
      </w:r>
      <w:r>
        <w:t xml:space="preserve"> символов (</w:t>
      </w:r>
      <w:r>
        <w:rPr>
          <w:rStyle w:val="VerbatimChar"/>
        </w:rPr>
        <w:t>diagrams</w:t>
      </w:r>
      <w:r>
        <w:t xml:space="preserve">, </w:t>
      </w:r>
      <w:r>
        <w:rPr>
          <w:rStyle w:val="VerbatimChar"/>
        </w:rPr>
        <w:t>layouts</w:t>
      </w:r>
      <w:r>
        <w:t xml:space="preserve">, </w:t>
      </w:r>
      <w:r>
        <w:rPr>
          <w:rStyle w:val="VerbatimChar"/>
        </w:rPr>
        <w:t>flows</w:t>
      </w:r>
      <w:r>
        <w:t xml:space="preserve">, </w:t>
      </w:r>
      <w:r>
        <w:rPr>
          <w:rStyle w:val="VerbatimChar"/>
        </w:rPr>
        <w:t>types</w:t>
      </w:r>
      <w:r>
        <w:t xml:space="preserve">, </w:t>
      </w:r>
      <w:r>
        <w:rPr>
          <w:rStyle w:val="VerbatimChar"/>
        </w:rPr>
        <w:t>palettes</w:t>
      </w:r>
      <w:r>
        <w:t>, …), а не путь к файлу.</w:t>
      </w:r>
    </w:p>
    <w:p w:rsidR="00DD74C3" w:rsidRDefault="00A575E2">
      <w:pPr>
        <w:pStyle w:val="Compact"/>
        <w:numPr>
          <w:ilvl w:val="0"/>
          <w:numId w:val="8"/>
        </w:numPr>
      </w:pPr>
      <w:r>
        <w:rPr>
          <w:rStyle w:val="VerbatimChar"/>
        </w:rPr>
        <w:t>runtime</w:t>
      </w:r>
      <w:r>
        <w:t xml:space="preserve"> </w:t>
      </w:r>
      <w:r>
        <w:t>— окружение (файл с подключениями). Секреты в спецификацию не попадают.</w:t>
      </w:r>
    </w:p>
    <w:p w:rsidR="00DD74C3" w:rsidRDefault="00A575E2">
      <w:pPr>
        <w:pStyle w:val="Compact"/>
        <w:numPr>
          <w:ilvl w:val="0"/>
          <w:numId w:val="8"/>
        </w:numPr>
      </w:pPr>
      <w:r>
        <w:rPr>
          <w:rStyle w:val="VerbatimChar"/>
        </w:rPr>
        <w:t>report</w:t>
      </w:r>
      <w:r>
        <w:t xml:space="preserve"> — собственно отчёт: фильтры, панели, вкладки, карточки.</w:t>
      </w:r>
    </w:p>
    <w:p w:rsidR="00DD74C3" w:rsidRDefault="00A575E2">
      <w:pPr>
        <w:pStyle w:val="Heading2"/>
      </w:pPr>
      <w:bookmarkStart w:id="43" w:name="_d06b3ee35d26d76604b80cbc0df6f0b60fdbb27"/>
      <w:bookmarkStart w:id="44" w:name="_Toc243065234"/>
      <w:r>
        <w:t>6.2 Виды единиц</w:t>
      </w:r>
      <w:bookmarkEnd w:id="43"/>
      <w:bookmarkEnd w:id="4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9"/>
        <w:gridCol w:w="6841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74C3" w:rsidRDefault="00A575E2">
            <w:pPr>
              <w:pStyle w:val="Compact"/>
            </w:pPr>
            <w:r>
              <w:t>Вид (</w:t>
            </w:r>
            <w:r>
              <w:rPr>
                <w:rStyle w:val="VerbatimChar"/>
              </w:rPr>
              <w:t>module &lt;вид&gt;</w:t>
            </w:r>
            <w:r>
              <w:t>)</w:t>
            </w:r>
          </w:p>
        </w:tc>
        <w:tc>
          <w:tcPr>
            <w:tcW w:w="0" w:type="auto"/>
          </w:tcPr>
          <w:p w:rsidR="00DD74C3" w:rsidRDefault="00A575E2">
            <w:pPr>
              <w:pStyle w:val="Compact"/>
            </w:pPr>
            <w:r>
              <w:t>Что описывает</w:t>
            </w:r>
          </w:p>
        </w:tc>
      </w:tr>
      <w:tr w:rsidR="00DD74C3">
        <w:tc>
          <w:tcPr>
            <w:tcW w:w="0" w:type="auto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dashboard</w:t>
            </w:r>
          </w:p>
        </w:tc>
        <w:tc>
          <w:tcPr>
            <w:tcW w:w="0" w:type="auto"/>
          </w:tcPr>
          <w:p w:rsidR="00DD74C3" w:rsidRDefault="00A575E2">
            <w:pPr>
              <w:pStyle w:val="Compact"/>
            </w:pPr>
            <w:r>
              <w:t>Отчёт: фильтры, вкладки, карточки, потоки</w:t>
            </w:r>
          </w:p>
        </w:tc>
      </w:tr>
      <w:tr w:rsidR="00DD74C3">
        <w:tc>
          <w:tcPr>
            <w:tcW w:w="0" w:type="auto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tab</w:t>
            </w:r>
          </w:p>
        </w:tc>
        <w:tc>
          <w:tcPr>
            <w:tcW w:w="0" w:type="auto"/>
          </w:tcPr>
          <w:p w:rsidR="00DD74C3" w:rsidRDefault="00A575E2">
            <w:pPr>
              <w:pStyle w:val="Compact"/>
            </w:pPr>
            <w:r>
              <w:t>Вкладка отчёта</w:t>
            </w:r>
            <w:r>
              <w:t>, вынесенная в отдельный файл</w:t>
            </w:r>
          </w:p>
        </w:tc>
      </w:tr>
      <w:tr w:rsidR="00DD74C3">
        <w:tc>
          <w:tcPr>
            <w:tcW w:w="0" w:type="auto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diagram</w:t>
            </w:r>
          </w:p>
        </w:tc>
        <w:tc>
          <w:tcPr>
            <w:tcW w:w="0" w:type="auto"/>
          </w:tcPr>
          <w:p w:rsidR="00DD74C3" w:rsidRDefault="00A575E2">
            <w:pPr>
              <w:pStyle w:val="Compact"/>
            </w:pPr>
            <w:r>
              <w:t>Заготовка диаграммы (тип, привязки, оформление)</w:t>
            </w:r>
          </w:p>
        </w:tc>
      </w:tr>
      <w:tr w:rsidR="00DD74C3">
        <w:tc>
          <w:tcPr>
            <w:tcW w:w="0" w:type="auto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layout</w:t>
            </w:r>
          </w:p>
        </w:tc>
        <w:tc>
          <w:tcPr>
            <w:tcW w:w="0" w:type="auto"/>
          </w:tcPr>
          <w:p w:rsidR="00DD74C3" w:rsidRDefault="00A575E2">
            <w:pPr>
              <w:pStyle w:val="Compact"/>
            </w:pPr>
            <w:r>
              <w:t>Схема расположения карточек или фильтров</w:t>
            </w:r>
          </w:p>
        </w:tc>
      </w:tr>
      <w:tr w:rsidR="00DD74C3">
        <w:tc>
          <w:tcPr>
            <w:tcW w:w="0" w:type="auto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lastRenderedPageBreak/>
              <w:t>presentation</w:t>
            </w:r>
          </w:p>
        </w:tc>
        <w:tc>
          <w:tcPr>
            <w:tcW w:w="0" w:type="auto"/>
          </w:tcPr>
          <w:p w:rsidR="00DD74C3" w:rsidRDefault="00A575E2">
            <w:pPr>
              <w:pStyle w:val="Compact"/>
            </w:pPr>
            <w:r>
              <w:t>Пресет оформления области графика</w:t>
            </w:r>
          </w:p>
        </w:tc>
      </w:tr>
      <w:tr w:rsidR="00DD74C3">
        <w:tc>
          <w:tcPr>
            <w:tcW w:w="0" w:type="auto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tooltip</w:t>
            </w:r>
          </w:p>
        </w:tc>
        <w:tc>
          <w:tcPr>
            <w:tcW w:w="0" w:type="auto"/>
          </w:tcPr>
          <w:p w:rsidR="00DD74C3" w:rsidRDefault="00A575E2">
            <w:pPr>
              <w:pStyle w:val="Compact"/>
            </w:pPr>
            <w:r>
              <w:t>Всплывающая подсказка</w:t>
            </w:r>
          </w:p>
        </w:tc>
      </w:tr>
      <w:tr w:rsidR="00DD74C3">
        <w:tc>
          <w:tcPr>
            <w:tcW w:w="0" w:type="auto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palette</w:t>
            </w:r>
          </w:p>
        </w:tc>
        <w:tc>
          <w:tcPr>
            <w:tcW w:w="0" w:type="auto"/>
          </w:tcPr>
          <w:p w:rsidR="00DD74C3" w:rsidRDefault="00A575E2">
            <w:pPr>
              <w:pStyle w:val="Compact"/>
            </w:pPr>
            <w:r>
              <w:t>Набор цветов серий</w:t>
            </w:r>
          </w:p>
        </w:tc>
      </w:tr>
      <w:tr w:rsidR="00DD74C3">
        <w:tc>
          <w:tcPr>
            <w:tcW w:w="0" w:type="auto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types</w:t>
            </w:r>
          </w:p>
        </w:tc>
        <w:tc>
          <w:tcPr>
            <w:tcW w:w="0" w:type="auto"/>
          </w:tcPr>
          <w:p w:rsidR="00DD74C3" w:rsidRDefault="00A575E2">
            <w:pPr>
              <w:pStyle w:val="Compact"/>
            </w:pPr>
            <w:r>
              <w:t>Типы строк данных</w:t>
            </w:r>
          </w:p>
        </w:tc>
      </w:tr>
      <w:tr w:rsidR="00DD74C3">
        <w:tc>
          <w:tcPr>
            <w:tcW w:w="0" w:type="auto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flow</w:t>
            </w:r>
          </w:p>
        </w:tc>
        <w:tc>
          <w:tcPr>
            <w:tcW w:w="0" w:type="auto"/>
          </w:tcPr>
          <w:p w:rsidR="00DD74C3" w:rsidRDefault="00A575E2">
            <w:pPr>
              <w:pStyle w:val="Compact"/>
            </w:pPr>
            <w:r>
              <w:t>Поток данных: источники, преобразования, связи</w:t>
            </w:r>
          </w:p>
        </w:tc>
      </w:tr>
      <w:tr w:rsidR="00DD74C3">
        <w:tc>
          <w:tcPr>
            <w:tcW w:w="0" w:type="auto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catalog</w:t>
            </w:r>
          </w:p>
        </w:tc>
        <w:tc>
          <w:tcPr>
            <w:tcW w:w="0" w:type="auto"/>
          </w:tcPr>
          <w:p w:rsidR="00DD74C3" w:rsidRDefault="00A575E2">
            <w:pPr>
              <w:pStyle w:val="Compact"/>
            </w:pPr>
            <w:r>
              <w:t>Каталог отчётов (то, что видит зритель в списке)</w:t>
            </w:r>
          </w:p>
        </w:tc>
      </w:tr>
      <w:tr w:rsidR="00DD74C3">
        <w:tc>
          <w:tcPr>
            <w:tcW w:w="0" w:type="auto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host</w:t>
            </w:r>
          </w:p>
        </w:tc>
        <w:tc>
          <w:tcPr>
            <w:tcW w:w="0" w:type="auto"/>
          </w:tcPr>
          <w:p w:rsidR="00DD74C3" w:rsidRDefault="00A575E2">
            <w:pPr>
              <w:pStyle w:val="Compact"/>
            </w:pPr>
            <w:r>
              <w:t>Оболочка продукта: заголовок, тема, ссылки, часовой пояс</w:t>
            </w:r>
          </w:p>
        </w:tc>
      </w:tr>
    </w:tbl>
    <w:p w:rsidR="00DD74C3" w:rsidRDefault="00A575E2">
      <w:pPr>
        <w:pStyle w:val="FirstParagraph"/>
      </w:pPr>
      <w:r>
        <w:t>Исторические расширения (</w:t>
      </w:r>
      <w:r>
        <w:rPr>
          <w:rStyle w:val="VerbatimChar"/>
        </w:rPr>
        <w:t>.dashspec</w:t>
      </w:r>
      <w:r>
        <w:t xml:space="preserve">, </w:t>
      </w:r>
      <w:r>
        <w:rPr>
          <w:rStyle w:val="VerbatimChar"/>
        </w:rPr>
        <w:t>.dashdiagram</w:t>
      </w:r>
      <w:r>
        <w:t xml:space="preserve">, </w:t>
      </w:r>
      <w:r>
        <w:rPr>
          <w:rStyle w:val="VerbatimChar"/>
        </w:rPr>
        <w:t>.dashlayout</w:t>
      </w:r>
      <w:r>
        <w:t xml:space="preserve">, …) ещё читаются для совместимости, но новые спецификации используют единый </w:t>
      </w:r>
      <w:r>
        <w:rPr>
          <w:rStyle w:val="VerbatimChar"/>
        </w:rPr>
        <w:t>.ds</w:t>
      </w:r>
      <w:r>
        <w:t>, а вид определяется заголовком (ADR-0101).</w:t>
      </w:r>
    </w:p>
    <w:p w:rsidR="00DD74C3" w:rsidRDefault="00A575E2">
      <w:pPr>
        <w:pStyle w:val="Heading2"/>
      </w:pPr>
      <w:bookmarkStart w:id="45" w:name="_1fe977b74969ff2aaba23fa9f7eb86ffaa23b44"/>
      <w:bookmarkStart w:id="46" w:name="_Toc243065235"/>
      <w:r>
        <w:t>6.3 Импорт вместо «вставки файла»</w:t>
      </w:r>
      <w:bookmarkEnd w:id="45"/>
      <w:bookmarkEnd w:id="46"/>
    </w:p>
    <w:p w:rsidR="00DD74C3" w:rsidRDefault="00A575E2">
      <w:pPr>
        <w:pStyle w:val="FirstParagraph"/>
      </w:pPr>
      <w:r>
        <w:t xml:space="preserve">Раньше файлы «склеивались» директивой </w:t>
      </w:r>
      <w:r>
        <w:rPr>
          <w:rStyle w:val="VerbatimChar"/>
        </w:rPr>
        <w:t>!include</w:t>
      </w:r>
      <w:r>
        <w:t xml:space="preserve"> — как в старых языках до появления модулей. Это дав</w:t>
      </w:r>
      <w:r>
        <w:t>ало эффект «одна сломанная диаграмма в папке ломает весь отчёт», потому что подключались все файлы по маске разом.</w:t>
      </w:r>
    </w:p>
    <w:p w:rsidR="00DD74C3" w:rsidRDefault="00A575E2">
      <w:pPr>
        <w:pStyle w:val="BodyText"/>
      </w:pPr>
      <w:r>
        <w:t>Сейчас модель как в нормальном языке программирования:</w:t>
      </w:r>
    </w:p>
    <w:p w:rsidR="00DD74C3" w:rsidRDefault="00A575E2">
      <w:pPr>
        <w:pStyle w:val="Compact"/>
        <w:numPr>
          <w:ilvl w:val="0"/>
          <w:numId w:val="9"/>
        </w:numPr>
      </w:pPr>
      <w:r>
        <w:rPr>
          <w:b/>
          <w:bCs/>
        </w:rPr>
        <w:t>Проект</w:t>
      </w:r>
      <w:r>
        <w:t xml:space="preserve"> (</w:t>
      </w:r>
      <w:r>
        <w:rPr>
          <w:rStyle w:val="VerbatimChar"/>
        </w:rPr>
        <w:t>*.dsproj</w:t>
      </w:r>
      <w:r>
        <w:t>) или корни поиска определяют, какие файлы вообще существуют.</w:t>
      </w:r>
    </w:p>
    <w:p w:rsidR="00DD74C3" w:rsidRDefault="00A575E2">
      <w:pPr>
        <w:pStyle w:val="Compact"/>
        <w:numPr>
          <w:ilvl w:val="0"/>
          <w:numId w:val="9"/>
        </w:numPr>
      </w:pPr>
      <w:r>
        <w:rPr>
          <w:b/>
          <w:bCs/>
        </w:rPr>
        <w:t>Заголовок единицы</w:t>
      </w:r>
      <w:r>
        <w:t xml:space="preserve"> объявляет </w:t>
      </w:r>
      <w:r>
        <w:rPr>
          <w:rStyle w:val="VerbatimChar"/>
        </w:rPr>
        <w:t>namespace</w:t>
      </w:r>
      <w:r>
        <w:t>.</w:t>
      </w:r>
    </w:p>
    <w:p w:rsidR="00DD74C3" w:rsidRDefault="00A575E2">
      <w:pPr>
        <w:pStyle w:val="Compact"/>
        <w:numPr>
          <w:ilvl w:val="0"/>
          <w:numId w:val="9"/>
        </w:numPr>
      </w:pPr>
      <w:r>
        <w:rPr>
          <w:b/>
          <w:bCs/>
        </w:rPr>
        <w:t>Потребитель</w:t>
      </w:r>
      <w:r>
        <w:t xml:space="preserve"> пишет </w:t>
      </w:r>
      <w:r>
        <w:rPr>
          <w:rStyle w:val="VerbatimChar"/>
        </w:rPr>
        <w:t>import &lt;вид&gt; from &lt;Пространство&gt; [as псевдоним]</w:t>
      </w:r>
      <w:r>
        <w:t>.</w:t>
      </w:r>
    </w:p>
    <w:p w:rsidR="00DD74C3" w:rsidRDefault="00A575E2">
      <w:pPr>
        <w:pStyle w:val="Compact"/>
        <w:numPr>
          <w:ilvl w:val="0"/>
          <w:numId w:val="9"/>
        </w:numPr>
      </w:pPr>
      <w:r>
        <w:t xml:space="preserve">Компилятор строит </w:t>
      </w:r>
      <w:r>
        <w:rPr>
          <w:b/>
          <w:bCs/>
        </w:rPr>
        <w:t>индекс</w:t>
      </w:r>
      <w:r>
        <w:t>: один проход по заголовкам, затем выборка нужных единиц.</w:t>
      </w:r>
    </w:p>
    <w:p w:rsidR="00DD74C3" w:rsidRDefault="00A575E2">
      <w:pPr>
        <w:pStyle w:val="FirstParagraph"/>
      </w:pPr>
      <w:r>
        <w:t>Результат: неудачный черновик в папке больше не ломает сборку отчёта</w:t>
      </w:r>
      <w:r>
        <w:t>, а список зависимостей отчёта виден глазами.</w:t>
      </w:r>
    </w:p>
    <w:p w:rsidR="00DD74C3" w:rsidRDefault="00A575E2">
      <w:pPr>
        <w:pStyle w:val="Heading1"/>
      </w:pPr>
      <w:bookmarkStart w:id="47" w:name="_6ed232472b78a56c9b612ae16f812adc30442a7"/>
      <w:bookmarkStart w:id="48" w:name="_Toc243065236"/>
      <w:r>
        <w:lastRenderedPageBreak/>
        <w:t>7. Жизненный цикл: от текста до экрана</w:t>
      </w:r>
      <w:bookmarkEnd w:id="47"/>
      <w:bookmarkEnd w:id="48"/>
    </w:p>
    <w:p w:rsidR="00DD74C3" w:rsidRDefault="00A575E2">
      <w:pPr>
        <w:pStyle w:val="Heading2"/>
      </w:pPr>
      <w:bookmarkStart w:id="49" w:name="_76415e5c097f559e40a12a7f2ebe0f2b6067258"/>
      <w:bookmarkStart w:id="50" w:name="_Toc243065237"/>
      <w:r>
        <w:t>7.1 Общая картина</w:t>
      </w:r>
      <w:bookmarkEnd w:id="49"/>
      <w:bookmarkEnd w:id="50"/>
    </w:p>
    <w:p w:rsidR="00DD74C3" w:rsidRDefault="00A575E2">
      <w:pPr>
        <w:pStyle w:val="CaptionedFigure"/>
      </w:pPr>
      <w:r>
        <w:rPr>
          <w:noProof/>
          <w:lang w:val="en-US" w:eastAsia="en-US"/>
        </w:rPr>
        <w:drawing>
          <wp:inline distT="0" distB="0" distL="0" distR="0">
            <wp:extent cx="6858000" cy="6201941"/>
            <wp:effectExtent l="0" t="0" r="0" b="0"/>
            <wp:docPr id="55" name="Picture" descr="Диаграмма 5a. Разбор и построение I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architecture/diagrams/05a-pars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201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4C3" w:rsidRDefault="00A575E2">
      <w:pPr>
        <w:pStyle w:val="ImageCaption"/>
      </w:pPr>
      <w:r>
        <w:t>Диаграмма 5a. Разбор и построение IR</w:t>
      </w:r>
    </w:p>
    <w:p w:rsidR="00DD74C3" w:rsidRDefault="00A575E2">
      <w:pPr>
        <w:pStyle w:val="FirstParagraph"/>
      </w:pPr>
      <w:r>
        <w:rPr>
          <w:i/>
          <w:iCs/>
        </w:rPr>
        <w:t xml:space="preserve">Диаграмма 5a — от текстовых файлов до промежуточного представления. Источник: </w:t>
      </w:r>
      <w:hyperlink r:id="rId16">
        <w:r>
          <w:rPr>
            <w:rStyle w:val="VerbatimChar"/>
            <w:i/>
            <w:iCs/>
          </w:rPr>
          <w:t>05a-parse.mmd</w:t>
        </w:r>
      </w:hyperlink>
      <w:r>
        <w:rPr>
          <w:i/>
          <w:iCs/>
        </w:rPr>
        <w:t>.</w:t>
      </w:r>
    </w:p>
    <w:p w:rsidR="00DD74C3" w:rsidRDefault="00A575E2">
      <w:pPr>
        <w:pStyle w:val="CaptionedFigure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858000" cy="6695359"/>
            <wp:effectExtent l="0" t="0" r="0" b="0"/>
            <wp:docPr id="59" name="Picture" descr="Диаграмма 5b. Проверка, модель исполнения, композиц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architecture/diagrams/05b-compil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695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4C3" w:rsidRDefault="00A575E2">
      <w:pPr>
        <w:pStyle w:val="ImageCaption"/>
      </w:pPr>
      <w:r>
        <w:t>Диаграмма 5b. Проверка, модель исполнения, композиция</w:t>
      </w:r>
    </w:p>
    <w:p w:rsidR="00DD74C3" w:rsidRDefault="00A575E2">
      <w:pPr>
        <w:pStyle w:val="FirstParagraph"/>
      </w:pPr>
      <w:r>
        <w:rPr>
          <w:i/>
          <w:iCs/>
        </w:rPr>
        <w:t xml:space="preserve">Диаграмма 5b — от IR до экрана. Источник: </w:t>
      </w:r>
      <w:hyperlink r:id="rId18">
        <w:r>
          <w:rPr>
            <w:rStyle w:val="VerbatimChar"/>
            <w:i/>
            <w:iCs/>
          </w:rPr>
          <w:t>05b-compile.mmd</w:t>
        </w:r>
      </w:hyperlink>
      <w:r>
        <w:rPr>
          <w:i/>
          <w:iCs/>
        </w:rPr>
        <w:t>.</w:t>
      </w:r>
    </w:p>
    <w:p w:rsidR="00DD74C3" w:rsidRDefault="00A575E2">
      <w:pPr>
        <w:pStyle w:val="Heading2"/>
      </w:pPr>
      <w:bookmarkStart w:id="51" w:name="_158afdf9d458c7fb50ee9b21cf943e9e2d0a51d"/>
      <w:bookmarkStart w:id="52" w:name="_Toc243065238"/>
      <w:r>
        <w:t>7.2 Стадии конвейера</w:t>
      </w:r>
      <w:bookmarkEnd w:id="51"/>
      <w:bookmarkEnd w:id="5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06"/>
        <w:gridCol w:w="2149"/>
        <w:gridCol w:w="4299"/>
        <w:gridCol w:w="3762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9" w:type="dxa"/>
          </w:tcPr>
          <w:p w:rsidR="00DD74C3" w:rsidRDefault="00A575E2">
            <w:pPr>
              <w:pStyle w:val="Compact"/>
            </w:pPr>
            <w:r>
              <w:t>№</w:t>
            </w:r>
          </w:p>
        </w:tc>
        <w:tc>
          <w:tcPr>
            <w:tcW w:w="1545" w:type="dxa"/>
          </w:tcPr>
          <w:p w:rsidR="00DD74C3" w:rsidRDefault="00A575E2">
            <w:pPr>
              <w:pStyle w:val="Compact"/>
            </w:pPr>
            <w:r>
              <w:t>Стадия</w:t>
            </w:r>
          </w:p>
        </w:tc>
        <w:tc>
          <w:tcPr>
            <w:tcW w:w="3090" w:type="dxa"/>
          </w:tcPr>
          <w:p w:rsidR="00DD74C3" w:rsidRDefault="00A575E2">
            <w:pPr>
              <w:pStyle w:val="Compact"/>
            </w:pPr>
            <w:r>
              <w:t>Что происходит</w:t>
            </w:r>
          </w:p>
        </w:tc>
        <w:tc>
          <w:tcPr>
            <w:tcW w:w="2704" w:type="dxa"/>
          </w:tcPr>
          <w:p w:rsidR="00DD74C3" w:rsidRDefault="00A575E2">
            <w:pPr>
              <w:pStyle w:val="Compact"/>
            </w:pPr>
            <w:r>
              <w:t>Кто отвечает</w:t>
            </w:r>
          </w:p>
        </w:tc>
      </w:tr>
      <w:tr w:rsidR="00DD74C3">
        <w:tc>
          <w:tcPr>
            <w:tcW w:w="579" w:type="dxa"/>
          </w:tcPr>
          <w:p w:rsidR="00DD74C3" w:rsidRDefault="00A575E2">
            <w:pPr>
              <w:pStyle w:val="Compact"/>
            </w:pPr>
            <w:r>
              <w:t>1</w:t>
            </w:r>
          </w:p>
        </w:tc>
        <w:tc>
          <w:tcPr>
            <w:tcW w:w="1545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Индексация</w:t>
            </w:r>
          </w:p>
        </w:tc>
        <w:tc>
          <w:tcPr>
            <w:tcW w:w="3090" w:type="dxa"/>
          </w:tcPr>
          <w:p w:rsidR="00DD74C3" w:rsidRDefault="00A575E2">
            <w:pPr>
              <w:pStyle w:val="Compact"/>
            </w:pPr>
            <w:r>
              <w:t>Один проход по файлам: читаются заголовки, строится индекс «пространство имён + вид единицы»</w:t>
            </w:r>
          </w:p>
        </w:tc>
        <w:tc>
          <w:tcPr>
            <w:tcW w:w="2704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UnitIndex</w:t>
            </w:r>
            <w:r>
              <w:t xml:space="preserve"> (F#)</w:t>
            </w:r>
          </w:p>
        </w:tc>
      </w:tr>
      <w:tr w:rsidR="00DD74C3">
        <w:tc>
          <w:tcPr>
            <w:tcW w:w="579" w:type="dxa"/>
          </w:tcPr>
          <w:p w:rsidR="00DD74C3" w:rsidRDefault="00A575E2">
            <w:pPr>
              <w:pStyle w:val="Compact"/>
            </w:pPr>
            <w:r>
              <w:t>2</w:t>
            </w:r>
          </w:p>
        </w:tc>
        <w:tc>
          <w:tcPr>
            <w:tcW w:w="1545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Разрешение импортов</w:t>
            </w:r>
          </w:p>
        </w:tc>
        <w:tc>
          <w:tcPr>
            <w:tcW w:w="3090" w:type="dxa"/>
          </w:tcPr>
          <w:p w:rsidR="00DD74C3" w:rsidRDefault="00A575E2">
            <w:pPr>
              <w:pStyle w:val="Compact"/>
            </w:pPr>
            <w:r>
              <w:t>Из индекса выбираются только нужные единицы нужных видов</w:t>
            </w:r>
          </w:p>
        </w:tc>
        <w:tc>
          <w:tcPr>
            <w:tcW w:w="2704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ModuleImportResolver</w:t>
            </w:r>
            <w:r>
              <w:t xml:space="preserve"> (F#)</w:t>
            </w:r>
          </w:p>
        </w:tc>
      </w:tr>
      <w:tr w:rsidR="00DD74C3">
        <w:tc>
          <w:tcPr>
            <w:tcW w:w="579" w:type="dxa"/>
          </w:tcPr>
          <w:p w:rsidR="00DD74C3" w:rsidRDefault="00A575E2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1545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Лексический разбор</w:t>
            </w:r>
          </w:p>
        </w:tc>
        <w:tc>
          <w:tcPr>
            <w:tcW w:w="3090" w:type="dxa"/>
          </w:tcPr>
          <w:p w:rsidR="00DD74C3" w:rsidRDefault="00A575E2">
            <w:pPr>
              <w:pStyle w:val="Compact"/>
            </w:pPr>
            <w:r>
              <w:t>Текст превращается в токены, запоминаются позиции</w:t>
            </w:r>
          </w:p>
        </w:tc>
        <w:tc>
          <w:tcPr>
            <w:tcW w:w="2704" w:type="dxa"/>
          </w:tcPr>
          <w:p w:rsidR="00DD74C3" w:rsidRDefault="00A575E2">
            <w:pPr>
              <w:pStyle w:val="Compact"/>
            </w:pPr>
            <w:r>
              <w:t>Lexing (F#)</w:t>
            </w:r>
          </w:p>
        </w:tc>
      </w:tr>
      <w:tr w:rsidR="00DD74C3">
        <w:tc>
          <w:tcPr>
            <w:tcW w:w="579" w:type="dxa"/>
          </w:tcPr>
          <w:p w:rsidR="00DD74C3" w:rsidRDefault="00A575E2">
            <w:pPr>
              <w:pStyle w:val="Compact"/>
            </w:pPr>
            <w:r>
              <w:t>4</w:t>
            </w:r>
          </w:p>
        </w:tc>
        <w:tc>
          <w:tcPr>
            <w:tcW w:w="1545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Синтаксический разбор</w:t>
            </w:r>
          </w:p>
        </w:tc>
        <w:tc>
          <w:tcPr>
            <w:tcW w:w="3090" w:type="dxa"/>
          </w:tcPr>
          <w:p w:rsidR="00DD74C3" w:rsidRDefault="00A575E2">
            <w:pPr>
              <w:pStyle w:val="Compact"/>
            </w:pPr>
            <w:r>
              <w:t>Токены превращаются в структуру; у каждого вида единицы свой парсер</w:t>
            </w:r>
          </w:p>
        </w:tc>
        <w:tc>
          <w:tcPr>
            <w:tcW w:w="2704" w:type="dxa"/>
          </w:tcPr>
          <w:p w:rsidR="00DD74C3" w:rsidRDefault="00A575E2">
            <w:pPr>
              <w:pStyle w:val="Compact"/>
            </w:pPr>
            <w:r>
              <w:t>Парсеры (F#)</w:t>
            </w:r>
          </w:p>
        </w:tc>
      </w:tr>
      <w:tr w:rsidR="00DD74C3">
        <w:tc>
          <w:tcPr>
            <w:tcW w:w="579" w:type="dxa"/>
          </w:tcPr>
          <w:p w:rsidR="00DD74C3" w:rsidRDefault="00A575E2">
            <w:pPr>
              <w:pStyle w:val="Compact"/>
            </w:pPr>
            <w:r>
              <w:t>5</w:t>
            </w:r>
          </w:p>
        </w:tc>
        <w:tc>
          <w:tcPr>
            <w:tcW w:w="1545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Построение IR</w:t>
            </w:r>
          </w:p>
        </w:tc>
        <w:tc>
          <w:tcPr>
            <w:tcW w:w="3090" w:type="dxa"/>
          </w:tcPr>
          <w:p w:rsidR="00DD74C3" w:rsidRDefault="00A575E2">
            <w:pPr>
              <w:pStyle w:val="Compact"/>
            </w:pPr>
            <w:r>
              <w:t>Собирается единый документ: отчёт, связанные диаграм</w:t>
            </w:r>
            <w:r>
              <w:t>мы, палитра, типы, графы</w:t>
            </w:r>
          </w:p>
        </w:tc>
        <w:tc>
          <w:tcPr>
            <w:tcW w:w="2704" w:type="dxa"/>
          </w:tcPr>
          <w:p w:rsidR="00DD74C3" w:rsidRDefault="00A575E2">
            <w:pPr>
              <w:pStyle w:val="Compact"/>
            </w:pPr>
            <w:r>
              <w:t>IR (F#)</w:t>
            </w:r>
          </w:p>
        </w:tc>
      </w:tr>
      <w:tr w:rsidR="00DD74C3">
        <w:tc>
          <w:tcPr>
            <w:tcW w:w="579" w:type="dxa"/>
          </w:tcPr>
          <w:p w:rsidR="00DD74C3" w:rsidRDefault="00A575E2">
            <w:pPr>
              <w:pStyle w:val="Compact"/>
            </w:pPr>
            <w:r>
              <w:t>6</w:t>
            </w:r>
          </w:p>
        </w:tc>
        <w:tc>
          <w:tcPr>
            <w:tcW w:w="1545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Конвейер компиляции документа</w:t>
            </w:r>
          </w:p>
        </w:tc>
        <w:tc>
          <w:tcPr>
            <w:tcW w:w="3090" w:type="dxa"/>
          </w:tcPr>
          <w:p w:rsidR="00DD74C3" w:rsidRDefault="00A575E2">
            <w:pPr>
              <w:pStyle w:val="Compact"/>
            </w:pPr>
            <w:r>
              <w:t>Единый оркестратор применяет фазы (см. ниже)</w:t>
            </w:r>
          </w:p>
        </w:tc>
        <w:tc>
          <w:tcPr>
            <w:tcW w:w="2704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DocumentCompilePipeline</w:t>
            </w:r>
            <w:r>
              <w:t xml:space="preserve"> (F#)</w:t>
            </w:r>
          </w:p>
        </w:tc>
      </w:tr>
      <w:tr w:rsidR="00DD74C3">
        <w:tc>
          <w:tcPr>
            <w:tcW w:w="579" w:type="dxa"/>
          </w:tcPr>
          <w:p w:rsidR="00DD74C3" w:rsidRDefault="00A575E2">
            <w:pPr>
              <w:pStyle w:val="Compact"/>
            </w:pPr>
            <w:r>
              <w:t>6.1</w:t>
            </w:r>
          </w:p>
        </w:tc>
        <w:tc>
          <w:tcPr>
            <w:tcW w:w="1545" w:type="dxa"/>
          </w:tcPr>
          <w:p w:rsidR="00DD74C3" w:rsidRDefault="00A575E2">
            <w:pPr>
              <w:pStyle w:val="Compact"/>
            </w:pPr>
            <w:r>
              <w:t xml:space="preserve">→ </w:t>
            </w:r>
            <w:r>
              <w:rPr>
                <w:b/>
                <w:bCs/>
              </w:rPr>
              <w:t>data flow</w:t>
            </w:r>
          </w:p>
        </w:tc>
        <w:tc>
          <w:tcPr>
            <w:tcW w:w="3090" w:type="dxa"/>
          </w:tcPr>
          <w:p w:rsidR="00DD74C3" w:rsidRDefault="00A575E2">
            <w:pPr>
              <w:pStyle w:val="Compact"/>
            </w:pPr>
            <w:r>
              <w:t xml:space="preserve">Потоки данных отчёта и страницы направляются в </w:t>
            </w:r>
            <w:r>
              <w:rPr>
                <w:b/>
                <w:bCs/>
              </w:rPr>
              <w:t>слоты</w:t>
            </w:r>
            <w:r>
              <w:t xml:space="preserve"> карточек</w:t>
            </w:r>
          </w:p>
        </w:tc>
        <w:tc>
          <w:tcPr>
            <w:tcW w:w="2704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ReportScopeDataFlowApplicator</w:t>
            </w:r>
          </w:p>
        </w:tc>
      </w:tr>
      <w:tr w:rsidR="00DD74C3">
        <w:tc>
          <w:tcPr>
            <w:tcW w:w="579" w:type="dxa"/>
          </w:tcPr>
          <w:p w:rsidR="00DD74C3" w:rsidRDefault="00A575E2">
            <w:pPr>
              <w:pStyle w:val="Compact"/>
            </w:pPr>
            <w:r>
              <w:t>6.2</w:t>
            </w:r>
          </w:p>
        </w:tc>
        <w:tc>
          <w:tcPr>
            <w:tcW w:w="1545" w:type="dxa"/>
          </w:tcPr>
          <w:p w:rsidR="00DD74C3" w:rsidRDefault="00A575E2">
            <w:pPr>
              <w:pStyle w:val="Compact"/>
            </w:pPr>
            <w:r>
              <w:t xml:space="preserve">→ </w:t>
            </w:r>
            <w:r>
              <w:rPr>
                <w:b/>
                <w:bCs/>
              </w:rPr>
              <w:t>placement flow</w:t>
            </w:r>
          </w:p>
        </w:tc>
        <w:tc>
          <w:tcPr>
            <w:tcW w:w="3090" w:type="dxa"/>
          </w:tcPr>
          <w:p w:rsidR="00DD74C3" w:rsidRDefault="00A575E2">
            <w:pPr>
              <w:pStyle w:val="Compact"/>
            </w:pPr>
            <w:r>
              <w:t>Определяется, где появляются виджеты фильтров (отчёт, страница, карточка)</w:t>
            </w:r>
          </w:p>
        </w:tc>
        <w:tc>
          <w:tcPr>
            <w:tcW w:w="2704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ReportScopePlacementApplicator</w:t>
            </w:r>
          </w:p>
        </w:tc>
      </w:tr>
      <w:tr w:rsidR="00DD74C3">
        <w:tc>
          <w:tcPr>
            <w:tcW w:w="579" w:type="dxa"/>
          </w:tcPr>
          <w:p w:rsidR="00DD74C3" w:rsidRDefault="00A575E2">
            <w:pPr>
              <w:pStyle w:val="Compact"/>
            </w:pPr>
            <w:r>
              <w:t>6.3</w:t>
            </w:r>
          </w:p>
        </w:tc>
        <w:tc>
          <w:tcPr>
            <w:tcW w:w="1545" w:type="dxa"/>
          </w:tcPr>
          <w:p w:rsidR="00DD74C3" w:rsidRDefault="00A575E2">
            <w:pPr>
              <w:pStyle w:val="Compact"/>
            </w:pPr>
            <w:r>
              <w:t xml:space="preserve">→ </w:t>
            </w:r>
            <w:r>
              <w:rPr>
                <w:b/>
                <w:bCs/>
              </w:rPr>
              <w:t>show / wire / action</w:t>
            </w:r>
          </w:p>
        </w:tc>
        <w:tc>
          <w:tcPr>
            <w:tcW w:w="3090" w:type="dxa"/>
          </w:tcPr>
          <w:p w:rsidR="00DD74C3" w:rsidRDefault="00A575E2">
            <w:pPr>
              <w:pStyle w:val="Compact"/>
            </w:pPr>
            <w:r>
              <w:t>Оформление (chrome), события, привязки</w:t>
            </w:r>
          </w:p>
        </w:tc>
        <w:tc>
          <w:tcPr>
            <w:tcW w:w="2704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ReportScopeFlowApplicator</w:t>
            </w:r>
          </w:p>
        </w:tc>
      </w:tr>
      <w:tr w:rsidR="00DD74C3">
        <w:tc>
          <w:tcPr>
            <w:tcW w:w="579" w:type="dxa"/>
          </w:tcPr>
          <w:p w:rsidR="00DD74C3" w:rsidRDefault="00A575E2">
            <w:pPr>
              <w:pStyle w:val="Compact"/>
            </w:pPr>
            <w:r>
              <w:t>7</w:t>
            </w:r>
          </w:p>
        </w:tc>
        <w:tc>
          <w:tcPr>
            <w:tcW w:w="1545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Материализация потока</w:t>
            </w:r>
          </w:p>
        </w:tc>
        <w:tc>
          <w:tcPr>
            <w:tcW w:w="3090" w:type="dxa"/>
          </w:tcPr>
          <w:p w:rsidR="00DD74C3" w:rsidRDefault="00A575E2">
            <w:pPr>
              <w:pStyle w:val="Compact"/>
            </w:pPr>
            <w:r>
              <w:t>Узел потока данных</w:t>
            </w:r>
            <w:r>
              <w:t xml:space="preserve"> превращается в источник данных конкретной карточки</w:t>
            </w:r>
          </w:p>
        </w:tc>
        <w:tc>
          <w:tcPr>
            <w:tcW w:w="2704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DocumentFlowMaterializer</w:t>
            </w:r>
          </w:p>
        </w:tc>
      </w:tr>
      <w:tr w:rsidR="00DD74C3">
        <w:tc>
          <w:tcPr>
            <w:tcW w:w="579" w:type="dxa"/>
          </w:tcPr>
          <w:p w:rsidR="00DD74C3" w:rsidRDefault="00A575E2">
            <w:pPr>
              <w:pStyle w:val="Compact"/>
            </w:pPr>
            <w:r>
              <w:t>8</w:t>
            </w:r>
          </w:p>
        </w:tc>
        <w:tc>
          <w:tcPr>
            <w:tcW w:w="1545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Граф проводки</w:t>
            </w:r>
          </w:p>
        </w:tc>
        <w:tc>
          <w:tcPr>
            <w:tcW w:w="3090" w:type="dxa"/>
          </w:tcPr>
          <w:p w:rsidR="00DD74C3" w:rsidRDefault="00A575E2">
            <w:pPr>
              <w:pStyle w:val="Compact"/>
            </w:pPr>
            <w:r>
              <w:t>Строится единый граф «кто на что влияет» — для студии и отладки</w:t>
            </w:r>
          </w:p>
        </w:tc>
        <w:tc>
          <w:tcPr>
            <w:tcW w:w="2704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DocumentWiringGraphBuilder</w:t>
            </w:r>
          </w:p>
        </w:tc>
      </w:tr>
      <w:tr w:rsidR="00DD74C3">
        <w:tc>
          <w:tcPr>
            <w:tcW w:w="579" w:type="dxa"/>
          </w:tcPr>
          <w:p w:rsidR="00DD74C3" w:rsidRDefault="00A575E2">
            <w:pPr>
              <w:pStyle w:val="Compact"/>
            </w:pPr>
            <w:r>
              <w:t>9</w:t>
            </w:r>
          </w:p>
        </w:tc>
        <w:tc>
          <w:tcPr>
            <w:tcW w:w="1545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Проверки</w:t>
            </w:r>
          </w:p>
        </w:tc>
        <w:tc>
          <w:tcPr>
            <w:tcW w:w="3090" w:type="dxa"/>
          </w:tcPr>
          <w:p w:rsidR="00DD74C3" w:rsidRDefault="00A575E2">
            <w:pPr>
              <w:pStyle w:val="Compact"/>
            </w:pPr>
            <w:r>
              <w:t>Правила совместимости, полноты, времени, раскладки</w:t>
            </w:r>
          </w:p>
        </w:tc>
        <w:tc>
          <w:tcPr>
            <w:tcW w:w="2704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DashboardValidator</w:t>
            </w:r>
            <w:r>
              <w:t xml:space="preserve"> + мост валидации</w:t>
            </w:r>
          </w:p>
        </w:tc>
      </w:tr>
      <w:tr w:rsidR="00DD74C3">
        <w:tc>
          <w:tcPr>
            <w:tcW w:w="579" w:type="dxa"/>
          </w:tcPr>
          <w:p w:rsidR="00DD74C3" w:rsidRDefault="00A575E2">
            <w:pPr>
              <w:pStyle w:val="Compact"/>
            </w:pPr>
            <w:r>
              <w:t>10</w:t>
            </w:r>
          </w:p>
        </w:tc>
        <w:tc>
          <w:tcPr>
            <w:tcW w:w="1545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Модель для исполнения</w:t>
            </w:r>
          </w:p>
        </w:tc>
        <w:tc>
          <w:tcPr>
            <w:tcW w:w="3090" w:type="dxa"/>
          </w:tcPr>
          <w:p w:rsidR="00DD74C3" w:rsidRDefault="00A575E2">
            <w:pPr>
              <w:pStyle w:val="Compact"/>
            </w:pPr>
            <w:r>
              <w:t>Результат передаётся в C#-модель</w:t>
            </w:r>
          </w:p>
        </w:tc>
        <w:tc>
          <w:tcPr>
            <w:tcW w:w="2704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Execution.Core</w:t>
            </w:r>
          </w:p>
        </w:tc>
      </w:tr>
      <w:tr w:rsidR="00DD74C3">
        <w:tc>
          <w:tcPr>
            <w:tcW w:w="579" w:type="dxa"/>
          </w:tcPr>
          <w:p w:rsidR="00DD74C3" w:rsidRDefault="00A575E2">
            <w:pPr>
              <w:pStyle w:val="Compact"/>
            </w:pPr>
            <w:r>
              <w:t>11</w:t>
            </w:r>
          </w:p>
        </w:tc>
        <w:tc>
          <w:tcPr>
            <w:tcW w:w="1545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Композиция</w:t>
            </w:r>
          </w:p>
        </w:tc>
        <w:tc>
          <w:tcPr>
            <w:tcW w:w="3090" w:type="dxa"/>
          </w:tcPr>
          <w:p w:rsidR="00DD74C3" w:rsidRDefault="00A575E2">
            <w:pPr>
              <w:pStyle w:val="Compact"/>
            </w:pPr>
            <w:r>
              <w:t xml:space="preserve">Строится </w:t>
            </w:r>
            <w:r>
              <w:rPr>
                <w:rStyle w:val="VerbatimChar"/>
              </w:rPr>
              <w:t>ComposedDashboardView</w:t>
            </w:r>
            <w:r>
              <w:t xml:space="preserve">: навигация, начальный маршрут, слоты, панели — </w:t>
            </w:r>
            <w:r>
              <w:rPr>
                <w:b/>
                <w:bCs/>
              </w:rPr>
              <w:t>явно</w:t>
            </w:r>
          </w:p>
        </w:tc>
        <w:tc>
          <w:tcPr>
            <w:tcW w:w="2704" w:type="dxa"/>
          </w:tcPr>
          <w:p w:rsidR="00DD74C3" w:rsidRDefault="00A575E2">
            <w:pPr>
              <w:pStyle w:val="Compact"/>
            </w:pPr>
            <w:r>
              <w:t>Composer</w:t>
            </w:r>
          </w:p>
        </w:tc>
      </w:tr>
      <w:tr w:rsidR="00DD74C3">
        <w:tc>
          <w:tcPr>
            <w:tcW w:w="579" w:type="dxa"/>
          </w:tcPr>
          <w:p w:rsidR="00DD74C3" w:rsidRDefault="00A575E2">
            <w:pPr>
              <w:pStyle w:val="Compact"/>
            </w:pPr>
            <w:r>
              <w:t>12</w:t>
            </w:r>
          </w:p>
        </w:tc>
        <w:tc>
          <w:tcPr>
            <w:tcW w:w="1545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Рендер</w:t>
            </w:r>
          </w:p>
        </w:tc>
        <w:tc>
          <w:tcPr>
            <w:tcW w:w="3090" w:type="dxa"/>
          </w:tcPr>
          <w:p w:rsidR="00DD74C3" w:rsidRDefault="00A575E2">
            <w:pPr>
              <w:pStyle w:val="Compact"/>
            </w:pPr>
            <w:r>
              <w:t>Оболочка хоста рисует то, чт</w:t>
            </w:r>
            <w:r>
              <w:t>о передал композитор, и ничего не додумывает</w:t>
            </w:r>
          </w:p>
        </w:tc>
        <w:tc>
          <w:tcPr>
            <w:tcW w:w="2704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Surface.Blazor</w:t>
            </w:r>
          </w:p>
        </w:tc>
      </w:tr>
    </w:tbl>
    <w:p w:rsidR="00DD74C3" w:rsidRDefault="00A575E2">
      <w:pPr>
        <w:pStyle w:val="FirstParagraph"/>
      </w:pPr>
      <w:r>
        <w:rPr>
          <w:b/>
          <w:bCs/>
        </w:rPr>
        <w:t>Почему фазы, а не «просто парсер».</w:t>
      </w:r>
      <w:r>
        <w:t xml:space="preserve"> Раньше разные приложения вызывали шаги пост-обработки по-своему, и новый вход в систему легко забывал часть шагов. Теперь порядок фаз — </w:t>
      </w:r>
      <w:r>
        <w:rPr>
          <w:b/>
          <w:bCs/>
        </w:rPr>
        <w:t>единственный источник истины</w:t>
      </w:r>
      <w:r>
        <w:t>: новый шаг пост-обработки регистрируется как фаза, а парсеры его не вызывают.</w:t>
      </w:r>
    </w:p>
    <w:p w:rsidR="00DD74C3" w:rsidRDefault="00A575E2">
      <w:pPr>
        <w:pStyle w:val="Heading2"/>
      </w:pPr>
      <w:bookmarkStart w:id="53" w:name="_4e64a30ea1997cddd3b479f10bd248331d3f749"/>
      <w:bookmarkStart w:id="54" w:name="_Toc243065239"/>
      <w:r>
        <w:t>7.3 «Хост как оболочка»: явность вместо магии</w:t>
      </w:r>
      <w:bookmarkEnd w:id="53"/>
      <w:bookmarkEnd w:id="54"/>
    </w:p>
    <w:p w:rsidR="00DD74C3" w:rsidRDefault="00A575E2">
      <w:pPr>
        <w:pStyle w:val="FirstParagraph"/>
      </w:pPr>
      <w:r>
        <w:t>Одно из самых принципиальных решений (ADR-0074).</w:t>
      </w:r>
    </w:p>
    <w:p w:rsidR="00DD74C3" w:rsidRDefault="00A575E2">
      <w:pPr>
        <w:pStyle w:val="BodyText"/>
      </w:pPr>
      <w:r>
        <w:t>Плохо, когда вьюер решает за автора: «если вкладка одн</w:t>
      </w:r>
      <w:r>
        <w:t>а — скрою навигацию», «если страница одна — выберу её автоматически», «если фильтр не встречается на карточках — не покажу его». Такое поведение невозможно предсказать, а значит невозможно и протестировать.</w:t>
      </w:r>
    </w:p>
    <w:p w:rsidR="00DD74C3" w:rsidRDefault="00A575E2">
      <w:pPr>
        <w:pStyle w:val="BodyText"/>
      </w:pPr>
      <w:r>
        <w:t xml:space="preserve">Правильно: всё, что видит зритель, </w:t>
      </w:r>
      <w:r>
        <w:rPr>
          <w:b/>
          <w:bCs/>
        </w:rPr>
        <w:t>выведено компо</w:t>
      </w:r>
      <w:r>
        <w:rPr>
          <w:b/>
          <w:bCs/>
        </w:rPr>
        <w:t>зитором</w:t>
      </w:r>
      <w:r>
        <w:t xml:space="preserve"> в явном виде:</w:t>
      </w:r>
    </w:p>
    <w:p w:rsidR="00DD74C3" w:rsidRDefault="00A575E2">
      <w:pPr>
        <w:pStyle w:val="SourceCode"/>
      </w:pPr>
      <w:r>
        <w:rPr>
          <w:rStyle w:val="VerbatimChar"/>
        </w:rPr>
        <w:lastRenderedPageBreak/>
        <w:t>ComposedDashboardView</w:t>
      </w:r>
      <w:r>
        <w:br/>
      </w:r>
      <w:r>
        <w:rPr>
          <w:rStyle w:val="VerbatimChar"/>
        </w:rPr>
        <w:t xml:space="preserve">  Заголовок отчёта</w:t>
      </w:r>
      <w:r>
        <w:br/>
      </w:r>
      <w:r>
        <w:rPr>
          <w:rStyle w:val="VerbatimChar"/>
        </w:rPr>
        <w:t xml:space="preserve">  Начальный маршрут        ← обязателен, не «первая страница из списка»</w:t>
      </w:r>
      <w:r>
        <w:br/>
      </w:r>
      <w:r>
        <w:rPr>
          <w:rStyle w:val="VerbatimChar"/>
        </w:rPr>
        <w:t xml:space="preserve">  Навигационные полосы     ← каждая полоса явно, с режимом показа</w:t>
      </w:r>
      <w:r>
        <w:br/>
      </w:r>
      <w:r>
        <w:rPr>
          <w:rStyle w:val="VerbatimChar"/>
        </w:rPr>
        <w:t xml:space="preserve">  Панели (toolbars)        ← слоты фильтров, режим прим</w:t>
      </w:r>
      <w:r>
        <w:rPr>
          <w:rStyle w:val="VerbatimChar"/>
        </w:rPr>
        <w:t>енения</w:t>
      </w:r>
      <w:r>
        <w:br/>
      </w:r>
      <w:r>
        <w:rPr>
          <w:rStyle w:val="VerbatimChar"/>
        </w:rPr>
        <w:t xml:space="preserve">  Плоскости раскладки      ← сетка слотов активной страницы</w:t>
      </w:r>
      <w:r>
        <w:br/>
      </w:r>
      <w:r>
        <w:rPr>
          <w:rStyle w:val="VerbatimChar"/>
        </w:rPr>
        <w:t xml:space="preserve">  Карточки                 ← экземпляры на активной странице</w:t>
      </w:r>
    </w:p>
    <w:p w:rsidR="00DD74C3" w:rsidRDefault="00A575E2">
      <w:pPr>
        <w:pStyle w:val="FirstParagraph"/>
      </w:pPr>
      <w:r>
        <w:t xml:space="preserve">Правило простое: </w:t>
      </w:r>
      <w:r>
        <w:rPr>
          <w:b/>
          <w:bCs/>
        </w:rPr>
        <w:t>если хочется что-то скрыть — это должно быть явно записано</w:t>
      </w:r>
      <w:r>
        <w:t>, а не выведено из количества элементов. В краткосроч</w:t>
      </w:r>
      <w:r>
        <w:t>ной перспективе это делает спецификации чуть более многословными. Это осознанный размен: явность важнее краткости.</w:t>
      </w:r>
    </w:p>
    <w:p w:rsidR="00DD74C3" w:rsidRDefault="00A575E2">
      <w:pPr>
        <w:pStyle w:val="Heading2"/>
      </w:pPr>
      <w:bookmarkStart w:id="55" w:name="_2abd563c29a2f30c9303113183a976bc2c57bd1"/>
      <w:bookmarkStart w:id="56" w:name="_Toc243065240"/>
      <w:r>
        <w:t>7.4 Реестр разрешений: кто «побеждает»</w:t>
      </w:r>
      <w:bookmarkEnd w:id="55"/>
      <w:bookmarkEnd w:id="56"/>
    </w:p>
    <w:p w:rsidR="00DD74C3" w:rsidRDefault="00A575E2">
      <w:pPr>
        <w:pStyle w:val="CaptionedFigure"/>
      </w:pPr>
      <w:r>
        <w:rPr>
          <w:noProof/>
          <w:lang w:val="en-US" w:eastAsia="en-US"/>
        </w:rPr>
        <w:drawing>
          <wp:inline distT="0" distB="0" distL="0" distR="0">
            <wp:extent cx="6858000" cy="839755"/>
            <wp:effectExtent l="0" t="0" r="0" b="0"/>
            <wp:docPr id="66" name="Picture" descr="Диаграмма 10. Реестр разрешен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architecture/diagrams/10-resolution-chain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39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4C3" w:rsidRDefault="00A575E2">
      <w:pPr>
        <w:pStyle w:val="ImageCaption"/>
      </w:pPr>
      <w:r>
        <w:t>Диаграмма 10. Реестр разрешений</w:t>
      </w:r>
    </w:p>
    <w:p w:rsidR="00DD74C3" w:rsidRDefault="00A575E2">
      <w:pPr>
        <w:pStyle w:val="FirstParagraph"/>
      </w:pPr>
      <w:r>
        <w:rPr>
          <w:i/>
          <w:iCs/>
        </w:rPr>
        <w:t xml:space="preserve">Диаграмма 10 — цепочка источников и режимы загрузки. Источник: </w:t>
      </w:r>
      <w:hyperlink r:id="rId20">
        <w:r>
          <w:rPr>
            <w:rStyle w:val="VerbatimChar"/>
            <w:i/>
            <w:iCs/>
          </w:rPr>
          <w:t>10-resolution-chain.mmd</w:t>
        </w:r>
      </w:hyperlink>
      <w:r>
        <w:rPr>
          <w:i/>
          <w:iCs/>
        </w:rPr>
        <w:t>.</w:t>
      </w:r>
    </w:p>
    <w:p w:rsidR="00DD74C3" w:rsidRDefault="00A575E2">
      <w:pPr>
        <w:pStyle w:val="BodyText"/>
      </w:pPr>
      <w:r>
        <w:t>Проблема: одно и то же значение (заголовок карточки, тема, часовой пояс, оформление графика) может быть задано в нескольких местах. Нужен ответ на вопрос «кто побеждает».</w:t>
      </w:r>
    </w:p>
    <w:p w:rsidR="00DD74C3" w:rsidRDefault="00A575E2">
      <w:pPr>
        <w:pStyle w:val="BodyText"/>
      </w:pPr>
      <w:r>
        <w:t xml:space="preserve">Ответ (ADR-0057) — </w:t>
      </w:r>
      <w:r>
        <w:rPr>
          <w:b/>
          <w:bCs/>
        </w:rPr>
        <w:t>единый реестр</w:t>
      </w:r>
      <w:r>
        <w:t>:</w:t>
      </w:r>
    </w:p>
    <w:p w:rsidR="00DD74C3" w:rsidRDefault="00A575E2">
      <w:pPr>
        <w:pStyle w:val="Compact"/>
        <w:numPr>
          <w:ilvl w:val="0"/>
          <w:numId w:val="10"/>
        </w:numPr>
      </w:pPr>
      <w:r>
        <w:t xml:space="preserve">для каждого «слота» определена </w:t>
      </w:r>
      <w:r>
        <w:rPr>
          <w:b/>
          <w:bCs/>
        </w:rPr>
        <w:t>цепочка</w:t>
      </w:r>
      <w:r>
        <w:t xml:space="preserve"> источников от слабого к сильному;</w:t>
      </w:r>
    </w:p>
    <w:p w:rsidR="00DD74C3" w:rsidRDefault="00A575E2">
      <w:pPr>
        <w:pStyle w:val="Compact"/>
        <w:numPr>
          <w:ilvl w:val="0"/>
          <w:numId w:val="10"/>
        </w:numPr>
      </w:pPr>
      <w:r>
        <w:t xml:space="preserve">побеждает </w:t>
      </w:r>
      <w:r>
        <w:rPr>
          <w:b/>
          <w:bCs/>
        </w:rPr>
        <w:t>самый правый заданный</w:t>
      </w:r>
      <w:r>
        <w:t xml:space="preserve"> источник;</w:t>
      </w:r>
    </w:p>
    <w:p w:rsidR="00DD74C3" w:rsidRDefault="00A575E2">
      <w:pPr>
        <w:pStyle w:val="Compact"/>
        <w:numPr>
          <w:ilvl w:val="0"/>
          <w:numId w:val="10"/>
        </w:numPr>
      </w:pPr>
      <w:r>
        <w:t xml:space="preserve">если не задан никто — работает </w:t>
      </w:r>
      <w:r>
        <w:rPr>
          <w:b/>
          <w:bCs/>
        </w:rPr>
        <w:t>запасное правило</w:t>
      </w:r>
      <w:r>
        <w:t xml:space="preserve"> (fallback);</w:t>
      </w:r>
    </w:p>
    <w:p w:rsidR="00DD74C3" w:rsidRDefault="00A575E2">
      <w:pPr>
        <w:pStyle w:val="Compact"/>
        <w:numPr>
          <w:ilvl w:val="0"/>
          <w:numId w:val="10"/>
        </w:numPr>
      </w:pPr>
      <w:r>
        <w:t xml:space="preserve">цепочки могут отличаться в зависимости от </w:t>
      </w:r>
      <w:r>
        <w:rPr>
          <w:b/>
          <w:bCs/>
        </w:rPr>
        <w:t>режим</w:t>
      </w:r>
      <w:r>
        <w:rPr>
          <w:b/>
          <w:bCs/>
        </w:rPr>
        <w:t>а загрузки</w:t>
      </w:r>
      <w:r>
        <w:t>;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6614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74C3" w:rsidRDefault="00A575E2">
            <w:pPr>
              <w:pStyle w:val="Compact"/>
            </w:pPr>
            <w:r>
              <w:t>Режим</w:t>
            </w:r>
          </w:p>
        </w:tc>
        <w:tc>
          <w:tcPr>
            <w:tcW w:w="0" w:type="auto"/>
          </w:tcPr>
          <w:p w:rsidR="00DD74C3" w:rsidRDefault="00A575E2">
            <w:pPr>
              <w:pStyle w:val="Compact"/>
            </w:pPr>
            <w:r>
              <w:t>Когда используется</w:t>
            </w:r>
          </w:p>
        </w:tc>
      </w:tr>
      <w:tr w:rsidR="00DD74C3">
        <w:tc>
          <w:tcPr>
            <w:tcW w:w="0" w:type="auto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catalog.prod</w:t>
            </w:r>
          </w:p>
        </w:tc>
        <w:tc>
          <w:tcPr>
            <w:tcW w:w="0" w:type="auto"/>
          </w:tcPr>
          <w:p w:rsidR="00DD74C3" w:rsidRDefault="00A575E2">
            <w:pPr>
              <w:pStyle w:val="Compact"/>
            </w:pPr>
            <w:r>
              <w:t>Зритель открывает отчёт через каталог</w:t>
            </w:r>
          </w:p>
        </w:tc>
      </w:tr>
      <w:tr w:rsidR="00DD74C3">
        <w:tc>
          <w:tcPr>
            <w:tcW w:w="0" w:type="auto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dashboard.embed</w:t>
            </w:r>
          </w:p>
        </w:tc>
        <w:tc>
          <w:tcPr>
            <w:tcW w:w="0" w:type="auto"/>
          </w:tcPr>
          <w:p w:rsidR="00DD74C3" w:rsidRDefault="00A575E2">
            <w:pPr>
              <w:pStyle w:val="Compact"/>
            </w:pPr>
            <w:r>
              <w:t>Вкладка встроена в другой отчёт</w:t>
            </w:r>
          </w:p>
        </w:tc>
      </w:tr>
      <w:tr w:rsidR="00DD74C3">
        <w:tc>
          <w:tcPr>
            <w:tcW w:w="0" w:type="auto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soak.dev</w:t>
            </w:r>
          </w:p>
        </w:tc>
        <w:tc>
          <w:tcPr>
            <w:tcW w:w="0" w:type="auto"/>
          </w:tcPr>
          <w:p w:rsidR="00DD74C3" w:rsidRDefault="00A575E2">
            <w:pPr>
              <w:pStyle w:val="Compact"/>
            </w:pPr>
            <w:r>
              <w:t>Разработка: файл открыт напрямую, без каталога</w:t>
            </w:r>
          </w:p>
        </w:tc>
      </w:tr>
      <w:tr w:rsidR="00DD74C3">
        <w:tc>
          <w:tcPr>
            <w:tcW w:w="0" w:type="auto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host.ops</w:t>
            </w:r>
          </w:p>
        </w:tc>
        <w:tc>
          <w:tcPr>
            <w:tcW w:w="0" w:type="auto"/>
          </w:tcPr>
          <w:p w:rsidR="00DD74C3" w:rsidRDefault="00A575E2">
            <w:pPr>
              <w:pStyle w:val="Compact"/>
            </w:pPr>
            <w:r>
              <w:t>Настройки оболочки: тема, каталог, хранилище настроек</w:t>
            </w:r>
          </w:p>
        </w:tc>
      </w:tr>
    </w:tbl>
    <w:p w:rsidR="00DD74C3" w:rsidRDefault="00A575E2">
      <w:pPr>
        <w:pStyle w:val="FirstParagraph"/>
      </w:pPr>
      <w:r>
        <w:t xml:space="preserve">Главное: </w:t>
      </w:r>
      <w:r>
        <w:rPr>
          <w:b/>
          <w:bCs/>
        </w:rPr>
        <w:t>автор не должен знать правила заранее</w:t>
      </w:r>
      <w:r>
        <w:t>. Он просто пишет «как ему удобно», а платформа сводит источники по одному документированному реестру. Новый источник в языке = одна строка в цепочке, а не</w:t>
      </w:r>
      <w:r>
        <w:t xml:space="preserve"> абзац в пяти документах.</w:t>
      </w:r>
    </w:p>
    <w:p w:rsidR="00DD74C3" w:rsidRDefault="00A575E2">
      <w:pPr>
        <w:pStyle w:val="Heading1"/>
      </w:pPr>
      <w:bookmarkStart w:id="57" w:name="_5c5f81a602f5c43762ca5a1fbb7d9a4384f03c4"/>
      <w:bookmarkStart w:id="58" w:name="_Toc243065241"/>
      <w:r>
        <w:t>8. Данные: три плоскости</w:t>
      </w:r>
      <w:bookmarkEnd w:id="57"/>
      <w:bookmarkEnd w:id="58"/>
    </w:p>
    <w:p w:rsidR="00DD74C3" w:rsidRDefault="00A575E2">
      <w:pPr>
        <w:pStyle w:val="CaptionedFigure"/>
      </w:pPr>
      <w:r>
        <w:rPr>
          <w:noProof/>
          <w:lang w:val="en-US" w:eastAsia="en-US"/>
        </w:rPr>
        <w:drawing>
          <wp:inline distT="0" distB="0" distL="0" distR="0">
            <wp:extent cx="6858000" cy="717290"/>
            <wp:effectExtent l="0" t="0" r="0" b="0"/>
            <wp:docPr id="71" name="Picture" descr="Диаграмма 6. Три плоскости работы с данным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architecture/diagrams/06-data-planes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17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4C3" w:rsidRDefault="00A575E2">
      <w:pPr>
        <w:pStyle w:val="ImageCaption"/>
      </w:pPr>
      <w:r>
        <w:t>Диаграмма 6. Три плоскости работы с данными</w:t>
      </w:r>
    </w:p>
    <w:p w:rsidR="00DD74C3" w:rsidRDefault="00A575E2">
      <w:pPr>
        <w:pStyle w:val="FirstParagraph"/>
      </w:pPr>
      <w:r>
        <w:rPr>
          <w:i/>
          <w:iCs/>
        </w:rPr>
        <w:t xml:space="preserve">Диаграмма 6 — Acquisition → Flow → Present. Источник: </w:t>
      </w:r>
      <w:hyperlink r:id="rId22">
        <w:r>
          <w:rPr>
            <w:rStyle w:val="VerbatimChar"/>
            <w:i/>
            <w:iCs/>
          </w:rPr>
          <w:t>06-data-planes.mmd</w:t>
        </w:r>
      </w:hyperlink>
      <w:r>
        <w:rPr>
          <w:i/>
          <w:iCs/>
        </w:rPr>
        <w:t>.</w:t>
      </w:r>
    </w:p>
    <w:p w:rsidR="00DD74C3" w:rsidRDefault="00A575E2">
      <w:pPr>
        <w:pStyle w:val="Heading2"/>
      </w:pPr>
      <w:bookmarkStart w:id="59" w:name="_b684480083fe6e1adf7ad46c46332f4d1e02916"/>
      <w:bookmarkStart w:id="60" w:name="_Toc243065242"/>
      <w:r>
        <w:lastRenderedPageBreak/>
        <w:t>8.1 Разделение обязанност</w:t>
      </w:r>
      <w:r>
        <w:t>ей</w:t>
      </w:r>
      <w:bookmarkEnd w:id="59"/>
      <w:bookmarkEnd w:id="6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89"/>
        <w:gridCol w:w="3189"/>
        <w:gridCol w:w="4638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2" w:type="dxa"/>
          </w:tcPr>
          <w:p w:rsidR="00DD74C3" w:rsidRDefault="00A575E2">
            <w:pPr>
              <w:pStyle w:val="Compact"/>
            </w:pPr>
            <w:r>
              <w:t>Плоскость</w:t>
            </w:r>
          </w:p>
        </w:tc>
        <w:tc>
          <w:tcPr>
            <w:tcW w:w="2292" w:type="dxa"/>
          </w:tcPr>
          <w:p w:rsidR="00DD74C3" w:rsidRDefault="00A575E2">
            <w:pPr>
              <w:pStyle w:val="Compact"/>
            </w:pPr>
            <w:r>
              <w:t>Что делает</w:t>
            </w:r>
          </w:p>
        </w:tc>
        <w:tc>
          <w:tcPr>
            <w:tcW w:w="3334" w:type="dxa"/>
          </w:tcPr>
          <w:p w:rsidR="00DD74C3" w:rsidRDefault="00A575E2">
            <w:pPr>
              <w:pStyle w:val="Compact"/>
            </w:pPr>
            <w:r>
              <w:t>Чего не делает</w:t>
            </w:r>
          </w:p>
        </w:tc>
      </w:tr>
      <w:tr w:rsidR="00DD74C3">
        <w:tc>
          <w:tcPr>
            <w:tcW w:w="2292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Data Acquisition</w:t>
            </w:r>
            <w:r>
              <w:t xml:space="preserve"> (получение данных)</w:t>
            </w:r>
          </w:p>
        </w:tc>
        <w:tc>
          <w:tcPr>
            <w:tcW w:w="2292" w:type="dxa"/>
          </w:tcPr>
          <w:p w:rsidR="00DD74C3" w:rsidRDefault="00A575E2">
            <w:pPr>
              <w:pStyle w:val="Compact"/>
            </w:pPr>
            <w:r>
              <w:t>Подключение к БД, выполнение SQL, таймауты, ограничение числа строк</w:t>
            </w:r>
          </w:p>
        </w:tc>
        <w:tc>
          <w:tcPr>
            <w:tcW w:w="3334" w:type="dxa"/>
          </w:tcPr>
          <w:p w:rsidR="00DD74C3" w:rsidRDefault="00A575E2">
            <w:pPr>
              <w:pStyle w:val="Compact"/>
            </w:pPr>
            <w:r>
              <w:t>Никаких форматов отображения</w:t>
            </w:r>
          </w:p>
        </w:tc>
      </w:tr>
      <w:tr w:rsidR="00DD74C3">
        <w:tc>
          <w:tcPr>
            <w:tcW w:w="2292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Data Flow</w:t>
            </w:r>
            <w:r>
              <w:t xml:space="preserve"> (поток данных)</w:t>
            </w:r>
          </w:p>
        </w:tc>
        <w:tc>
          <w:tcPr>
            <w:tcW w:w="2292" w:type="dxa"/>
          </w:tcPr>
          <w:p w:rsidR="00DD74C3" w:rsidRDefault="00A575E2">
            <w:pPr>
              <w:pStyle w:val="Compact"/>
            </w:pPr>
            <w:r>
              <w:t>Типизированные преобразования: часовые пояса, применение фильтров, проекция колонок, агрегаты</w:t>
            </w:r>
          </w:p>
        </w:tc>
        <w:tc>
          <w:tcPr>
            <w:tcW w:w="3334" w:type="dxa"/>
          </w:tcPr>
          <w:p w:rsidR="00DD74C3" w:rsidRDefault="00A575E2">
            <w:pPr>
              <w:pStyle w:val="Compact"/>
            </w:pPr>
            <w:r>
              <w:t>Никаких соединений с БД</w:t>
            </w:r>
          </w:p>
        </w:tc>
      </w:tr>
      <w:tr w:rsidR="00DD74C3">
        <w:tc>
          <w:tcPr>
            <w:tcW w:w="2292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Present</w:t>
            </w:r>
            <w:r>
              <w:t xml:space="preserve"> (представление)</w:t>
            </w:r>
          </w:p>
        </w:tc>
        <w:tc>
          <w:tcPr>
            <w:tcW w:w="2292" w:type="dxa"/>
          </w:tcPr>
          <w:p w:rsidR="00DD74C3" w:rsidRDefault="00A575E2">
            <w:pPr>
              <w:pStyle w:val="Compact"/>
            </w:pPr>
            <w:r>
              <w:t>Форматирование, легенды, оси, цвета, виджеты</w:t>
            </w:r>
          </w:p>
        </w:tc>
        <w:tc>
          <w:tcPr>
            <w:tcW w:w="3334" w:type="dxa"/>
          </w:tcPr>
          <w:p w:rsidR="00DD74C3" w:rsidRDefault="00A575E2">
            <w:pPr>
              <w:pStyle w:val="Compact"/>
            </w:pPr>
            <w:r>
              <w:t>Никакого произвольного SQL</w:t>
            </w:r>
          </w:p>
        </w:tc>
      </w:tr>
    </w:tbl>
    <w:p w:rsidR="00DD74C3" w:rsidRDefault="00A575E2">
      <w:pPr>
        <w:pStyle w:val="FirstParagraph"/>
      </w:pPr>
      <w:r>
        <w:t xml:space="preserve">Логика разделения проста и объяснима словами: </w:t>
      </w:r>
      <w:r>
        <w:rPr>
          <w:b/>
          <w:bCs/>
        </w:rPr>
        <w:t>тяжёлая и стабильная логика — в представлении базы данных; логика, характерная для конкретного отчёта — в преобразовании; оформление — в представлении.</w:t>
      </w:r>
    </w:p>
    <w:p w:rsidR="00DD74C3" w:rsidRDefault="00A575E2">
      <w:pPr>
        <w:pStyle w:val="Heading2"/>
      </w:pPr>
      <w:bookmarkStart w:id="61" w:name="_5163ac544e88f3a14d7ebd0a5609cbcaa529eeb"/>
      <w:bookmarkStart w:id="62" w:name="_Toc243065243"/>
      <w:r>
        <w:t>8.2 Типизированные строки вместо «словарей»</w:t>
      </w:r>
      <w:bookmarkEnd w:id="61"/>
      <w:bookmarkEnd w:id="62"/>
    </w:p>
    <w:p w:rsidR="00DD74C3" w:rsidRDefault="00A575E2">
      <w:pPr>
        <w:pStyle w:val="FirstParagraph"/>
      </w:pPr>
      <w:r>
        <w:t xml:space="preserve">Раньше данные </w:t>
      </w:r>
      <w:r>
        <w:t>передавались как «словарь: имя колонки → значение неизвестного типа». Это быстро, но небезопасно: опечатка в имени колонки выясняется только на этапе выполнения.</w:t>
      </w:r>
    </w:p>
    <w:p w:rsidR="00DD74C3" w:rsidRDefault="00A575E2">
      <w:pPr>
        <w:pStyle w:val="BodyText"/>
      </w:pPr>
      <w:r>
        <w:t xml:space="preserve">Сейчас на «проводе» </w:t>
      </w:r>
      <w:r>
        <w:rPr>
          <w:b/>
          <w:bCs/>
        </w:rPr>
        <w:t>типизированный пакет строк</w:t>
      </w:r>
      <w:r>
        <w:t>:</w:t>
      </w:r>
    </w:p>
    <w:p w:rsidR="00DD74C3" w:rsidRDefault="00A575E2">
      <w:pPr>
        <w:pStyle w:val="Compact"/>
        <w:numPr>
          <w:ilvl w:val="0"/>
          <w:numId w:val="11"/>
        </w:numPr>
      </w:pPr>
      <w:r>
        <w:rPr>
          <w:b/>
          <w:bCs/>
        </w:rPr>
        <w:t>схема строки</w:t>
      </w:r>
      <w:r>
        <w:t xml:space="preserve"> (</w:t>
      </w:r>
      <w:r>
        <w:rPr>
          <w:rStyle w:val="VerbatimChar"/>
        </w:rPr>
        <w:t>RowTypeSchema</w:t>
      </w:r>
      <w:r>
        <w:t>) — объявленный тип</w:t>
      </w:r>
      <w:r>
        <w:t xml:space="preserve"> строки: имена полей и их типы (</w:t>
      </w:r>
      <w:r>
        <w:rPr>
          <w:rStyle w:val="VerbatimChar"/>
        </w:rPr>
        <w:t>int</w:t>
      </w:r>
      <w:r>
        <w:t xml:space="preserve">, </w:t>
      </w:r>
      <w:r>
        <w:rPr>
          <w:rStyle w:val="VerbatimChar"/>
        </w:rPr>
        <w:t>string</w:t>
      </w:r>
      <w:r>
        <w:t xml:space="preserve">, </w:t>
      </w:r>
      <w:r>
        <w:rPr>
          <w:rStyle w:val="VerbatimChar"/>
        </w:rPr>
        <w:t>date</w:t>
      </w:r>
      <w:r>
        <w:t>, …);</w:t>
      </w:r>
    </w:p>
    <w:p w:rsidR="00DD74C3" w:rsidRDefault="00A575E2">
      <w:pPr>
        <w:pStyle w:val="Compact"/>
        <w:numPr>
          <w:ilvl w:val="0"/>
          <w:numId w:val="11"/>
        </w:numPr>
      </w:pPr>
      <w:r>
        <w:rPr>
          <w:b/>
          <w:bCs/>
        </w:rPr>
        <w:t>значение</w:t>
      </w:r>
      <w:r>
        <w:t xml:space="preserve"> (</w:t>
      </w:r>
      <w:r>
        <w:rPr>
          <w:rStyle w:val="VerbatimChar"/>
        </w:rPr>
        <w:t>DashValue</w:t>
      </w:r>
      <w:r>
        <w:t>) — закрытый набор примитивов, без «чего угодно»;</w:t>
      </w:r>
    </w:p>
    <w:p w:rsidR="00DD74C3" w:rsidRDefault="00A575E2">
      <w:pPr>
        <w:pStyle w:val="Compact"/>
        <w:numPr>
          <w:ilvl w:val="0"/>
          <w:numId w:val="11"/>
        </w:numPr>
      </w:pPr>
      <w:r>
        <w:rPr>
          <w:b/>
          <w:bCs/>
        </w:rPr>
        <w:t>пакет</w:t>
      </w:r>
      <w:r>
        <w:t xml:space="preserve"> (</w:t>
      </w:r>
      <w:r>
        <w:rPr>
          <w:rStyle w:val="VerbatimChar"/>
        </w:rPr>
        <w:t>TypedRowBatch</w:t>
      </w:r>
      <w:r>
        <w:t>) — схема + строки с доступом по номеру поля.</w:t>
      </w:r>
    </w:p>
    <w:p w:rsidR="00DD74C3" w:rsidRDefault="00A575E2">
      <w:pPr>
        <w:pStyle w:val="FirstParagraph"/>
      </w:pPr>
      <w:r>
        <w:t xml:space="preserve">Схема приходит из </w:t>
      </w:r>
      <w:r>
        <w:rPr>
          <w:b/>
          <w:bCs/>
        </w:rPr>
        <w:t>модели</w:t>
      </w:r>
      <w:r>
        <w:t xml:space="preserve"> </w:t>
      </w:r>
      <w:r>
        <w:t xml:space="preserve">(объявленные типы строк), а не угадывается по результату SQL-запроса. Это позволяет ловить ошибки ещё до обращения к базе. Соответствие правил проверяют анализаторы </w:t>
      </w:r>
      <w:r>
        <w:rPr>
          <w:rStyle w:val="VerbatimChar"/>
        </w:rPr>
        <w:t>DSPEC030–034</w:t>
      </w:r>
      <w:r>
        <w:t>.</w:t>
      </w:r>
    </w:p>
    <w:p w:rsidR="00DD74C3" w:rsidRDefault="00A575E2">
      <w:pPr>
        <w:pStyle w:val="Heading2"/>
      </w:pPr>
      <w:bookmarkStart w:id="63" w:name="_0b15312e4f5c63ea33b2618114faf58736a9c33"/>
      <w:bookmarkStart w:id="64" w:name="_Toc243065244"/>
      <w:r>
        <w:t>8.3 Поток данных на примере</w:t>
      </w:r>
      <w:bookmarkEnd w:id="63"/>
      <w:bookmarkEnd w:id="64"/>
    </w:p>
    <w:p w:rsidR="00DD74C3" w:rsidRDefault="00A575E2">
      <w:pPr>
        <w:pStyle w:val="CaptionedFigure"/>
      </w:pPr>
      <w:r>
        <w:rPr>
          <w:noProof/>
          <w:lang w:val="en-US" w:eastAsia="en-US"/>
        </w:rPr>
        <w:drawing>
          <wp:inline distT="0" distB="0" distL="0" distR="0">
            <wp:extent cx="6858000" cy="1040946"/>
            <wp:effectExtent l="0" t="0" r="0" b="0"/>
            <wp:docPr id="78" name="Picture" descr="Диаграмма 7. Пример графа потока данны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architecture/diagrams/07-dashflow-example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40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4C3" w:rsidRDefault="00A575E2">
      <w:pPr>
        <w:pStyle w:val="ImageCaption"/>
      </w:pPr>
      <w:r>
        <w:t>Диаграмма 7. Пример графа потока данных</w:t>
      </w:r>
    </w:p>
    <w:p w:rsidR="00DD74C3" w:rsidRDefault="00A575E2">
      <w:pPr>
        <w:pStyle w:val="FirstParagraph"/>
      </w:pPr>
      <w:r>
        <w:rPr>
          <w:i/>
          <w:iCs/>
        </w:rPr>
        <w:t>Диаграм</w:t>
      </w:r>
      <w:r>
        <w:rPr>
          <w:i/>
          <w:iCs/>
        </w:rPr>
        <w:t xml:space="preserve">ма 7 — пример потока: источник, преобразование, две карточки. Источник: </w:t>
      </w:r>
      <w:hyperlink r:id="rId24">
        <w:r>
          <w:rPr>
            <w:rStyle w:val="VerbatimChar"/>
            <w:i/>
            <w:iCs/>
          </w:rPr>
          <w:t>07-dashflow-example.mmd</w:t>
        </w:r>
      </w:hyperlink>
      <w:r>
        <w:rPr>
          <w:i/>
          <w:iCs/>
        </w:rPr>
        <w:t>.</w:t>
      </w:r>
    </w:p>
    <w:p w:rsidR="00DD74C3" w:rsidRDefault="00A575E2">
      <w:pPr>
        <w:pStyle w:val="BodyText"/>
      </w:pPr>
      <w:r>
        <w:t>Как это читается словами:</w:t>
      </w:r>
    </w:p>
    <w:p w:rsidR="00DD74C3" w:rsidRDefault="00A575E2">
      <w:pPr>
        <w:pStyle w:val="Compact"/>
        <w:numPr>
          <w:ilvl w:val="0"/>
          <w:numId w:val="12"/>
        </w:numPr>
      </w:pPr>
      <w:r>
        <w:t xml:space="preserve">В базе есть представление </w:t>
      </w:r>
      <w:r>
        <w:rPr>
          <w:rStyle w:val="VerbatimChar"/>
        </w:rPr>
        <w:t>demo.v_daily_peak</w:t>
      </w:r>
      <w:r>
        <w:t>.</w:t>
      </w:r>
    </w:p>
    <w:p w:rsidR="00DD74C3" w:rsidRDefault="00A575E2">
      <w:pPr>
        <w:pStyle w:val="Compact"/>
        <w:numPr>
          <w:ilvl w:val="0"/>
          <w:numId w:val="12"/>
        </w:numPr>
      </w:pPr>
      <w:r>
        <w:lastRenderedPageBreak/>
        <w:t xml:space="preserve">Спецификация объявляет </w:t>
      </w:r>
      <w:r>
        <w:rPr>
          <w:b/>
          <w:bCs/>
        </w:rPr>
        <w:t>источник</w:t>
      </w:r>
      <w:r>
        <w:t xml:space="preserve"> </w:t>
      </w:r>
      <w:r>
        <w:rPr>
          <w:rStyle w:val="VerbatimChar"/>
        </w:rPr>
        <w:t>utilization</w:t>
      </w:r>
      <w:r>
        <w:t>, который читает это представление и объявляет типизированный выход.</w:t>
      </w:r>
    </w:p>
    <w:p w:rsidR="00DD74C3" w:rsidRDefault="00A575E2">
      <w:pPr>
        <w:pStyle w:val="Compact"/>
        <w:numPr>
          <w:ilvl w:val="0"/>
          <w:numId w:val="12"/>
        </w:numPr>
      </w:pPr>
      <w:r>
        <w:rPr>
          <w:b/>
          <w:bCs/>
        </w:rPr>
        <w:t>Преобразователь</w:t>
      </w:r>
      <w:r>
        <w:t xml:space="preserve"> </w:t>
      </w:r>
      <w:r>
        <w:rPr>
          <w:rStyle w:val="VerbatimChar"/>
        </w:rPr>
        <w:t>reporting_calendar</w:t>
      </w:r>
      <w:r>
        <w:t xml:space="preserve"> переводит время из UTC в отчётный часовой пояс.</w:t>
      </w:r>
    </w:p>
    <w:p w:rsidR="00DD74C3" w:rsidRDefault="00A575E2">
      <w:pPr>
        <w:pStyle w:val="Compact"/>
        <w:numPr>
          <w:ilvl w:val="0"/>
          <w:numId w:val="12"/>
        </w:numPr>
      </w:pPr>
      <w:r>
        <w:rPr>
          <w:b/>
          <w:bCs/>
        </w:rPr>
        <w:t>Преобразователь</w:t>
      </w:r>
      <w:r>
        <w:t xml:space="preserve"> </w:t>
      </w:r>
      <w:r>
        <w:rPr>
          <w:rStyle w:val="VerbatimChar"/>
        </w:rPr>
        <w:t>user_filter</w:t>
      </w:r>
      <w:r>
        <w:t xml:space="preserve"> применяет значения фильтров.</w:t>
      </w:r>
    </w:p>
    <w:p w:rsidR="00DD74C3" w:rsidRDefault="00A575E2">
      <w:pPr>
        <w:pStyle w:val="Compact"/>
        <w:numPr>
          <w:ilvl w:val="0"/>
          <w:numId w:val="12"/>
        </w:numPr>
      </w:pPr>
      <w:r>
        <w:t xml:space="preserve">Одна и та же «локализованная» строка идёт в </w:t>
      </w:r>
      <w:r>
        <w:rPr>
          <w:b/>
          <w:bCs/>
        </w:rPr>
        <w:t>две карточки</w:t>
      </w:r>
      <w:r>
        <w:t xml:space="preserve"> — то есть данные считаются один раз, а показываются дважды.</w:t>
      </w:r>
    </w:p>
    <w:p w:rsidR="00DD74C3" w:rsidRDefault="00A575E2">
      <w:pPr>
        <w:pStyle w:val="FirstParagraph"/>
      </w:pPr>
      <w:r>
        <w:t xml:space="preserve">Синтаксис связей единый и читаемый: </w:t>
      </w:r>
      <w:r>
        <w:rPr>
          <w:rStyle w:val="VerbatimChar"/>
        </w:rPr>
        <w:t>producer [выход] -&gt; [вход] consumer</w:t>
      </w:r>
      <w:r>
        <w:t>. Стрелки, объявления узлов и блоки портов — одна и та же форма во в</w:t>
      </w:r>
      <w:r>
        <w:t>сех местах, где в спецификации что-то соединяется. Это устраняет «раздвоение сознания», когда в одном месте данные связываются одним способом, в другом — другим.</w:t>
      </w:r>
    </w:p>
    <w:p w:rsidR="00DD74C3" w:rsidRDefault="00A575E2">
      <w:pPr>
        <w:pStyle w:val="Heading2"/>
      </w:pPr>
      <w:bookmarkStart w:id="65" w:name="_5d7fdafd3ffeb512c7683d3ac8011d75820ebb7"/>
      <w:bookmarkStart w:id="66" w:name="_Toc243065245"/>
      <w:r>
        <w:t>8.4 Как объявление фильтра становится SQL</w:t>
      </w:r>
      <w:bookmarkEnd w:id="65"/>
      <w:bookmarkEnd w:id="66"/>
    </w:p>
    <w:p w:rsidR="00DD74C3" w:rsidRDefault="00A575E2">
      <w:pPr>
        <w:pStyle w:val="FirstParagraph"/>
      </w:pPr>
      <w:r>
        <w:t xml:space="preserve">Фильтры </w:t>
      </w:r>
      <w:r>
        <w:rPr>
          <w:b/>
          <w:bCs/>
        </w:rPr>
        <w:t>не живут в коннекторе</w:t>
      </w:r>
      <w:r>
        <w:t xml:space="preserve"> — это важное решение и</w:t>
      </w:r>
      <w:r>
        <w:t xml:space="preserve"> частый источник недоразумений. Путь фильтра: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18"/>
        <w:gridCol w:w="2119"/>
        <w:gridCol w:w="6779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3" w:type="dxa"/>
          </w:tcPr>
          <w:p w:rsidR="00DD74C3" w:rsidRDefault="00A575E2">
            <w:pPr>
              <w:pStyle w:val="Compact"/>
            </w:pPr>
            <w:r>
              <w:t>Шаг</w:t>
            </w:r>
          </w:p>
        </w:tc>
        <w:tc>
          <w:tcPr>
            <w:tcW w:w="1523" w:type="dxa"/>
          </w:tcPr>
          <w:p w:rsidR="00DD74C3" w:rsidRDefault="00A575E2">
            <w:pPr>
              <w:pStyle w:val="Compact"/>
            </w:pPr>
            <w:r>
              <w:t>Где</w:t>
            </w:r>
          </w:p>
        </w:tc>
        <w:tc>
          <w:tcPr>
            <w:tcW w:w="4873" w:type="dxa"/>
          </w:tcPr>
          <w:p w:rsidR="00DD74C3" w:rsidRDefault="00A575E2">
            <w:pPr>
              <w:pStyle w:val="Compact"/>
            </w:pPr>
            <w:r>
              <w:t>Что происходит</w:t>
            </w:r>
          </w:p>
        </w:tc>
      </w:tr>
      <w:tr w:rsidR="00DD74C3">
        <w:tc>
          <w:tcPr>
            <w:tcW w:w="1523" w:type="dxa"/>
          </w:tcPr>
          <w:p w:rsidR="00DD74C3" w:rsidRDefault="00A575E2">
            <w:pPr>
              <w:pStyle w:val="Compact"/>
            </w:pPr>
            <w:r>
              <w:t>1</w:t>
            </w:r>
          </w:p>
        </w:tc>
        <w:tc>
          <w:tcPr>
            <w:tcW w:w="1523" w:type="dxa"/>
          </w:tcPr>
          <w:p w:rsidR="00DD74C3" w:rsidRDefault="00A575E2">
            <w:pPr>
              <w:pStyle w:val="Compact"/>
            </w:pPr>
            <w:r>
              <w:t>Спецификация</w:t>
            </w:r>
          </w:p>
        </w:tc>
        <w:tc>
          <w:tcPr>
            <w:tcW w:w="4873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filter usage_date</w:t>
            </w:r>
            <w:r>
              <w:t xml:space="preserve"> с типом, колонкой, часовым поясом, значением по умолчанию</w:t>
            </w:r>
          </w:p>
        </w:tc>
      </w:tr>
      <w:tr w:rsidR="00DD74C3">
        <w:tc>
          <w:tcPr>
            <w:tcW w:w="1523" w:type="dxa"/>
          </w:tcPr>
          <w:p w:rsidR="00DD74C3" w:rsidRDefault="00A575E2">
            <w:pPr>
              <w:pStyle w:val="Compact"/>
            </w:pPr>
            <w:r>
              <w:t>2</w:t>
            </w:r>
          </w:p>
        </w:tc>
        <w:tc>
          <w:tcPr>
            <w:tcW w:w="1523" w:type="dxa"/>
          </w:tcPr>
          <w:p w:rsidR="00DD74C3" w:rsidRDefault="00A575E2">
            <w:pPr>
              <w:pStyle w:val="Compact"/>
            </w:pPr>
            <w:r>
              <w:t>Карточка</w:t>
            </w:r>
          </w:p>
        </w:tc>
        <w:tc>
          <w:tcPr>
            <w:tcW w:w="4873" w:type="dxa"/>
          </w:tcPr>
          <w:p w:rsidR="00DD74C3" w:rsidRDefault="00A575E2">
            <w:pPr>
              <w:pStyle w:val="Compact"/>
            </w:pPr>
            <w:r>
              <w:t>Ссылка на фильтр (привязка). Раньше это называлось «bind»</w:t>
            </w:r>
          </w:p>
        </w:tc>
      </w:tr>
      <w:tr w:rsidR="00DD74C3">
        <w:tc>
          <w:tcPr>
            <w:tcW w:w="1523" w:type="dxa"/>
          </w:tcPr>
          <w:p w:rsidR="00DD74C3" w:rsidRDefault="00A575E2">
            <w:pPr>
              <w:pStyle w:val="Compact"/>
            </w:pPr>
            <w:r>
              <w:t>3</w:t>
            </w:r>
          </w:p>
        </w:tc>
        <w:tc>
          <w:tcPr>
            <w:tcW w:w="1523" w:type="dxa"/>
          </w:tcPr>
          <w:p w:rsidR="00DD74C3" w:rsidRDefault="00A575E2">
            <w:pPr>
              <w:pStyle w:val="Compact"/>
            </w:pPr>
            <w:r>
              <w:t>Core/Compilation</w:t>
            </w:r>
          </w:p>
        </w:tc>
        <w:tc>
          <w:tcPr>
            <w:tcW w:w="4873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QueryCompiler</w:t>
            </w:r>
            <w:r>
              <w:t xml:space="preserve"> собирает </w:t>
            </w:r>
            <w:r>
              <w:rPr>
                <w:rStyle w:val="VerbatimChar"/>
              </w:rPr>
              <w:t>WHERE</w:t>
            </w:r>
            <w:r>
              <w:t>, параметры, при необходимости ограничение числа строк</w:t>
            </w:r>
          </w:p>
        </w:tc>
      </w:tr>
      <w:tr w:rsidR="00DD74C3">
        <w:tc>
          <w:tcPr>
            <w:tcW w:w="1523" w:type="dxa"/>
          </w:tcPr>
          <w:p w:rsidR="00DD74C3" w:rsidRDefault="00A575E2">
            <w:pPr>
              <w:pStyle w:val="Compact"/>
            </w:pPr>
            <w:r>
              <w:t>4</w:t>
            </w:r>
          </w:p>
        </w:tc>
        <w:tc>
          <w:tcPr>
            <w:tcW w:w="1523" w:type="dxa"/>
          </w:tcPr>
          <w:p w:rsidR="00DD74C3" w:rsidRDefault="00A575E2">
            <w:pPr>
              <w:pStyle w:val="Compact"/>
            </w:pPr>
            <w:r>
              <w:t>Коннектор</w:t>
            </w:r>
          </w:p>
        </w:tc>
        <w:tc>
          <w:tcPr>
            <w:tcW w:w="4873" w:type="dxa"/>
          </w:tcPr>
          <w:p w:rsidR="00DD74C3" w:rsidRDefault="00A575E2">
            <w:pPr>
              <w:pStyle w:val="Compact"/>
            </w:pPr>
            <w:r>
              <w:t>Выполняет готовый параметризованный запрос</w:t>
            </w:r>
          </w:p>
        </w:tc>
      </w:tr>
      <w:tr w:rsidR="00DD74C3">
        <w:tc>
          <w:tcPr>
            <w:tcW w:w="1523" w:type="dxa"/>
          </w:tcPr>
          <w:p w:rsidR="00DD74C3" w:rsidRDefault="00A575E2">
            <w:pPr>
              <w:pStyle w:val="Compact"/>
            </w:pPr>
            <w:r>
              <w:t>5</w:t>
            </w:r>
          </w:p>
        </w:tc>
        <w:tc>
          <w:tcPr>
            <w:tcW w:w="1523" w:type="dxa"/>
          </w:tcPr>
          <w:p w:rsidR="00DD74C3" w:rsidRDefault="00A575E2">
            <w:pPr>
              <w:pStyle w:val="Compact"/>
            </w:pPr>
            <w:r>
              <w:t>Сессия</w:t>
            </w:r>
          </w:p>
        </w:tc>
        <w:tc>
          <w:tcPr>
            <w:tcW w:w="4873" w:type="dxa"/>
          </w:tcPr>
          <w:p w:rsidR="00DD74C3" w:rsidRDefault="00A575E2">
            <w:pPr>
              <w:pStyle w:val="Compact"/>
            </w:pPr>
            <w:r>
              <w:t xml:space="preserve">Хранит </w:t>
            </w:r>
            <w:r>
              <w:rPr>
                <w:b/>
                <w:bCs/>
              </w:rPr>
              <w:t>значения</w:t>
            </w:r>
            <w:r>
              <w:t>, а не SQL</w:t>
            </w:r>
          </w:p>
        </w:tc>
      </w:tr>
    </w:tbl>
    <w:p w:rsidR="00DD74C3" w:rsidRDefault="00A575E2">
      <w:pPr>
        <w:pStyle w:val="FirstParagraph"/>
      </w:pPr>
      <w:r>
        <w:t xml:space="preserve">Важно: </w:t>
      </w:r>
      <w:r>
        <w:rPr>
          <w:b/>
          <w:bCs/>
        </w:rPr>
        <w:t>значения фильтров никогда не вставляются в текст SQL</w:t>
      </w:r>
      <w:r>
        <w:t xml:space="preserve"> — они передаются пар</w:t>
      </w:r>
      <w:r>
        <w:t>аметрами. Это защита от подстановки SQL-кода.</w:t>
      </w:r>
    </w:p>
    <w:p w:rsidR="00DD74C3" w:rsidRDefault="00A575E2">
      <w:pPr>
        <w:pStyle w:val="Heading2"/>
      </w:pPr>
      <w:bookmarkStart w:id="67" w:name="_f9d9e5cb9e8b11b61ec3334b4270d4e1f0eed1a"/>
      <w:bookmarkStart w:id="68" w:name="_Toc243065246"/>
      <w:r>
        <w:lastRenderedPageBreak/>
        <w:t>8.5 Сценарий: зритель меняет фильтр</w:t>
      </w:r>
      <w:bookmarkEnd w:id="67"/>
      <w:bookmarkEnd w:id="68"/>
    </w:p>
    <w:p w:rsidR="00DD74C3" w:rsidRDefault="00A575E2">
      <w:pPr>
        <w:pStyle w:val="CaptionedFigure"/>
      </w:pPr>
      <w:r>
        <w:rPr>
          <w:noProof/>
          <w:lang w:val="en-US" w:eastAsia="en-US"/>
        </w:rPr>
        <w:drawing>
          <wp:inline distT="0" distB="0" distL="0" distR="0">
            <wp:extent cx="6858000" cy="3612696"/>
            <wp:effectExtent l="0" t="0" r="0" b="0"/>
            <wp:docPr id="84" name="Picture" descr="Диаграмма 8. Последовательность обновл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architecture/diagrams/08-runtime-sequence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12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4C3" w:rsidRDefault="00A575E2">
      <w:pPr>
        <w:pStyle w:val="ImageCaption"/>
      </w:pPr>
      <w:r>
        <w:t>Диаграмма 8. Последовательность обновления</w:t>
      </w:r>
    </w:p>
    <w:p w:rsidR="00DD74C3" w:rsidRDefault="00A575E2">
      <w:pPr>
        <w:pStyle w:val="FirstParagraph"/>
      </w:pPr>
      <w:r>
        <w:rPr>
          <w:i/>
          <w:iCs/>
        </w:rPr>
        <w:t xml:space="preserve">Диаграмма 8 — что происходит при смене фильтра. Источник: </w:t>
      </w:r>
      <w:hyperlink r:id="rId26">
        <w:r>
          <w:rPr>
            <w:rStyle w:val="VerbatimChar"/>
            <w:i/>
            <w:iCs/>
          </w:rPr>
          <w:t>08-run</w:t>
        </w:r>
        <w:r>
          <w:rPr>
            <w:rStyle w:val="VerbatimChar"/>
            <w:i/>
            <w:iCs/>
          </w:rPr>
          <w:t>time-sequence.mmd</w:t>
        </w:r>
      </w:hyperlink>
      <w:r>
        <w:rPr>
          <w:i/>
          <w:iCs/>
        </w:rPr>
        <w:t>.</w:t>
      </w:r>
    </w:p>
    <w:p w:rsidR="00DD74C3" w:rsidRDefault="00A575E2">
      <w:pPr>
        <w:pStyle w:val="BodyText"/>
      </w:pPr>
      <w:r>
        <w:t xml:space="preserve">Обратите внимание на слой абстракции: </w:t>
      </w:r>
      <w:r>
        <w:rPr>
          <w:b/>
          <w:bCs/>
        </w:rPr>
        <w:t>фильтр не умеет сам ходить в базу</w:t>
      </w:r>
      <w:r>
        <w:t>. Он лишь меняет состояние сессии; за перевод намерения в SQL отвечает компилятор запросов, за выполнение — коннектор, за форму данных — сборщик данных карточки, за п</w:t>
      </w:r>
      <w:r>
        <w:t>иксели — плагин визуализации. Каждый делает ровно одно.</w:t>
      </w:r>
    </w:p>
    <w:p w:rsidR="00DD74C3" w:rsidRDefault="00A575E2">
      <w:pPr>
        <w:pStyle w:val="Heading1"/>
      </w:pPr>
      <w:bookmarkStart w:id="69" w:name="_1e48441e45db47b6828a0f20464a2ebf3209aba"/>
      <w:bookmarkStart w:id="70" w:name="_Toc243065247"/>
      <w:r>
        <w:t>9. Отображение и интерактивность</w:t>
      </w:r>
      <w:bookmarkEnd w:id="69"/>
      <w:bookmarkEnd w:id="7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480"/>
        <w:gridCol w:w="4536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58" w:type="dxa"/>
          </w:tcPr>
          <w:p w:rsidR="00DD74C3" w:rsidRDefault="00A575E2">
            <w:pPr>
              <w:pStyle w:val="Compact"/>
            </w:pPr>
            <w:r>
              <w:t>Механизм</w:t>
            </w:r>
          </w:p>
        </w:tc>
        <w:tc>
          <w:tcPr>
            <w:tcW w:w="3261" w:type="dxa"/>
          </w:tcPr>
          <w:p w:rsidR="00DD74C3" w:rsidRDefault="00A575E2">
            <w:pPr>
              <w:pStyle w:val="Compact"/>
            </w:pPr>
            <w:r>
              <w:t>Смысл</w:t>
            </w:r>
          </w:p>
        </w:tc>
      </w:tr>
      <w:tr w:rsidR="00DD74C3">
        <w:tc>
          <w:tcPr>
            <w:tcW w:w="4658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Плоскости раскладки</w:t>
            </w:r>
          </w:p>
        </w:tc>
        <w:tc>
          <w:tcPr>
            <w:tcW w:w="3261" w:type="dxa"/>
          </w:tcPr>
          <w:p w:rsidR="00DD74C3" w:rsidRDefault="00A575E2">
            <w:pPr>
              <w:pStyle w:val="Compact"/>
            </w:pPr>
            <w:r>
              <w:t xml:space="preserve">Единая сетка слотов: сетка хоста и сетка карточек — это одна и та же модель. Схемы вида </w:t>
            </w:r>
            <w:r>
              <w:rPr>
                <w:rStyle w:val="VerbatimChar"/>
              </w:rPr>
              <w:t>[ Q W ]</w:t>
            </w:r>
            <w:r>
              <w:t xml:space="preserve"> </w:t>
            </w:r>
            <w:r>
              <w:t>задают, какие карточки в каких ячейках</w:t>
            </w:r>
          </w:p>
        </w:tc>
      </w:tr>
      <w:tr w:rsidR="00DD74C3">
        <w:tc>
          <w:tcPr>
            <w:tcW w:w="4658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Панель (toolbar) как раскладка</w:t>
            </w:r>
          </w:p>
        </w:tc>
        <w:tc>
          <w:tcPr>
            <w:tcW w:w="3261" w:type="dxa"/>
          </w:tcPr>
          <w:p w:rsidR="00DD74C3" w:rsidRDefault="00A575E2">
            <w:pPr>
              <w:pStyle w:val="Compact"/>
            </w:pPr>
            <w:r>
              <w:t>Та же bracket-модель, но для фильтров: где какой виджет стоит</w:t>
            </w:r>
          </w:p>
        </w:tc>
      </w:tr>
      <w:tr w:rsidR="00DD74C3">
        <w:tc>
          <w:tcPr>
            <w:tcW w:w="4658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Chrome (оформление)</w:t>
            </w:r>
          </w:p>
        </w:tc>
        <w:tc>
          <w:tcPr>
            <w:tcW w:w="3261" w:type="dxa"/>
          </w:tcPr>
          <w:p w:rsidR="00DD74C3" w:rsidRDefault="00A575E2">
            <w:pPr>
              <w:pStyle w:val="Compact"/>
            </w:pPr>
            <w:r>
              <w:t>Заголовок, кнопки, вкладки-переключатели представления — отдельно от содержимого карточки</w:t>
            </w:r>
          </w:p>
        </w:tc>
      </w:tr>
      <w:tr w:rsidR="00DD74C3">
        <w:tc>
          <w:tcPr>
            <w:tcW w:w="4658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Ячейки и сл</w:t>
            </w:r>
            <w:r>
              <w:rPr>
                <w:b/>
                <w:bCs/>
              </w:rPr>
              <w:t>оты внутри карточки</w:t>
            </w:r>
          </w:p>
        </w:tc>
        <w:tc>
          <w:tcPr>
            <w:tcW w:w="3261" w:type="dxa"/>
          </w:tcPr>
          <w:p w:rsidR="00DD74C3" w:rsidRDefault="00A575E2">
            <w:pPr>
              <w:pStyle w:val="Compact"/>
            </w:pPr>
            <w:r>
              <w:t>Карточка может иметь несколько «окошек», например диаграмму и таблицу одновременно</w:t>
            </w:r>
          </w:p>
        </w:tc>
      </w:tr>
      <w:tr w:rsidR="00DD74C3">
        <w:tc>
          <w:tcPr>
            <w:tcW w:w="4658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Клик по карточке</w:t>
            </w:r>
          </w:p>
        </w:tc>
        <w:tc>
          <w:tcPr>
            <w:tcW w:w="3261" w:type="dxa"/>
          </w:tcPr>
          <w:p w:rsidR="00DD74C3" w:rsidRDefault="00A575E2">
            <w:pPr>
              <w:pStyle w:val="Compact"/>
            </w:pPr>
            <w:r>
              <w:t>Ограниченный набор действий: задать значение фильтра, перейти на другую страницу, вызвать действие плагина</w:t>
            </w:r>
          </w:p>
        </w:tc>
      </w:tr>
      <w:tr w:rsidR="00DD74C3">
        <w:tc>
          <w:tcPr>
            <w:tcW w:w="4658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lastRenderedPageBreak/>
              <w:t>Плагины визуализации</w:t>
            </w:r>
          </w:p>
        </w:tc>
        <w:tc>
          <w:tcPr>
            <w:tcW w:w="3261" w:type="dxa"/>
          </w:tcPr>
          <w:p w:rsidR="00DD74C3" w:rsidRDefault="00A575E2">
            <w:pPr>
              <w:pStyle w:val="Compact"/>
            </w:pPr>
            <w:r>
              <w:t>Карточка не знает, как рисовать; она знает, какой payload отдать плагину</w:t>
            </w:r>
          </w:p>
        </w:tc>
      </w:tr>
      <w:tr w:rsidR="00DD74C3">
        <w:tc>
          <w:tcPr>
            <w:tcW w:w="4658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Полноэкранный режим и детализация</w:t>
            </w:r>
          </w:p>
        </w:tc>
        <w:tc>
          <w:tcPr>
            <w:tcW w:w="3261" w:type="dxa"/>
          </w:tcPr>
          <w:p w:rsidR="00DD74C3" w:rsidRDefault="00A575E2">
            <w:pPr>
              <w:pStyle w:val="Compact"/>
            </w:pPr>
            <w:r>
              <w:t>Карточка умеет отдавать «крупный» payload для отдельного просмотра</w:t>
            </w:r>
          </w:p>
        </w:tc>
      </w:tr>
    </w:tbl>
    <w:p w:rsidR="00DD74C3" w:rsidRDefault="00A575E2">
      <w:pPr>
        <w:pStyle w:val="FirstParagraph"/>
      </w:pPr>
      <w:r>
        <w:t xml:space="preserve">Общий принцип: </w:t>
      </w:r>
      <w:r>
        <w:rPr>
          <w:b/>
          <w:bCs/>
        </w:rPr>
        <w:t>разметка и данные разделены</w:t>
      </w:r>
      <w:r>
        <w:t>. Карточка получает готовые данные в п</w:t>
      </w:r>
      <w:r>
        <w:t>редсказуемой форме, а «как это выглядит» решает подключаемый модуль отображения.</w:t>
      </w:r>
    </w:p>
    <w:p w:rsidR="00DD74C3" w:rsidRDefault="00A575E2">
      <w:pPr>
        <w:pStyle w:val="Heading1"/>
      </w:pPr>
      <w:bookmarkStart w:id="71" w:name="_8a7850a836ac3968be4e535b62cffe7b1c4434c"/>
      <w:bookmarkStart w:id="72" w:name="_Toc243065248"/>
      <w:r>
        <w:t>10. Плагинная архитектура</w:t>
      </w:r>
      <w:bookmarkEnd w:id="71"/>
      <w:bookmarkEnd w:id="72"/>
    </w:p>
    <w:p w:rsidR="00DD74C3" w:rsidRDefault="00A575E2">
      <w:pPr>
        <w:pStyle w:val="CaptionedFigure"/>
      </w:pPr>
      <w:r>
        <w:rPr>
          <w:noProof/>
          <w:lang w:val="en-US" w:eastAsia="en-US"/>
        </w:rPr>
        <w:drawing>
          <wp:inline distT="0" distB="0" distL="0" distR="0">
            <wp:extent cx="6858000" cy="1565793"/>
            <wp:effectExtent l="0" t="0" r="0" b="0"/>
            <wp:docPr id="90" name="Picture" descr="Диаграмма 9. Семейства плагин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architecture/diagrams/09-plugin-families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65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4C3" w:rsidRDefault="00A575E2">
      <w:pPr>
        <w:pStyle w:val="ImageCaption"/>
      </w:pPr>
      <w:r>
        <w:t>Диаграмма 9. Семейства плагинов</w:t>
      </w:r>
    </w:p>
    <w:p w:rsidR="00DD74C3" w:rsidRDefault="00A575E2">
      <w:pPr>
        <w:pStyle w:val="FirstParagraph"/>
      </w:pPr>
      <w:r>
        <w:rPr>
          <w:i/>
          <w:iCs/>
        </w:rPr>
        <w:t xml:space="preserve">Диаграмма 9 — микроядро и семейства плагинов. Источник: </w:t>
      </w:r>
      <w:hyperlink r:id="rId28">
        <w:r>
          <w:rPr>
            <w:rStyle w:val="VerbatimChar"/>
            <w:i/>
            <w:iCs/>
          </w:rPr>
          <w:t>09-plugin-families.mmd</w:t>
        </w:r>
      </w:hyperlink>
      <w:r>
        <w:rPr>
          <w:i/>
          <w:iCs/>
        </w:rPr>
        <w:t>.</w:t>
      </w:r>
    </w:p>
    <w:p w:rsidR="00DD74C3" w:rsidRDefault="00A575E2">
      <w:pPr>
        <w:pStyle w:val="Heading2"/>
      </w:pPr>
      <w:bookmarkStart w:id="73" w:name="_28880ce74ac670030a89aff2875c4f2150e21d5"/>
      <w:bookmarkStart w:id="74" w:name="_Toc243065249"/>
      <w:r>
        <w:t>10.1 Микроядро и семейства</w:t>
      </w:r>
      <w:bookmarkEnd w:id="73"/>
      <w:bookmarkEnd w:id="74"/>
    </w:p>
    <w:p w:rsidR="00DD74C3" w:rsidRDefault="00A575E2">
      <w:pPr>
        <w:pStyle w:val="FirstParagraph"/>
      </w:pPr>
      <w:r>
        <w:t xml:space="preserve">Система построена как </w:t>
      </w:r>
      <w:r>
        <w:rPr>
          <w:b/>
          <w:bCs/>
        </w:rPr>
        <w:t>микроядро</w:t>
      </w:r>
      <w:r>
        <w:t xml:space="preserve"> (ADR-0033): ядро мало́ и стабильно, а всё изменчивое вынесено в </w:t>
      </w:r>
      <w:r>
        <w:rPr>
          <w:b/>
          <w:bCs/>
        </w:rPr>
        <w:t>семейства плагинов</w:t>
      </w:r>
      <w:r>
        <w:t xml:space="preserve">. Семейство — это общий «позвоночник» (общие контракты и вспомогательный разбор) плюс </w:t>
      </w:r>
      <w:r>
        <w:t>подключаемые реализации.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39"/>
        <w:gridCol w:w="3672"/>
        <w:gridCol w:w="3305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04" w:type="dxa"/>
          </w:tcPr>
          <w:p w:rsidR="00DD74C3" w:rsidRDefault="00A575E2">
            <w:pPr>
              <w:pStyle w:val="Compact"/>
            </w:pPr>
            <w:r>
              <w:t>Семейство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t>Контракт</w:t>
            </w:r>
          </w:p>
        </w:tc>
        <w:tc>
          <w:tcPr>
            <w:tcW w:w="2376" w:type="dxa"/>
          </w:tcPr>
          <w:p w:rsidR="00DD74C3" w:rsidRDefault="00A575E2">
            <w:pPr>
              <w:pStyle w:val="Compact"/>
            </w:pPr>
            <w:r>
              <w:t>Примеры</w:t>
            </w:r>
          </w:p>
        </w:tc>
      </w:tr>
      <w:tr w:rsidR="00DD74C3">
        <w:tc>
          <w:tcPr>
            <w:tcW w:w="2904" w:type="dxa"/>
          </w:tcPr>
          <w:p w:rsidR="00DD74C3" w:rsidRDefault="00A575E2">
            <w:pPr>
              <w:pStyle w:val="Compact"/>
            </w:pPr>
            <w:r>
              <w:t>Коннекторы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IDataSourceConnector</w:t>
            </w:r>
            <w:r>
              <w:t xml:space="preserve">, </w:t>
            </w:r>
            <w:r>
              <w:rPr>
                <w:rStyle w:val="VerbatimChar"/>
              </w:rPr>
              <w:t>IConnectorPlugin</w:t>
            </w:r>
          </w:p>
        </w:tc>
        <w:tc>
          <w:tcPr>
            <w:tcW w:w="2376" w:type="dxa"/>
          </w:tcPr>
          <w:p w:rsidR="00DD74C3" w:rsidRDefault="00A575E2">
            <w:pPr>
              <w:pStyle w:val="Compact"/>
            </w:pPr>
            <w:r>
              <w:t>SQL Server, PostgreSQL</w:t>
            </w:r>
          </w:p>
        </w:tc>
      </w:tr>
      <w:tr w:rsidR="00DD74C3">
        <w:tc>
          <w:tcPr>
            <w:tcW w:w="2904" w:type="dxa"/>
          </w:tcPr>
          <w:p w:rsidR="00DD74C3" w:rsidRDefault="00A575E2">
            <w:pPr>
              <w:pStyle w:val="Compact"/>
            </w:pPr>
            <w:r>
              <w:t>Виды диаграмм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IDiagramKindContributor</w:t>
            </w:r>
          </w:p>
        </w:tc>
        <w:tc>
          <w:tcPr>
            <w:tcW w:w="2376" w:type="dxa"/>
          </w:tcPr>
          <w:p w:rsidR="00DD74C3" w:rsidRDefault="00A575E2">
            <w:pPr>
              <w:pStyle w:val="Compact"/>
            </w:pPr>
            <w:r>
              <w:t>линия, столбцы, таблица, тепловая карта, матрица, KPI, диаграмма Ганта, точечная, дерево, «роза ветров», интервальная</w:t>
            </w:r>
          </w:p>
        </w:tc>
      </w:tr>
      <w:tr w:rsidR="00DD74C3">
        <w:tc>
          <w:tcPr>
            <w:tcW w:w="2904" w:type="dxa"/>
          </w:tcPr>
          <w:p w:rsidR="00DD74C3" w:rsidRDefault="00A575E2">
            <w:pPr>
              <w:pStyle w:val="Compact"/>
            </w:pPr>
            <w:r>
              <w:t>Модули отображения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IVizPlugin</w:t>
            </w:r>
            <w:r>
              <w:t xml:space="preserve">, </w:t>
            </w:r>
            <w:r>
              <w:rPr>
                <w:rStyle w:val="VerbatimChar"/>
              </w:rPr>
              <w:t>IVizRenderer</w:t>
            </w:r>
          </w:p>
        </w:tc>
        <w:tc>
          <w:tcPr>
            <w:tcW w:w="2376" w:type="dxa"/>
          </w:tcPr>
          <w:p w:rsidR="00DD74C3" w:rsidRDefault="00A575E2">
            <w:pPr>
              <w:pStyle w:val="Compact"/>
            </w:pPr>
            <w:r>
              <w:t>Chart.js, CSS-grid, таблица HTML, холст матрицы</w:t>
            </w:r>
          </w:p>
        </w:tc>
      </w:tr>
      <w:tr w:rsidR="00DD74C3">
        <w:tc>
          <w:tcPr>
            <w:tcW w:w="2904" w:type="dxa"/>
          </w:tcPr>
          <w:p w:rsidR="00DD74C3" w:rsidRDefault="00A575E2">
            <w:pPr>
              <w:pStyle w:val="Compact"/>
            </w:pPr>
            <w:r>
              <w:t>Виджеты фильтров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t>реестр виджетов</w:t>
            </w:r>
          </w:p>
        </w:tc>
        <w:tc>
          <w:tcPr>
            <w:tcW w:w="2376" w:type="dxa"/>
          </w:tcPr>
          <w:p w:rsidR="00DD74C3" w:rsidRDefault="00A575E2">
            <w:pPr>
              <w:pStyle w:val="Compact"/>
            </w:pPr>
            <w:r>
              <w:t>дата, выпадающий список, мультивыбор, «чипсы», TOP-N, гранулярность</w:t>
            </w:r>
          </w:p>
        </w:tc>
      </w:tr>
      <w:tr w:rsidR="00DD74C3">
        <w:tc>
          <w:tcPr>
            <w:tcW w:w="2904" w:type="dxa"/>
          </w:tcPr>
          <w:p w:rsidR="00DD74C3" w:rsidRDefault="00A575E2">
            <w:pPr>
              <w:pStyle w:val="Compact"/>
            </w:pPr>
            <w:r>
              <w:t>Взаимодействия и chrome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IInteractionContributor</w:t>
            </w:r>
            <w:r>
              <w:t xml:space="preserve">, </w:t>
            </w:r>
            <w:r>
              <w:rPr>
                <w:rStyle w:val="VerbatimChar"/>
              </w:rPr>
              <w:t>ICardChromeContributor</w:t>
            </w:r>
          </w:p>
        </w:tc>
        <w:tc>
          <w:tcPr>
            <w:tcW w:w="2376" w:type="dxa"/>
          </w:tcPr>
          <w:p w:rsidR="00DD74C3" w:rsidRDefault="00A575E2">
            <w:pPr>
              <w:pStyle w:val="Compact"/>
            </w:pPr>
            <w:r>
              <w:t>выделение, детализация, кнопки карточки</w:t>
            </w:r>
          </w:p>
        </w:tc>
      </w:tr>
      <w:tr w:rsidR="00DD74C3">
        <w:tc>
          <w:tcPr>
            <w:tcW w:w="2904" w:type="dxa"/>
          </w:tcPr>
          <w:p w:rsidR="00DD74C3" w:rsidRDefault="00A575E2">
            <w:pPr>
              <w:pStyle w:val="Compact"/>
            </w:pPr>
            <w:r>
              <w:t>Расширяющие блоки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IExtensionBlockPlugin</w:t>
            </w:r>
          </w:p>
        </w:tc>
        <w:tc>
          <w:tcPr>
            <w:tcW w:w="2376" w:type="dxa"/>
          </w:tcPr>
          <w:p w:rsidR="00DD74C3" w:rsidRDefault="00A575E2">
            <w:pPr>
              <w:pStyle w:val="Compact"/>
            </w:pPr>
            <w:r>
              <w:t>экспорт CSV/XLSX, переключатель пр</w:t>
            </w:r>
            <w:r>
              <w:t>едставлений</w:t>
            </w:r>
          </w:p>
        </w:tc>
      </w:tr>
      <w:tr w:rsidR="00DD74C3">
        <w:tc>
          <w:tcPr>
            <w:tcW w:w="2904" w:type="dxa"/>
          </w:tcPr>
          <w:p w:rsidR="00DD74C3" w:rsidRDefault="00A575E2">
            <w:pPr>
              <w:pStyle w:val="Compact"/>
            </w:pPr>
            <w:r>
              <w:t>Поверхности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ISurfaceHost</w:t>
            </w:r>
            <w:r>
              <w:t xml:space="preserve"> (проект)</w:t>
            </w:r>
          </w:p>
        </w:tc>
        <w:tc>
          <w:tcPr>
            <w:tcW w:w="2376" w:type="dxa"/>
          </w:tcPr>
          <w:p w:rsidR="00DD74C3" w:rsidRDefault="00A575E2">
            <w:pPr>
              <w:pStyle w:val="Compact"/>
            </w:pPr>
            <w:r>
              <w:t>веб, desktop, BFF</w:t>
            </w:r>
          </w:p>
        </w:tc>
      </w:tr>
      <w:tr w:rsidR="00DD74C3">
        <w:tc>
          <w:tcPr>
            <w:tcW w:w="2904" w:type="dxa"/>
          </w:tcPr>
          <w:p w:rsidR="00DD74C3" w:rsidRDefault="00A575E2">
            <w:pPr>
              <w:pStyle w:val="Compact"/>
            </w:pPr>
            <w:r>
              <w:lastRenderedPageBreak/>
              <w:t>Преобразования и типы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t>(проект)</w:t>
            </w:r>
          </w:p>
        </w:tc>
        <w:tc>
          <w:tcPr>
            <w:tcW w:w="2376" w:type="dxa"/>
          </w:tcPr>
          <w:p w:rsidR="00DD74C3" w:rsidRDefault="00A575E2">
            <w:pPr>
              <w:pStyle w:val="Compact"/>
            </w:pPr>
            <w:r>
              <w:t>шаги dashflow, семантические типы</w:t>
            </w:r>
          </w:p>
        </w:tc>
      </w:tr>
    </w:tbl>
    <w:p w:rsidR="00DD74C3" w:rsidRDefault="00A575E2">
      <w:pPr>
        <w:pStyle w:val="Heading2"/>
      </w:pPr>
      <w:bookmarkStart w:id="75" w:name="_8a63aad99f0ecc7c1008d1231814a03880b6a1a"/>
      <w:bookmarkStart w:id="76" w:name="_Toc243065250"/>
      <w:r>
        <w:t>10.2 Три уровня доверия</w:t>
      </w:r>
      <w:bookmarkEnd w:id="75"/>
      <w:bookmarkEnd w:id="7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98"/>
        <w:gridCol w:w="3098"/>
        <w:gridCol w:w="4820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7" w:type="dxa"/>
          </w:tcPr>
          <w:p w:rsidR="00DD74C3" w:rsidRDefault="00A575E2">
            <w:pPr>
              <w:pStyle w:val="Compact"/>
            </w:pPr>
            <w:r>
              <w:t>Уровень</w:t>
            </w:r>
          </w:p>
        </w:tc>
        <w:tc>
          <w:tcPr>
            <w:tcW w:w="2227" w:type="dxa"/>
          </w:tcPr>
          <w:p w:rsidR="00DD74C3" w:rsidRDefault="00A575E2">
            <w:pPr>
              <w:pStyle w:val="Compact"/>
            </w:pPr>
            <w:r>
              <w:t>Что это</w:t>
            </w:r>
          </w:p>
        </w:tc>
        <w:tc>
          <w:tcPr>
            <w:tcW w:w="3465" w:type="dxa"/>
          </w:tcPr>
          <w:p w:rsidR="00DD74C3" w:rsidRDefault="00A575E2">
            <w:pPr>
              <w:pStyle w:val="Compact"/>
            </w:pPr>
            <w:r>
              <w:t>Кто отвечает</w:t>
            </w:r>
          </w:p>
        </w:tc>
      </w:tr>
      <w:tr w:rsidR="00DD74C3">
        <w:tc>
          <w:tcPr>
            <w:tcW w:w="2227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core</w:t>
            </w:r>
          </w:p>
        </w:tc>
        <w:tc>
          <w:tcPr>
            <w:tcW w:w="2227" w:type="dxa"/>
          </w:tcPr>
          <w:p w:rsidR="00DD74C3" w:rsidRDefault="00A575E2">
            <w:pPr>
              <w:pStyle w:val="Compact"/>
            </w:pPr>
            <w:r>
              <w:t>Поставляется вместе с хостом, нужен для эталонных примеров</w:t>
            </w:r>
          </w:p>
        </w:tc>
        <w:tc>
          <w:tcPr>
            <w:tcW w:w="3465" w:type="dxa"/>
          </w:tcPr>
          <w:p w:rsidR="00DD74C3" w:rsidRDefault="00A575E2">
            <w:pPr>
              <w:pStyle w:val="Compact"/>
            </w:pPr>
            <w:r>
              <w:t>Платформа</w:t>
            </w:r>
          </w:p>
        </w:tc>
      </w:tr>
      <w:tr w:rsidR="00DD74C3">
        <w:tc>
          <w:tcPr>
            <w:tcW w:w="2227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extended</w:t>
            </w:r>
          </w:p>
        </w:tc>
        <w:tc>
          <w:tcPr>
            <w:tcW w:w="2227" w:type="dxa"/>
          </w:tcPr>
          <w:p w:rsidR="00DD74C3" w:rsidRDefault="00A575E2">
            <w:pPr>
              <w:pStyle w:val="Compact"/>
            </w:pPr>
            <w:r>
              <w:t>Необязательные платформенные плагины</w:t>
            </w:r>
          </w:p>
        </w:tc>
        <w:tc>
          <w:tcPr>
            <w:tcW w:w="3465" w:type="dxa"/>
          </w:tcPr>
          <w:p w:rsidR="00DD74C3" w:rsidRDefault="00A575E2">
            <w:pPr>
              <w:pStyle w:val="Compact"/>
            </w:pPr>
            <w:r>
              <w:t>Платформа</w:t>
            </w:r>
          </w:p>
        </w:tc>
      </w:tr>
      <w:tr w:rsidR="00DD74C3">
        <w:tc>
          <w:tcPr>
            <w:tcW w:w="2227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product</w:t>
            </w:r>
          </w:p>
        </w:tc>
        <w:tc>
          <w:tcPr>
            <w:tcW w:w="2227" w:type="dxa"/>
          </w:tcPr>
          <w:p w:rsidR="00DD74C3" w:rsidRDefault="00A575E2">
            <w:pPr>
              <w:pStyle w:val="Compact"/>
            </w:pPr>
            <w:r>
              <w:t>Сборка продукта или заказчика</w:t>
            </w:r>
          </w:p>
        </w:tc>
        <w:tc>
          <w:tcPr>
            <w:tcW w:w="3465" w:type="dxa"/>
          </w:tcPr>
          <w:p w:rsidR="00DD74C3" w:rsidRDefault="00A575E2">
            <w:pPr>
              <w:pStyle w:val="Compact"/>
            </w:pPr>
            <w:r>
              <w:t>Продукт</w:t>
            </w:r>
          </w:p>
        </w:tc>
      </w:tr>
    </w:tbl>
    <w:p w:rsidR="00DD74C3" w:rsidRDefault="00A575E2">
      <w:pPr>
        <w:pStyle w:val="FirstParagraph"/>
      </w:pPr>
      <w:r>
        <w:rPr>
          <w:b/>
          <w:bCs/>
        </w:rPr>
        <w:t>Bundle</w:t>
      </w:r>
      <w:r>
        <w:t xml:space="preserve"> (набор) отвечает на вопрос «что загружено на конкретном развёртывании», </w:t>
      </w:r>
      <w:r>
        <w:rPr>
          <w:b/>
          <w:bCs/>
        </w:rPr>
        <w:t>уровень</w:t>
      </w:r>
      <w:r>
        <w:t xml:space="preserve"> </w:t>
      </w:r>
      <w:r>
        <w:t>— на вопрос «что можно пускать в продакшн» (политика CI).</w:t>
      </w:r>
    </w:p>
    <w:p w:rsidR="00DD74C3" w:rsidRDefault="00A575E2">
      <w:pPr>
        <w:pStyle w:val="Heading2"/>
      </w:pPr>
      <w:bookmarkStart w:id="77" w:name="_e4fb2141dd0147a26630fbc6d2c032df1b0b36b"/>
      <w:bookmarkStart w:id="78" w:name="_Toc243065251"/>
      <w:r>
        <w:t>10.3 Загрузка и включение — разные вещи</w:t>
      </w:r>
      <w:bookmarkEnd w:id="77"/>
      <w:bookmarkEnd w:id="7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72"/>
        <w:gridCol w:w="3060"/>
        <w:gridCol w:w="4284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t>Фаза</w:t>
            </w:r>
          </w:p>
        </w:tc>
        <w:tc>
          <w:tcPr>
            <w:tcW w:w="2200" w:type="dxa"/>
          </w:tcPr>
          <w:p w:rsidR="00DD74C3" w:rsidRDefault="00A575E2">
            <w:pPr>
              <w:pStyle w:val="Compact"/>
            </w:pPr>
            <w:r>
              <w:t>Где</w:t>
            </w:r>
          </w:p>
        </w:tc>
        <w:tc>
          <w:tcPr>
            <w:tcW w:w="3080" w:type="dxa"/>
          </w:tcPr>
          <w:p w:rsidR="00DD74C3" w:rsidRDefault="00A575E2">
            <w:pPr>
              <w:pStyle w:val="Compact"/>
            </w:pPr>
            <w:r>
              <w:t>Смысл</w:t>
            </w:r>
          </w:p>
        </w:tc>
      </w:tr>
      <w:tr w:rsidR="00DD74C3"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Загрузить</w:t>
            </w:r>
          </w:p>
        </w:tc>
        <w:tc>
          <w:tcPr>
            <w:tcW w:w="2200" w:type="dxa"/>
          </w:tcPr>
          <w:p w:rsidR="00DD74C3" w:rsidRDefault="00A575E2">
            <w:pPr>
              <w:pStyle w:val="Compact"/>
            </w:pPr>
            <w:r>
              <w:t xml:space="preserve">манифест TOML: </w:t>
            </w:r>
            <w:r>
              <w:rPr>
                <w:rStyle w:val="VerbatimChar"/>
              </w:rPr>
              <w:t>[[plugins.load]]</w:t>
            </w:r>
            <w:r>
              <w:t xml:space="preserve"> + </w:t>
            </w:r>
            <w:r>
              <w:rPr>
                <w:rStyle w:val="VerbatimChar"/>
              </w:rPr>
              <w:t>active_bundle</w:t>
            </w:r>
          </w:p>
        </w:tc>
        <w:tc>
          <w:tcPr>
            <w:tcW w:w="3080" w:type="dxa"/>
          </w:tcPr>
          <w:p w:rsidR="00DD74C3" w:rsidRDefault="00A575E2">
            <w:pPr>
              <w:pStyle w:val="Compact"/>
            </w:pPr>
            <w:r>
              <w:t>DLL существует и известна хосту</w:t>
            </w:r>
          </w:p>
        </w:tc>
      </w:tr>
      <w:tr w:rsidR="00DD74C3"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Включить</w:t>
            </w:r>
          </w:p>
        </w:tc>
        <w:tc>
          <w:tcPr>
            <w:tcW w:w="2200" w:type="dxa"/>
          </w:tcPr>
          <w:p w:rsidR="00DD74C3" w:rsidRDefault="00A575E2">
            <w:pPr>
              <w:pStyle w:val="Compact"/>
            </w:pPr>
            <w:r>
              <w:t xml:space="preserve">спецификация: </w:t>
            </w:r>
            <w:r>
              <w:rPr>
                <w:rStyle w:val="VerbatimChar"/>
              </w:rPr>
              <w:t>extensions { use acme-export }</w:t>
            </w:r>
          </w:p>
        </w:tc>
        <w:tc>
          <w:tcPr>
            <w:tcW w:w="3080" w:type="dxa"/>
          </w:tcPr>
          <w:p w:rsidR="00DD74C3" w:rsidRDefault="00A575E2">
            <w:pPr>
              <w:pStyle w:val="Compact"/>
            </w:pPr>
            <w:r>
              <w:t>Включено для конкретного отчёта</w:t>
            </w:r>
          </w:p>
        </w:tc>
      </w:tr>
      <w:tr w:rsidR="00DD74C3"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Импортировать</w:t>
            </w:r>
            <w:r>
              <w:t xml:space="preserve"> (только разработка)</w:t>
            </w:r>
          </w:p>
        </w:tc>
        <w:tc>
          <w:tcPr>
            <w:tcW w:w="2200" w:type="dxa"/>
          </w:tcPr>
          <w:p w:rsidR="00DD74C3" w:rsidRDefault="00A575E2">
            <w:pPr>
              <w:pStyle w:val="Compact"/>
            </w:pPr>
            <w:r>
              <w:rPr>
                <w:rStyle w:val="VerbatimChar"/>
              </w:rPr>
              <w:t>extensions { import … from "plugins/….dll" }</w:t>
            </w:r>
          </w:p>
        </w:tc>
        <w:tc>
          <w:tcPr>
            <w:tcW w:w="3080" w:type="dxa"/>
          </w:tcPr>
          <w:p w:rsidR="00DD74C3" w:rsidRDefault="00A575E2">
            <w:pPr>
              <w:pStyle w:val="Compact"/>
            </w:pPr>
            <w:r>
              <w:t>Быстрый локальный путь без упаковки</w:t>
            </w:r>
          </w:p>
        </w:tc>
      </w:tr>
    </w:tbl>
    <w:p w:rsidR="00DD74C3" w:rsidRDefault="00A575E2">
      <w:pPr>
        <w:pStyle w:val="FirstParagraph"/>
      </w:pPr>
      <w:r>
        <w:t>Такое разделение даёт предсказуемость: продукт не может случайно «включиться» сам, а платформа видит полный список возможностей (</w:t>
      </w:r>
      <w:r>
        <w:rPr>
          <w:rStyle w:val="VerbatimChar"/>
        </w:rPr>
        <w:t>capabilities</w:t>
      </w:r>
      <w:r>
        <w:t>) для подсказок и проверок.</w:t>
      </w:r>
    </w:p>
    <w:p w:rsidR="00DD74C3" w:rsidRDefault="00A575E2">
      <w:pPr>
        <w:pStyle w:val="Heading2"/>
      </w:pPr>
      <w:bookmarkStart w:id="79" w:name="_65dc6ba9fe751e49fb4ed6b31775242c5232ad9"/>
      <w:bookmarkStart w:id="80" w:name="_Toc243065252"/>
      <w:r>
        <w:t>10.4 Контракт для внешних авторов (SDK)</w:t>
      </w:r>
      <w:bookmarkEnd w:id="79"/>
      <w:bookmarkEnd w:id="80"/>
    </w:p>
    <w:p w:rsidR="00DD74C3" w:rsidRDefault="00A575E2">
      <w:pPr>
        <w:pStyle w:val="FirstParagraph"/>
      </w:pPr>
      <w:r>
        <w:t>Автор плагина не должен ссылаться на внутреннос</w:t>
      </w:r>
      <w:r>
        <w:t xml:space="preserve">ти платформы. Для него существует </w:t>
      </w:r>
      <w:r>
        <w:rPr>
          <w:b/>
          <w:bCs/>
        </w:rPr>
        <w:t>SDK</w:t>
      </w:r>
      <w:r>
        <w:t>: только контракты, документация, шаблоны и версионирование. Правила:</w:t>
      </w:r>
    </w:p>
    <w:p w:rsidR="00DD74C3" w:rsidRDefault="00A575E2">
      <w:pPr>
        <w:pStyle w:val="Compact"/>
        <w:numPr>
          <w:ilvl w:val="0"/>
          <w:numId w:val="13"/>
        </w:numPr>
      </w:pPr>
      <w:r>
        <w:t xml:space="preserve">публичный контракт = </w:t>
      </w:r>
      <w:r>
        <w:rPr>
          <w:rStyle w:val="VerbatimChar"/>
        </w:rPr>
        <w:t>DashSpec.Abstractions</w:t>
      </w:r>
      <w:r>
        <w:t xml:space="preserve"> + документированный манифест;</w:t>
      </w:r>
    </w:p>
    <w:p w:rsidR="00DD74C3" w:rsidRDefault="00A575E2">
      <w:pPr>
        <w:pStyle w:val="Compact"/>
        <w:numPr>
          <w:ilvl w:val="0"/>
          <w:numId w:val="13"/>
        </w:numPr>
      </w:pPr>
      <w:r>
        <w:t>версия контракта меняется по семантическому версионированию;</w:t>
      </w:r>
    </w:p>
    <w:p w:rsidR="00DD74C3" w:rsidRDefault="00A575E2">
      <w:pPr>
        <w:pStyle w:val="Compact"/>
        <w:numPr>
          <w:ilvl w:val="0"/>
          <w:numId w:val="13"/>
        </w:numPr>
      </w:pPr>
      <w:r>
        <w:t>шаблоны проекто</w:t>
      </w:r>
      <w:r>
        <w:t>в создают заготовку плагина «в один шаг».</w:t>
      </w:r>
    </w:p>
    <w:p w:rsidR="00DD74C3" w:rsidRDefault="00A575E2">
      <w:pPr>
        <w:pStyle w:val="Heading1"/>
      </w:pPr>
      <w:bookmarkStart w:id="81" w:name="_bf278630237ad09ba6047022a0e395f0d1b148d"/>
      <w:bookmarkStart w:id="82" w:name="_Toc243065253"/>
      <w:r>
        <w:lastRenderedPageBreak/>
        <w:t>11. Развёртывание и эксплуатация</w:t>
      </w:r>
      <w:bookmarkEnd w:id="81"/>
      <w:bookmarkEnd w:id="82"/>
    </w:p>
    <w:p w:rsidR="00DD74C3" w:rsidRDefault="00A575E2">
      <w:pPr>
        <w:pStyle w:val="CaptionedFigure"/>
      </w:pPr>
      <w:r>
        <w:rPr>
          <w:noProof/>
          <w:lang w:val="en-US" w:eastAsia="en-US"/>
        </w:rPr>
        <w:drawing>
          <wp:inline distT="0" distB="0" distL="0" distR="0">
            <wp:extent cx="6858000" cy="6884242"/>
            <wp:effectExtent l="0" t="0" r="0" b="0"/>
            <wp:docPr id="99" name="Picture" descr="Диаграмма 11. Развёртыв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architecture/diagrams/11-deployment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884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4C3" w:rsidRDefault="00A575E2">
      <w:pPr>
        <w:pStyle w:val="ImageCaption"/>
      </w:pPr>
      <w:r>
        <w:t>Диаграмма 11. Развёртывание</w:t>
      </w:r>
    </w:p>
    <w:p w:rsidR="00DD74C3" w:rsidRDefault="00A575E2">
      <w:pPr>
        <w:pStyle w:val="FirstParagraph"/>
      </w:pPr>
      <w:r>
        <w:rPr>
          <w:i/>
          <w:iCs/>
        </w:rPr>
        <w:t xml:space="preserve">Диаграмма 11 — что и где работает. Источник: </w:t>
      </w:r>
      <w:hyperlink r:id="rId30">
        <w:r>
          <w:rPr>
            <w:rStyle w:val="VerbatimChar"/>
            <w:i/>
            <w:iCs/>
          </w:rPr>
          <w:t>11-deployment.mmd</w:t>
        </w:r>
      </w:hyperlink>
      <w:r>
        <w:rPr>
          <w:i/>
          <w:iCs/>
        </w:rPr>
        <w:t>.</w:t>
      </w:r>
    </w:p>
    <w:p w:rsidR="00DD74C3" w:rsidRDefault="00A575E2">
      <w:pPr>
        <w:pStyle w:val="Heading2"/>
      </w:pPr>
      <w:bookmarkStart w:id="83" w:name="_06631acb17461205324c97aa011cf526c04f45a"/>
      <w:bookmarkStart w:id="84" w:name="_Toc243065254"/>
      <w:r>
        <w:t>11.1 Цепочка запуска</w:t>
      </w:r>
      <w:bookmarkEnd w:id="83"/>
      <w:bookmarkEnd w:id="84"/>
    </w:p>
    <w:p w:rsidR="00DD74C3" w:rsidRDefault="00A575E2">
      <w:pPr>
        <w:pStyle w:val="Compact"/>
        <w:numPr>
          <w:ilvl w:val="0"/>
          <w:numId w:val="14"/>
        </w:numPr>
      </w:pPr>
      <w:r>
        <w:t>Читаетс</w:t>
      </w:r>
      <w:r>
        <w:t xml:space="preserve">я </w:t>
      </w:r>
      <w:r>
        <w:rPr>
          <w:rStyle w:val="VerbatimChar"/>
        </w:rPr>
        <w:t>dash-spec.toml</w:t>
      </w:r>
      <w:r>
        <w:t xml:space="preserve"> хоста.</w:t>
      </w:r>
    </w:p>
    <w:p w:rsidR="00DD74C3" w:rsidRDefault="00A575E2">
      <w:pPr>
        <w:pStyle w:val="Compact"/>
        <w:numPr>
          <w:ilvl w:val="0"/>
          <w:numId w:val="14"/>
        </w:numPr>
      </w:pPr>
      <w:r>
        <w:t xml:space="preserve">Он указывает на единицу </w:t>
      </w:r>
      <w:r>
        <w:rPr>
          <w:rStyle w:val="VerbatimChar"/>
        </w:rPr>
        <w:t>module host</w:t>
      </w:r>
      <w:r>
        <w:t xml:space="preserve"> (оболочка продукта).</w:t>
      </w:r>
    </w:p>
    <w:p w:rsidR="00DD74C3" w:rsidRDefault="00A575E2">
      <w:pPr>
        <w:pStyle w:val="Compact"/>
        <w:numPr>
          <w:ilvl w:val="0"/>
          <w:numId w:val="14"/>
        </w:numPr>
      </w:pPr>
      <w:r>
        <w:t xml:space="preserve">Оболочка указывает на </w:t>
      </w:r>
      <w:r>
        <w:rPr>
          <w:b/>
          <w:bCs/>
        </w:rPr>
        <w:t>каталог</w:t>
      </w:r>
      <w:r>
        <w:t xml:space="preserve"> отчётов (</w:t>
      </w:r>
      <w:r>
        <w:rPr>
          <w:rStyle w:val="VerbatimChar"/>
        </w:rPr>
        <w:t>module catalog</w:t>
      </w:r>
      <w:r>
        <w:t>) — это список того, что видит зритель.</w:t>
      </w:r>
    </w:p>
    <w:p w:rsidR="00DD74C3" w:rsidRDefault="00A575E2">
      <w:pPr>
        <w:pStyle w:val="Compact"/>
        <w:numPr>
          <w:ilvl w:val="0"/>
          <w:numId w:val="14"/>
        </w:numPr>
      </w:pPr>
      <w:r>
        <w:lastRenderedPageBreak/>
        <w:t>Публикуется точка входа; запускается веб-служба.</w:t>
      </w:r>
    </w:p>
    <w:p w:rsidR="00DD74C3" w:rsidRDefault="00A575E2">
      <w:pPr>
        <w:pStyle w:val="Compact"/>
        <w:numPr>
          <w:ilvl w:val="0"/>
          <w:numId w:val="14"/>
        </w:numPr>
      </w:pPr>
      <w:r>
        <w:t>Загружаются плагины согласно bundle.</w:t>
      </w:r>
    </w:p>
    <w:p w:rsidR="00DD74C3" w:rsidRDefault="00A575E2">
      <w:pPr>
        <w:pStyle w:val="Compact"/>
        <w:numPr>
          <w:ilvl w:val="0"/>
          <w:numId w:val="14"/>
        </w:numPr>
      </w:pPr>
      <w:r>
        <w:t>Зритель открывает ссылку и работает с отчётом.</w:t>
      </w:r>
    </w:p>
    <w:p w:rsidR="00DD74C3" w:rsidRDefault="00A575E2">
      <w:pPr>
        <w:pStyle w:val="Heading2"/>
      </w:pPr>
      <w:bookmarkStart w:id="85" w:name="_доступ"/>
      <w:bookmarkStart w:id="86" w:name="_Toc243065255"/>
      <w:r>
        <w:t>11.2 Доступ</w:t>
      </w:r>
      <w:bookmarkEnd w:id="85"/>
      <w:bookmarkEnd w:id="8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779"/>
        <w:gridCol w:w="4237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73" w:type="dxa"/>
          </w:tcPr>
          <w:p w:rsidR="00DD74C3" w:rsidRDefault="00A575E2">
            <w:pPr>
              <w:pStyle w:val="Compact"/>
            </w:pPr>
            <w:r>
              <w:t>Способ</w:t>
            </w:r>
          </w:p>
        </w:tc>
        <w:tc>
          <w:tcPr>
            <w:tcW w:w="3046" w:type="dxa"/>
          </w:tcPr>
          <w:p w:rsidR="00DD74C3" w:rsidRDefault="00A575E2">
            <w:pPr>
              <w:pStyle w:val="Compact"/>
            </w:pPr>
            <w:r>
              <w:t>Как</w:t>
            </w:r>
          </w:p>
        </w:tc>
      </w:tr>
      <w:tr w:rsidR="00DD74C3">
        <w:tc>
          <w:tcPr>
            <w:tcW w:w="4873" w:type="dxa"/>
          </w:tcPr>
          <w:p w:rsidR="00DD74C3" w:rsidRDefault="00A575E2">
            <w:pPr>
              <w:pStyle w:val="Compact"/>
            </w:pPr>
            <w:r>
              <w:t>Ключ через форму</w:t>
            </w:r>
          </w:p>
        </w:tc>
        <w:tc>
          <w:tcPr>
            <w:tcW w:w="3046" w:type="dxa"/>
          </w:tcPr>
          <w:p w:rsidR="00DD74C3" w:rsidRDefault="00A575E2">
            <w:pPr>
              <w:pStyle w:val="Compact"/>
            </w:pPr>
            <w:r>
              <w:t>Страница доступа, ключ сохраняется в защищённую cookie</w:t>
            </w:r>
          </w:p>
        </w:tc>
      </w:tr>
      <w:tr w:rsidR="00DD74C3">
        <w:tc>
          <w:tcPr>
            <w:tcW w:w="4873" w:type="dxa"/>
          </w:tcPr>
          <w:p w:rsidR="00DD74C3" w:rsidRDefault="00A575E2">
            <w:pPr>
              <w:pStyle w:val="Compact"/>
            </w:pPr>
            <w:r>
              <w:t>API и скрипты</w:t>
            </w:r>
          </w:p>
        </w:tc>
        <w:tc>
          <w:tcPr>
            <w:tcW w:w="3046" w:type="dxa"/>
          </w:tcPr>
          <w:p w:rsidR="00DD74C3" w:rsidRDefault="00A575E2">
            <w:pPr>
              <w:pStyle w:val="Compact"/>
            </w:pPr>
            <w:r>
              <w:t>Заголовок с ключом</w:t>
            </w:r>
          </w:p>
        </w:tc>
      </w:tr>
      <w:tr w:rsidR="00DD74C3">
        <w:tc>
          <w:tcPr>
            <w:tcW w:w="4873" w:type="dxa"/>
          </w:tcPr>
          <w:p w:rsidR="00DD74C3" w:rsidRDefault="00A575E2">
            <w:pPr>
              <w:pStyle w:val="Compact"/>
            </w:pPr>
            <w:r>
              <w:t>Закладка</w:t>
            </w:r>
          </w:p>
        </w:tc>
        <w:tc>
          <w:tcPr>
            <w:tcW w:w="3046" w:type="dxa"/>
          </w:tcPr>
          <w:p w:rsidR="00DD74C3" w:rsidRDefault="00A575E2">
            <w:pPr>
              <w:pStyle w:val="Compact"/>
            </w:pPr>
            <w:r>
              <w:t>Ключ в адресе один раз, дальше —</w:t>
            </w:r>
            <w:r>
              <w:t xml:space="preserve"> cookie</w:t>
            </w:r>
          </w:p>
        </w:tc>
      </w:tr>
      <w:tr w:rsidR="00DD74C3">
        <w:tc>
          <w:tcPr>
            <w:tcW w:w="4873" w:type="dxa"/>
          </w:tcPr>
          <w:p w:rsidR="00DD74C3" w:rsidRDefault="00A575E2">
            <w:pPr>
              <w:pStyle w:val="Compact"/>
            </w:pPr>
            <w:r>
              <w:t>Проверка живучести</w:t>
            </w:r>
          </w:p>
        </w:tc>
        <w:tc>
          <w:tcPr>
            <w:tcW w:w="3046" w:type="dxa"/>
          </w:tcPr>
          <w:p w:rsidR="00DD74C3" w:rsidRDefault="00A575E2">
            <w:pPr>
              <w:pStyle w:val="Compact"/>
            </w:pPr>
            <w:r>
              <w:t>Отдельная точка без ключа — для мониторинга</w:t>
            </w:r>
          </w:p>
        </w:tc>
      </w:tr>
    </w:tbl>
    <w:p w:rsidR="00DD74C3" w:rsidRDefault="00A575E2">
      <w:pPr>
        <w:pStyle w:val="FirstParagraph"/>
      </w:pPr>
      <w:r>
        <w:t>Пустой ключ означает «открытый» режим, что удобно при разработке и недопустимо в проде.</w:t>
      </w:r>
    </w:p>
    <w:p w:rsidR="00DD74C3" w:rsidRDefault="00A575E2">
      <w:pPr>
        <w:pStyle w:val="Heading2"/>
      </w:pPr>
      <w:bookmarkStart w:id="87" w:name="_d6b500161ea7fb7b9f439307f8306558aac7791"/>
      <w:bookmarkStart w:id="88" w:name="_Toc243065256"/>
      <w:r>
        <w:t>11.3 Синхронизация каталога</w:t>
      </w:r>
      <w:bookmarkEnd w:id="87"/>
      <w:bookmarkEnd w:id="88"/>
    </w:p>
    <w:p w:rsidR="00DD74C3" w:rsidRDefault="00A575E2">
      <w:pPr>
        <w:pStyle w:val="FirstParagraph"/>
      </w:pPr>
      <w:r>
        <w:t xml:space="preserve">Каталог отчётов обновляется из git. Два режима: </w:t>
      </w:r>
      <w:r>
        <w:rPr>
          <w:b/>
          <w:bCs/>
        </w:rPr>
        <w:t>по загрузке</w:t>
      </w:r>
      <w:r>
        <w:t xml:space="preserve"> </w:t>
      </w:r>
      <w:r>
        <w:t xml:space="preserve">(хост перечитывает репозиторий) и </w:t>
      </w:r>
      <w:r>
        <w:rPr>
          <w:b/>
          <w:bCs/>
        </w:rPr>
        <w:t>по событию</w:t>
      </w:r>
      <w:r>
        <w:t xml:space="preserve"> (вебхук после push). Это позволяет добавлять новые отчёты обычным merge request, без ручного передела настроек.</w:t>
      </w:r>
    </w:p>
    <w:p w:rsidR="00DD74C3" w:rsidRDefault="00A575E2">
      <w:pPr>
        <w:pStyle w:val="Heading2"/>
      </w:pPr>
      <w:bookmarkStart w:id="89" w:name="_5fb9b7e0f10bfa23d86607c7365756e10820dc6"/>
      <w:bookmarkStart w:id="90" w:name="_Toc243065257"/>
      <w:r>
        <w:t>11.4 Настройки хоста</w:t>
      </w:r>
      <w:bookmarkEnd w:id="89"/>
      <w:bookmarkEnd w:id="90"/>
    </w:p>
    <w:p w:rsidR="00DD74C3" w:rsidRDefault="00A575E2">
      <w:pPr>
        <w:pStyle w:val="FirstParagraph"/>
      </w:pPr>
      <w:r>
        <w:t>Часть настроек (тема, отображаемое имя продукта, часовой пояс) хранится вне сп</w:t>
      </w:r>
      <w:r>
        <w:t xml:space="preserve">ецификаций — в хранилище настроек хоста. Это разделение важно: </w:t>
      </w:r>
      <w:r>
        <w:rPr>
          <w:b/>
          <w:bCs/>
        </w:rPr>
        <w:t>спецификация описывает отчёт, а не инфраструктуру</w:t>
      </w:r>
      <w:r>
        <w:t>.</w:t>
      </w:r>
    </w:p>
    <w:p w:rsidR="00DD74C3" w:rsidRDefault="00A575E2">
      <w:pPr>
        <w:pStyle w:val="Heading1"/>
      </w:pPr>
      <w:bookmarkStart w:id="91" w:name="_6441204593a6b9da4bba7f741952906acaddac2"/>
      <w:bookmarkStart w:id="92" w:name="_Toc243065258"/>
      <w:r>
        <w:t>12. Контур качества</w:t>
      </w:r>
      <w:bookmarkEnd w:id="91"/>
      <w:bookmarkEnd w:id="92"/>
    </w:p>
    <w:p w:rsidR="00DD74C3" w:rsidRDefault="00A575E2">
      <w:pPr>
        <w:pStyle w:val="CaptionedFigure"/>
      </w:pPr>
      <w:r>
        <w:rPr>
          <w:noProof/>
          <w:lang w:val="en-US" w:eastAsia="en-US"/>
        </w:rPr>
        <w:drawing>
          <wp:inline distT="0" distB="0" distL="0" distR="0">
            <wp:extent cx="6858000" cy="944724"/>
            <wp:effectExtent l="0" t="0" r="0" b="0"/>
            <wp:docPr id="108" name="Picture" descr="Диаграмма 12. Контур качеств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architecture/diagrams/12-quality-gates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44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4C3" w:rsidRDefault="00A575E2">
      <w:pPr>
        <w:pStyle w:val="ImageCaption"/>
      </w:pPr>
      <w:r>
        <w:t>Диаграмма 12. Контур качества</w:t>
      </w:r>
    </w:p>
    <w:p w:rsidR="00DD74C3" w:rsidRDefault="00A575E2">
      <w:pPr>
        <w:pStyle w:val="FirstParagraph"/>
      </w:pPr>
      <w:r>
        <w:rPr>
          <w:i/>
          <w:iCs/>
        </w:rPr>
        <w:t xml:space="preserve">Диаграмма 12 — автоматические проверки на каждом изменении. Источник: </w:t>
      </w:r>
      <w:hyperlink r:id="rId32">
        <w:r>
          <w:rPr>
            <w:rStyle w:val="VerbatimChar"/>
            <w:i/>
            <w:iCs/>
          </w:rPr>
          <w:t>12-quality-gates.mmd</w:t>
        </w:r>
      </w:hyperlink>
      <w:r>
        <w:rPr>
          <w:i/>
          <w:iCs/>
        </w:rPr>
        <w:t>.</w:t>
      </w:r>
    </w:p>
    <w:p w:rsidR="00DD74C3" w:rsidRDefault="00A575E2">
      <w:pPr>
        <w:pStyle w:val="Heading2"/>
      </w:pPr>
      <w:bookmarkStart w:id="93" w:name="_d73115408c4e873b7b1699da230b2ee898c40c0"/>
      <w:bookmarkStart w:id="94" w:name="_Toc243065259"/>
      <w:r>
        <w:t>12.1 Проверки архитектуры</w:t>
      </w:r>
      <w:bookmarkEnd w:id="93"/>
      <w:bookmarkEnd w:id="9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47"/>
        <w:gridCol w:w="6169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84" w:type="dxa"/>
          </w:tcPr>
          <w:p w:rsidR="00DD74C3" w:rsidRDefault="00A575E2">
            <w:pPr>
              <w:pStyle w:val="Compact"/>
            </w:pPr>
            <w:r>
              <w:t>Инструмент</w:t>
            </w:r>
          </w:p>
        </w:tc>
        <w:tc>
          <w:tcPr>
            <w:tcW w:w="4435" w:type="dxa"/>
          </w:tcPr>
          <w:p w:rsidR="00DD74C3" w:rsidRDefault="00A575E2">
            <w:pPr>
              <w:pStyle w:val="Compact"/>
            </w:pPr>
            <w:r>
              <w:t>Что защищает</w:t>
            </w:r>
          </w:p>
        </w:tc>
      </w:tr>
      <w:tr w:rsidR="00DD74C3">
        <w:tc>
          <w:tcPr>
            <w:tcW w:w="348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Roslyn-анализаторы</w:t>
            </w:r>
          </w:p>
        </w:tc>
        <w:tc>
          <w:tcPr>
            <w:tcW w:w="4435" w:type="dxa"/>
          </w:tcPr>
          <w:p w:rsidR="00DD74C3" w:rsidRDefault="00A575E2">
            <w:pPr>
              <w:pStyle w:val="Compact"/>
            </w:pPr>
            <w:r>
              <w:t>Правила размещения кода: где можно считать payload, где можно работать с датами, где допустим SQL-клиент, где допустим вво</w:t>
            </w:r>
            <w:r>
              <w:t>д-вывод</w:t>
            </w:r>
          </w:p>
        </w:tc>
      </w:tr>
      <w:tr w:rsidR="00DD74C3">
        <w:tc>
          <w:tcPr>
            <w:tcW w:w="348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Тесты архитектуры</w:t>
            </w:r>
          </w:p>
        </w:tc>
        <w:tc>
          <w:tcPr>
            <w:tcW w:w="4435" w:type="dxa"/>
          </w:tcPr>
          <w:p w:rsidR="00DD74C3" w:rsidRDefault="00A575E2">
            <w:pPr>
              <w:pStyle w:val="Compact"/>
            </w:pPr>
            <w:r>
              <w:t>Запрещённые зависимости между сборками</w:t>
            </w:r>
          </w:p>
        </w:tc>
      </w:tr>
      <w:tr w:rsidR="00DD74C3">
        <w:tc>
          <w:tcPr>
            <w:tcW w:w="348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Source guards</w:t>
            </w:r>
          </w:p>
        </w:tc>
        <w:tc>
          <w:tcPr>
            <w:tcW w:w="4435" w:type="dxa"/>
          </w:tcPr>
          <w:p w:rsidR="00DD74C3" w:rsidRDefault="00A575E2">
            <w:pPr>
              <w:pStyle w:val="Compact"/>
            </w:pPr>
            <w:r>
              <w:t>Регулярные проверки по исходникам веб-хоста (в частности, запрет «зашитых» строк интерфейса вместо централизованного словаря)</w:t>
            </w:r>
          </w:p>
        </w:tc>
      </w:tr>
      <w:tr w:rsidR="00DD74C3">
        <w:tc>
          <w:tcPr>
            <w:tcW w:w="348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lastRenderedPageBreak/>
              <w:t>Предупреждения как ошибки</w:t>
            </w:r>
          </w:p>
        </w:tc>
        <w:tc>
          <w:tcPr>
            <w:tcW w:w="4435" w:type="dxa"/>
          </w:tcPr>
          <w:p w:rsidR="00DD74C3" w:rsidRDefault="00A575E2">
            <w:pPr>
              <w:pStyle w:val="Compact"/>
            </w:pPr>
            <w:r>
              <w:t>Не позволяет копить долг незаметно</w:t>
            </w:r>
          </w:p>
        </w:tc>
      </w:tr>
      <w:tr w:rsidR="00DD74C3">
        <w:tc>
          <w:tcPr>
            <w:tcW w:w="348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Drift gate</w:t>
            </w:r>
          </w:p>
        </w:tc>
        <w:tc>
          <w:tcPr>
            <w:tcW w:w="4435" w:type="dxa"/>
          </w:tcPr>
          <w:p w:rsidR="00DD74C3" w:rsidRDefault="00A575E2">
            <w:pPr>
              <w:pStyle w:val="Compact"/>
            </w:pPr>
            <w:r>
              <w:t>Сгенерированный каталог команд должен совпадать с генератором — иначе ручная правка «уедет»</w:t>
            </w:r>
          </w:p>
        </w:tc>
      </w:tr>
    </w:tbl>
    <w:p w:rsidR="00DD74C3" w:rsidRDefault="00A575E2">
      <w:pPr>
        <w:pStyle w:val="Heading2"/>
      </w:pPr>
      <w:bookmarkStart w:id="95" w:name="_8191d8915958d4e6a711f42828f9e2dcf84cafd"/>
      <w:bookmarkStart w:id="96" w:name="_Toc243065260"/>
      <w:r>
        <w:t>12.2 Уровни тестирования</w:t>
      </w:r>
      <w:bookmarkEnd w:id="95"/>
      <w:bookmarkEnd w:id="9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3"/>
        <w:gridCol w:w="3305"/>
        <w:gridCol w:w="5728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5" w:type="dxa"/>
          </w:tcPr>
          <w:p w:rsidR="00DD74C3" w:rsidRDefault="00A575E2">
            <w:pPr>
              <w:pStyle w:val="Compact"/>
            </w:pPr>
            <w:r>
              <w:t>Уровень</w:t>
            </w:r>
          </w:p>
        </w:tc>
        <w:tc>
          <w:tcPr>
            <w:tcW w:w="2376" w:type="dxa"/>
          </w:tcPr>
          <w:p w:rsidR="00DD74C3" w:rsidRDefault="00A575E2">
            <w:pPr>
              <w:pStyle w:val="Compact"/>
            </w:pPr>
            <w:r>
              <w:t>Что проверяет</w:t>
            </w:r>
          </w:p>
        </w:tc>
        <w:tc>
          <w:tcPr>
            <w:tcW w:w="4118" w:type="dxa"/>
          </w:tcPr>
          <w:p w:rsidR="00DD74C3" w:rsidRDefault="00A575E2">
            <w:pPr>
              <w:pStyle w:val="Compact"/>
            </w:pPr>
            <w:r>
              <w:t>Нужны ли браузер и база</w:t>
            </w:r>
          </w:p>
        </w:tc>
      </w:tr>
      <w:tr w:rsidR="00DD74C3">
        <w:tc>
          <w:tcPr>
            <w:tcW w:w="1425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L1 — язык</w:t>
            </w:r>
          </w:p>
        </w:tc>
        <w:tc>
          <w:tcPr>
            <w:tcW w:w="2376" w:type="dxa"/>
          </w:tcPr>
          <w:p w:rsidR="00DD74C3" w:rsidRDefault="00A575E2">
            <w:pPr>
              <w:pStyle w:val="Compact"/>
            </w:pPr>
            <w:r>
              <w:t>Разбор, импорт, компиляция единиц</w:t>
            </w:r>
          </w:p>
        </w:tc>
        <w:tc>
          <w:tcPr>
            <w:tcW w:w="4118" w:type="dxa"/>
          </w:tcPr>
          <w:p w:rsidR="00DD74C3" w:rsidRDefault="00A575E2">
            <w:pPr>
              <w:pStyle w:val="Compact"/>
            </w:pPr>
            <w:r>
              <w:t>нет</w:t>
            </w:r>
          </w:p>
        </w:tc>
      </w:tr>
      <w:tr w:rsidR="00DD74C3">
        <w:tc>
          <w:tcPr>
            <w:tcW w:w="1425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L2 — компиляция отчёта</w:t>
            </w:r>
          </w:p>
        </w:tc>
        <w:tc>
          <w:tcPr>
            <w:tcW w:w="2376" w:type="dxa"/>
          </w:tcPr>
          <w:p w:rsidR="00DD74C3" w:rsidRDefault="00A575E2">
            <w:pPr>
              <w:pStyle w:val="Compact"/>
            </w:pPr>
            <w:r>
              <w:t>Сборка эталонных примеров, граф проводки</w:t>
            </w:r>
          </w:p>
        </w:tc>
        <w:tc>
          <w:tcPr>
            <w:tcW w:w="4118" w:type="dxa"/>
          </w:tcPr>
          <w:p w:rsidR="00DD74C3" w:rsidRDefault="00A575E2">
            <w:pPr>
              <w:pStyle w:val="Compact"/>
            </w:pPr>
            <w:r>
              <w:t>нет</w:t>
            </w:r>
          </w:p>
        </w:tc>
      </w:tr>
      <w:tr w:rsidR="00DD74C3">
        <w:tc>
          <w:tcPr>
            <w:tcW w:w="1425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L3 — сессия</w:t>
            </w:r>
          </w:p>
        </w:tc>
        <w:tc>
          <w:tcPr>
            <w:tcW w:w="2376" w:type="dxa"/>
          </w:tcPr>
          <w:p w:rsidR="00DD74C3" w:rsidRDefault="00A575E2">
            <w:pPr>
              <w:pStyle w:val="Compact"/>
            </w:pPr>
            <w:r>
              <w:t xml:space="preserve">Поведение сессии на </w:t>
            </w:r>
            <w:r>
              <w:rPr>
                <w:b/>
                <w:bCs/>
              </w:rPr>
              <w:t>фиктивном коннекторе</w:t>
            </w:r>
          </w:p>
        </w:tc>
        <w:tc>
          <w:tcPr>
            <w:tcW w:w="4118" w:type="dxa"/>
          </w:tcPr>
          <w:p w:rsidR="00DD74C3" w:rsidRDefault="00A575E2">
            <w:pPr>
              <w:pStyle w:val="Compact"/>
            </w:pPr>
            <w:r>
              <w:t>нет</w:t>
            </w:r>
          </w:p>
        </w:tc>
      </w:tr>
      <w:tr w:rsidR="00DD74C3">
        <w:tc>
          <w:tcPr>
            <w:tcW w:w="1425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L4 — поверхность</w:t>
            </w:r>
          </w:p>
        </w:tc>
        <w:tc>
          <w:tcPr>
            <w:tcW w:w="2376" w:type="dxa"/>
          </w:tcPr>
          <w:p w:rsidR="00DD74C3" w:rsidRDefault="00A575E2">
            <w:pPr>
              <w:pStyle w:val="Compact"/>
            </w:pPr>
            <w:r>
              <w:t>Сквозной сценарий: развёртывание, страница, API</w:t>
            </w:r>
          </w:p>
        </w:tc>
        <w:tc>
          <w:tcPr>
            <w:tcW w:w="4118" w:type="dxa"/>
          </w:tcPr>
          <w:p w:rsidR="00DD74C3" w:rsidRDefault="00A575E2">
            <w:pPr>
              <w:pStyle w:val="Compact"/>
            </w:pPr>
            <w:r>
              <w:t>да</w:t>
            </w:r>
          </w:p>
        </w:tc>
      </w:tr>
    </w:tbl>
    <w:p w:rsidR="00DD74C3" w:rsidRDefault="00A575E2">
      <w:pPr>
        <w:pStyle w:val="FirstParagraph"/>
      </w:pPr>
      <w:r>
        <w:t xml:space="preserve">Уровень L3 — самый ценный с архитектурной точки зрения: он доказывает, что </w:t>
      </w:r>
      <w:r>
        <w:rPr>
          <w:b/>
          <w:bCs/>
        </w:rPr>
        <w:t>поведение платформы можно проверить без интерфейса</w:t>
      </w:r>
      <w:r>
        <w:t>. Это и есть практическое доказательство того, что «платформа отделена от вьюера».</w:t>
      </w:r>
    </w:p>
    <w:p w:rsidR="00DD74C3" w:rsidRDefault="00A575E2">
      <w:pPr>
        <w:pStyle w:val="Heading1"/>
      </w:pPr>
      <w:bookmarkStart w:id="97" w:name="_acff010694c8e7cefc2d2d7c04b5bf8acd72774"/>
      <w:bookmarkStart w:id="98" w:name="_Toc243065261"/>
      <w:r>
        <w:t>13. Ключевые архитектурные решения</w:t>
      </w:r>
      <w:bookmarkEnd w:id="97"/>
      <w:bookmarkEnd w:id="98"/>
    </w:p>
    <w:p w:rsidR="00DD74C3" w:rsidRDefault="00A575E2">
      <w:pPr>
        <w:pStyle w:val="FirstParagraph"/>
      </w:pPr>
      <w:r>
        <w:t>Все решения о</w:t>
      </w:r>
      <w:r>
        <w:t xml:space="preserve">формлены как ADR (Architecture Decision Records) в каталоге </w:t>
      </w:r>
      <w:r>
        <w:rPr>
          <w:rStyle w:val="VerbatimChar"/>
        </w:rPr>
        <w:t>design/</w:t>
      </w:r>
      <w:r>
        <w:t>. Ниже — те, что определяют облик системы.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36"/>
        <w:gridCol w:w="5508"/>
        <w:gridCol w:w="3672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:rsidR="00DD74C3" w:rsidRDefault="00A575E2">
            <w:pPr>
              <w:pStyle w:val="Compact"/>
            </w:pPr>
            <w:r>
              <w:t>№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Решение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t>Суть</w:t>
            </w:r>
          </w:p>
        </w:tc>
      </w:tr>
      <w:tr w:rsidR="00DD74C3">
        <w:tc>
          <w:tcPr>
            <w:tcW w:w="1320" w:type="dxa"/>
          </w:tcPr>
          <w:p w:rsidR="00DD74C3" w:rsidRDefault="00A575E2">
            <w:pPr>
              <w:pStyle w:val="Compact"/>
            </w:pPr>
            <w:r>
              <w:t>0001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Коннекторы как плагины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t>Базы данных подключаются сборками, а не правкой ядра</w:t>
            </w:r>
          </w:p>
        </w:tc>
      </w:tr>
      <w:tr w:rsidR="00DD74C3">
        <w:tc>
          <w:tcPr>
            <w:tcW w:w="1320" w:type="dxa"/>
          </w:tcPr>
          <w:p w:rsidR="00DD74C3" w:rsidRDefault="00A575E2">
            <w:pPr>
              <w:pStyle w:val="Compact"/>
            </w:pPr>
            <w:r>
              <w:t>0009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Фильтры только через привязку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t>Карточка объявляет, какие фильтры ей нужны; SQL компилируется из этого</w:t>
            </w:r>
          </w:p>
        </w:tc>
      </w:tr>
      <w:tr w:rsidR="00DD74C3">
        <w:tc>
          <w:tcPr>
            <w:tcW w:w="1320" w:type="dxa"/>
          </w:tcPr>
          <w:p w:rsidR="00DD74C3" w:rsidRDefault="00A575E2">
            <w:pPr>
              <w:pStyle w:val="Compact"/>
            </w:pPr>
            <w:r>
              <w:t>0017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Модульность и файловые включения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t>Разделение спецификации на переиспользуемые единицы</w:t>
            </w:r>
          </w:p>
        </w:tc>
      </w:tr>
      <w:tr w:rsidR="00DD74C3">
        <w:tc>
          <w:tcPr>
            <w:tcW w:w="1320" w:type="dxa"/>
          </w:tcPr>
          <w:p w:rsidR="00DD74C3" w:rsidRDefault="00A575E2">
            <w:pPr>
              <w:pStyle w:val="Compact"/>
            </w:pPr>
            <w:r>
              <w:t>0023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Каталог отчётов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t>Верхний уровень «что вообще есть» для зрителя</w:t>
            </w:r>
          </w:p>
        </w:tc>
      </w:tr>
      <w:tr w:rsidR="00DD74C3">
        <w:tc>
          <w:tcPr>
            <w:tcW w:w="1320" w:type="dxa"/>
          </w:tcPr>
          <w:p w:rsidR="00DD74C3" w:rsidRDefault="00A575E2">
            <w:pPr>
              <w:pStyle w:val="Compact"/>
            </w:pPr>
            <w:r>
              <w:t>0024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Слои авторинга докум</w:t>
            </w:r>
            <w:r>
              <w:t>ента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t>Заголовок, окружение, конфигурация, подключение, тело</w:t>
            </w:r>
          </w:p>
        </w:tc>
      </w:tr>
      <w:tr w:rsidR="00DD74C3">
        <w:tc>
          <w:tcPr>
            <w:tcW w:w="1320" w:type="dxa"/>
          </w:tcPr>
          <w:p w:rsidR="00DD74C3" w:rsidRDefault="00A575E2">
            <w:pPr>
              <w:pStyle w:val="Compact"/>
            </w:pPr>
            <w:r>
              <w:t>0033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Семейства плагинов и микроядро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t>Единая модель расширений</w:t>
            </w:r>
          </w:p>
        </w:tc>
      </w:tr>
      <w:tr w:rsidR="00DD74C3">
        <w:tc>
          <w:tcPr>
            <w:tcW w:w="1320" w:type="dxa"/>
          </w:tcPr>
          <w:p w:rsidR="00DD74C3" w:rsidRDefault="00A575E2">
            <w:pPr>
              <w:pStyle w:val="Compact"/>
            </w:pPr>
            <w:r>
              <w:t>0047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Платформа против поверхностей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t>Продукт — платформа; веб-хост — лишь один из вьюеров</w:t>
            </w:r>
          </w:p>
        </w:tc>
      </w:tr>
      <w:tr w:rsidR="00DD74C3">
        <w:tc>
          <w:tcPr>
            <w:tcW w:w="1320" w:type="dxa"/>
          </w:tcPr>
          <w:p w:rsidR="00DD74C3" w:rsidRDefault="00A575E2">
            <w:pPr>
              <w:pStyle w:val="Compact"/>
            </w:pPr>
            <w:r>
              <w:t>0048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Modeling (F#) против Execution (C#)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t>Разделение по природе задачи</w:t>
            </w:r>
          </w:p>
        </w:tc>
      </w:tr>
      <w:tr w:rsidR="00DD74C3">
        <w:tc>
          <w:tcPr>
            <w:tcW w:w="1320" w:type="dxa"/>
          </w:tcPr>
          <w:p w:rsidR="00DD74C3" w:rsidRDefault="00A575E2">
            <w:pPr>
              <w:pStyle w:val="Compact"/>
            </w:pPr>
            <w:r>
              <w:t>0051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Определение языка по природе задачи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t>Почему жёсткая модель на F#, а механика на C#</w:t>
            </w:r>
          </w:p>
        </w:tc>
      </w:tr>
      <w:tr w:rsidR="00DD74C3">
        <w:tc>
          <w:tcPr>
            <w:tcW w:w="1320" w:type="dxa"/>
          </w:tcPr>
          <w:p w:rsidR="00DD74C3" w:rsidRDefault="00A575E2">
            <w:pPr>
              <w:pStyle w:val="Compact"/>
            </w:pPr>
            <w:r>
              <w:lastRenderedPageBreak/>
              <w:t>0057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Реестр разрешений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t>Единая точка «кто побеждает» при конфликте настроек</w:t>
            </w:r>
          </w:p>
        </w:tc>
      </w:tr>
      <w:tr w:rsidR="00DD74C3">
        <w:tc>
          <w:tcPr>
            <w:tcW w:w="1320" w:type="dxa"/>
          </w:tcPr>
          <w:p w:rsidR="00DD74C3" w:rsidRDefault="00A575E2">
            <w:pPr>
              <w:pStyle w:val="Compact"/>
            </w:pPr>
            <w:r>
              <w:t>0074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Хост как оболочка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t>Никаких навигационных догадок в интерфе</w:t>
            </w:r>
            <w:r>
              <w:t>йсе</w:t>
            </w:r>
          </w:p>
        </w:tc>
      </w:tr>
      <w:tr w:rsidR="00DD74C3">
        <w:tc>
          <w:tcPr>
            <w:tcW w:w="1320" w:type="dxa"/>
          </w:tcPr>
          <w:p w:rsidR="00DD74C3" w:rsidRDefault="00A575E2">
            <w:pPr>
              <w:pStyle w:val="Compact"/>
            </w:pPr>
            <w:r>
              <w:t>0078–0087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Поток данных и типизация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t>Плоскости данных, типы портов, типизированные строки</w:t>
            </w:r>
          </w:p>
        </w:tc>
      </w:tr>
      <w:tr w:rsidR="00DD74C3">
        <w:tc>
          <w:tcPr>
            <w:tcW w:w="1320" w:type="dxa"/>
          </w:tcPr>
          <w:p w:rsidR="00DD74C3" w:rsidRDefault="00A575E2">
            <w:pPr>
              <w:pStyle w:val="Compact"/>
            </w:pPr>
            <w:r>
              <w:t>0086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Поверхности как плагины + BFF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t>Сторонний интерфейс подключается контрактом, а не форком</w:t>
            </w:r>
          </w:p>
        </w:tc>
      </w:tr>
      <w:tr w:rsidR="00DD74C3">
        <w:tc>
          <w:tcPr>
            <w:tcW w:w="1320" w:type="dxa"/>
          </w:tcPr>
          <w:p w:rsidR="00DD74C3" w:rsidRDefault="00A575E2">
            <w:pPr>
              <w:pStyle w:val="Compact"/>
            </w:pPr>
            <w:r>
              <w:t>0091–0098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Единый граф и конвейер компиляции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t>Один синтаксис связей, один оркестратор фаз</w:t>
            </w:r>
          </w:p>
        </w:tc>
      </w:tr>
      <w:tr w:rsidR="00DD74C3">
        <w:tc>
          <w:tcPr>
            <w:tcW w:w="1320" w:type="dxa"/>
          </w:tcPr>
          <w:p w:rsidR="00DD74C3" w:rsidRDefault="00A575E2">
            <w:pPr>
              <w:pStyle w:val="Compact"/>
            </w:pPr>
            <w:r>
              <w:t>0099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Разделение платформы и веб-поверхности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t>Контрактные тесты без браузера</w:t>
            </w:r>
          </w:p>
        </w:tc>
      </w:tr>
      <w:tr w:rsidR="00DD74C3">
        <w:tc>
          <w:tcPr>
            <w:tcW w:w="1320" w:type="dxa"/>
          </w:tcPr>
          <w:p w:rsidR="00DD74C3" w:rsidRDefault="00A575E2">
            <w:pPr>
              <w:pStyle w:val="Compact"/>
            </w:pPr>
            <w:r>
              <w:t>0101–0102</w:t>
            </w:r>
          </w:p>
        </w:tc>
        <w:tc>
          <w:tcPr>
            <w:tcW w:w="3960" w:type="dxa"/>
          </w:tcPr>
          <w:p w:rsidR="00DD74C3" w:rsidRDefault="00A575E2">
            <w:pPr>
              <w:pStyle w:val="Compact"/>
            </w:pPr>
            <w:r>
              <w:t>Один вид файла, один язык</w:t>
            </w:r>
          </w:p>
        </w:tc>
        <w:tc>
          <w:tcPr>
            <w:tcW w:w="2640" w:type="dxa"/>
          </w:tcPr>
          <w:p w:rsidR="00DD74C3" w:rsidRDefault="00A575E2">
            <w:pPr>
              <w:pStyle w:val="Compact"/>
            </w:pPr>
            <w:r>
              <w:t xml:space="preserve">Единый </w:t>
            </w:r>
            <w:r>
              <w:rPr>
                <w:rStyle w:val="VerbatimChar"/>
              </w:rPr>
              <w:t>.ds</w:t>
            </w:r>
            <w:r>
              <w:t>, устаревшие формы удаляются, а не поддерживаются вечно</w:t>
            </w:r>
          </w:p>
        </w:tc>
      </w:tr>
    </w:tbl>
    <w:p w:rsidR="00DD74C3" w:rsidRDefault="00A575E2">
      <w:pPr>
        <w:pStyle w:val="Heading1"/>
      </w:pPr>
      <w:bookmarkStart w:id="99" w:name="_5ae7b978ba03c955d21b15657b068c1c9555a06"/>
      <w:bookmarkStart w:id="100" w:name="_Toc243065262"/>
      <w:r>
        <w:t>14. Сильные стороны архитектуры</w:t>
      </w:r>
      <w:bookmarkEnd w:id="99"/>
      <w:bookmarkEnd w:id="100"/>
    </w:p>
    <w:p w:rsidR="00DD74C3" w:rsidRDefault="00A575E2">
      <w:pPr>
        <w:pStyle w:val="Heading2"/>
      </w:pPr>
      <w:bookmarkStart w:id="101" w:name="_d6f7f7032ea5c914ebc3835af712899e2538aa5"/>
      <w:bookmarkStart w:id="102" w:name="_Toc243065263"/>
      <w:r>
        <w:t>14.1 Источник истины — текст, а не база инструмента</w:t>
      </w:r>
      <w:bookmarkEnd w:id="101"/>
      <w:bookmarkEnd w:id="102"/>
    </w:p>
    <w:p w:rsidR="00DD74C3" w:rsidRDefault="00A575E2">
      <w:pPr>
        <w:pStyle w:val="FirstParagraph"/>
      </w:pPr>
      <w:r>
        <w:rPr>
          <w:b/>
          <w:bCs/>
        </w:rPr>
        <w:t>Что это даёт.</w:t>
      </w:r>
      <w:r>
        <w:t xml:space="preserve"> </w:t>
      </w:r>
      <w:r>
        <w:t>Отчёт можно отревьюить построчно, посмотреть историю изменений, откатить, разобрать конфликт слияния, найти поиском по репозиторию. Работают любые инженерные практики: ветки, CI, автоматический линт, агенты.</w:t>
      </w:r>
    </w:p>
    <w:p w:rsidR="00DD74C3" w:rsidRDefault="00A575E2">
      <w:pPr>
        <w:pStyle w:val="BodyText"/>
      </w:pPr>
      <w:r>
        <w:rPr>
          <w:b/>
          <w:bCs/>
        </w:rPr>
        <w:t>Почему это сильно.</w:t>
      </w:r>
      <w:r>
        <w:t xml:space="preserve"> Большинство BI-инструментов х</w:t>
      </w:r>
      <w:r>
        <w:t>ранят дашборды внутри себя. DashSpec переносит определение отчёта в среду, где уже есть все инструменты зрелости. Это не «ещё одна фича», это смена базовой модели.</w:t>
      </w:r>
    </w:p>
    <w:p w:rsidR="00DD74C3" w:rsidRDefault="00A575E2">
      <w:pPr>
        <w:pStyle w:val="BodyText"/>
      </w:pPr>
      <w:r>
        <w:rPr>
          <w:b/>
          <w:bCs/>
        </w:rPr>
        <w:t>Для непрограммиста.</w:t>
      </w:r>
      <w:r>
        <w:t xml:space="preserve"> Представьте, что вместо «настроек в личном кабинете, которые никто не по</w:t>
      </w:r>
      <w:r>
        <w:t>мнит» регламент лежит в общей папке с историей правок и подписями, кто и что менял.</w:t>
      </w:r>
    </w:p>
    <w:p w:rsidR="00DD74C3" w:rsidRDefault="00A575E2">
      <w:pPr>
        <w:pStyle w:val="Heading2"/>
      </w:pPr>
      <w:bookmarkStart w:id="103" w:name="_8f4c4031705a3310a2b775d5f9041920f5d07c9"/>
      <w:bookmarkStart w:id="104" w:name="_Toc243065264"/>
      <w:r>
        <w:t>14.2 Чистое разделение «платформа — вьюер»</w:t>
      </w:r>
      <w:bookmarkEnd w:id="103"/>
      <w:bookmarkEnd w:id="104"/>
    </w:p>
    <w:p w:rsidR="00DD74C3" w:rsidRDefault="00A575E2">
      <w:pPr>
        <w:pStyle w:val="FirstParagraph"/>
      </w:pPr>
      <w:r>
        <w:rPr>
          <w:b/>
          <w:bCs/>
        </w:rPr>
        <w:t>Что это даёт.</w:t>
      </w:r>
      <w:r>
        <w:t xml:space="preserve"> Одну и ту же логику отчёта используют веб-браузер, desktop-редактор и (в перспективе) стороннее приложение партнёра</w:t>
      </w:r>
      <w:r>
        <w:t>. При этом никто не форкает ядро.</w:t>
      </w:r>
    </w:p>
    <w:p w:rsidR="00DD74C3" w:rsidRDefault="00A575E2">
      <w:pPr>
        <w:pStyle w:val="BodyText"/>
      </w:pPr>
      <w:r>
        <w:rPr>
          <w:b/>
          <w:bCs/>
        </w:rPr>
        <w:t>Почему это сильно.</w:t>
      </w:r>
      <w:r>
        <w:t xml:space="preserve"> Это доказано не словами, а тестом: уровень L3 проверяет сессию с фиктивным коннектором и без интерфейса. Если бы логика протекла в интерфейс, такой тест был бы невозможен.</w:t>
      </w:r>
    </w:p>
    <w:p w:rsidR="00DD74C3" w:rsidRDefault="00A575E2">
      <w:pPr>
        <w:pStyle w:val="Heading2"/>
      </w:pPr>
      <w:bookmarkStart w:id="105" w:name="_920305420d33501354e5389209b260532b55c4b"/>
      <w:bookmarkStart w:id="106" w:name="_Toc243065265"/>
      <w:r>
        <w:t>14.3 Один компилятор языка</w:t>
      </w:r>
      <w:bookmarkEnd w:id="105"/>
      <w:bookmarkEnd w:id="106"/>
    </w:p>
    <w:p w:rsidR="00DD74C3" w:rsidRDefault="00A575E2">
      <w:pPr>
        <w:pStyle w:val="FirstParagraph"/>
      </w:pPr>
      <w:r>
        <w:rPr>
          <w:b/>
          <w:bCs/>
        </w:rPr>
        <w:t xml:space="preserve">Что </w:t>
      </w:r>
      <w:r>
        <w:rPr>
          <w:b/>
          <w:bCs/>
        </w:rPr>
        <w:t>это даёт.</w:t>
      </w:r>
      <w:r>
        <w:t xml:space="preserve"> Раньше в проекте сосуществовали два разбора: на C# и на F#. Это классический источник расхождений: правят один, забывают второй. Сейчас разбор языка один; C# только </w:t>
      </w:r>
      <w:r>
        <w:rPr>
          <w:b/>
          <w:bCs/>
        </w:rPr>
        <w:t>потребляет</w:t>
      </w:r>
      <w:r>
        <w:t xml:space="preserve"> результат.</w:t>
      </w:r>
    </w:p>
    <w:p w:rsidR="00DD74C3" w:rsidRDefault="00A575E2">
      <w:pPr>
        <w:pStyle w:val="BodyText"/>
      </w:pPr>
      <w:r>
        <w:rPr>
          <w:b/>
          <w:bCs/>
        </w:rPr>
        <w:lastRenderedPageBreak/>
        <w:t>Почему это сильно.</w:t>
      </w:r>
      <w:r>
        <w:t xml:space="preserve"> Устраняется целый класс ошибок «работает</w:t>
      </w:r>
      <w:r>
        <w:t xml:space="preserve"> в одном месте, не работает в другом» и упрощается добавление новых возможностей языка.</w:t>
      </w:r>
    </w:p>
    <w:p w:rsidR="00DD74C3" w:rsidRDefault="00A575E2">
      <w:pPr>
        <w:pStyle w:val="Heading2"/>
      </w:pPr>
      <w:bookmarkStart w:id="107" w:name="_92b200f586d06934ddf4d3a9853dcd797bfdd0c"/>
      <w:bookmarkStart w:id="108" w:name="_Toc243065266"/>
      <w:r>
        <w:t>14.4 Архитектурные правила проверяются сборкой</w:t>
      </w:r>
      <w:bookmarkEnd w:id="107"/>
      <w:bookmarkEnd w:id="108"/>
    </w:p>
    <w:p w:rsidR="00DD74C3" w:rsidRDefault="00A575E2">
      <w:pPr>
        <w:pStyle w:val="FirstParagraph"/>
      </w:pPr>
      <w:r>
        <w:rPr>
          <w:b/>
          <w:bCs/>
        </w:rPr>
        <w:t>Что это даёт.</w:t>
      </w:r>
      <w:r>
        <w:t xml:space="preserve"> Направление зависимостей, запрет SQL вне коннекторов, запрет ввода-вывода в рантайме, запрет «словарей вмес</w:t>
      </w:r>
      <w:r>
        <w:t xml:space="preserve">то типов», запрет бизнес-логики в интерфейсе — всё это </w:t>
      </w:r>
      <w:r>
        <w:rPr>
          <w:b/>
          <w:bCs/>
        </w:rPr>
        <w:t>ломает сборку</w:t>
      </w:r>
      <w:r>
        <w:t xml:space="preserve"> при нарушении.</w:t>
      </w:r>
    </w:p>
    <w:p w:rsidR="00DD74C3" w:rsidRDefault="00A575E2">
      <w:pPr>
        <w:pStyle w:val="BodyText"/>
      </w:pPr>
      <w:r>
        <w:rPr>
          <w:b/>
          <w:bCs/>
        </w:rPr>
        <w:t>Почему это сильно.</w:t>
      </w:r>
      <w:r>
        <w:t xml:space="preserve"> Архитектурные решения, которые «живут в документе», деградируют за полгода. Здесь деградацию физически невозможно пронести через CI незамеченной. Это сам</w:t>
      </w:r>
      <w:r>
        <w:t>ая недооценённая, но самая прочная часть решения.</w:t>
      </w:r>
    </w:p>
    <w:p w:rsidR="00DD74C3" w:rsidRDefault="00A575E2">
      <w:pPr>
        <w:pStyle w:val="Heading2"/>
      </w:pPr>
      <w:bookmarkStart w:id="109" w:name="_57d9c82fa7007584e677f40600c0dc62f287387"/>
      <w:bookmarkStart w:id="110" w:name="_Toc243065267"/>
      <w:r>
        <w:t>14.5 Единая модель расширений</w:t>
      </w:r>
      <w:bookmarkEnd w:id="109"/>
      <w:bookmarkEnd w:id="110"/>
    </w:p>
    <w:p w:rsidR="00DD74C3" w:rsidRDefault="00A575E2">
      <w:pPr>
        <w:pStyle w:val="FirstParagraph"/>
      </w:pPr>
      <w:r>
        <w:rPr>
          <w:b/>
          <w:bCs/>
        </w:rPr>
        <w:t>Что это даёт.</w:t>
      </w:r>
      <w:r>
        <w:t xml:space="preserve"> Новая диаграмма, новый коннектор, новый виджет фильтра, новое действие — всё это плагин с одним и тем же контрактом, манифестом, уровнями доверия и картой возможн</w:t>
      </w:r>
      <w:r>
        <w:t>остей.</w:t>
      </w:r>
    </w:p>
    <w:p w:rsidR="00DD74C3" w:rsidRDefault="00A575E2">
      <w:pPr>
        <w:pStyle w:val="BodyText"/>
      </w:pPr>
      <w:r>
        <w:rPr>
          <w:b/>
          <w:bCs/>
        </w:rPr>
        <w:t>Почему это сильно.</w:t>
      </w:r>
      <w:r>
        <w:t xml:space="preserve"> Платформа может развивать «зоопарк» под потребности продукта, не выпуская новую версию ядра. При этом ядро остаётся маленьким.</w:t>
      </w:r>
    </w:p>
    <w:p w:rsidR="00DD74C3" w:rsidRDefault="00A575E2">
      <w:pPr>
        <w:pStyle w:val="Heading2"/>
      </w:pPr>
      <w:bookmarkStart w:id="111" w:name="_f6d8828cf31e44cde60545dcec2a9c1d6222332"/>
      <w:bookmarkStart w:id="112" w:name="_Toc243065268"/>
      <w:r>
        <w:t>14.6 Типизация данных до обращения к базе</w:t>
      </w:r>
      <w:bookmarkEnd w:id="111"/>
      <w:bookmarkEnd w:id="112"/>
    </w:p>
    <w:p w:rsidR="00DD74C3" w:rsidRDefault="00A575E2">
      <w:pPr>
        <w:pStyle w:val="FirstParagraph"/>
      </w:pPr>
      <w:r>
        <w:rPr>
          <w:b/>
          <w:bCs/>
        </w:rPr>
        <w:t>Что это даёт.</w:t>
      </w:r>
      <w:r>
        <w:t xml:space="preserve"> Строка имеет </w:t>
      </w:r>
      <w:r>
        <w:rPr>
          <w:b/>
          <w:bCs/>
        </w:rPr>
        <w:t>объявленную схему</w:t>
      </w:r>
      <w:r>
        <w:t>, а не «угаданную</w:t>
      </w:r>
      <w:r>
        <w:t>» по результату запроса. Опечатки в именах колонок и несоответствия типов отлавливаются на этапе проверки спецификации.</w:t>
      </w:r>
    </w:p>
    <w:p w:rsidR="00DD74C3" w:rsidRDefault="00A575E2">
      <w:pPr>
        <w:pStyle w:val="BodyText"/>
      </w:pPr>
      <w:r>
        <w:rPr>
          <w:b/>
          <w:bCs/>
        </w:rPr>
        <w:t>Почему это сильно.</w:t>
      </w:r>
      <w:r>
        <w:t xml:space="preserve"> Ошибки данных — самая дорогая категория ошибок в аналитике: они не падают, они просто показывают неправильные числа. </w:t>
      </w:r>
      <w:r>
        <w:t>Схема делает такие ошибки громкими и ранними.</w:t>
      </w:r>
    </w:p>
    <w:p w:rsidR="00DD74C3" w:rsidRDefault="00A575E2">
      <w:pPr>
        <w:pStyle w:val="Heading2"/>
      </w:pPr>
      <w:bookmarkStart w:id="113" w:name="_4c903e2d8195d5d1173ef574a5004881bbc31aa"/>
      <w:bookmarkStart w:id="114" w:name="_Toc243065269"/>
      <w:r>
        <w:t>14.7 Явность вместо магии</w:t>
      </w:r>
      <w:bookmarkEnd w:id="113"/>
      <w:bookmarkEnd w:id="114"/>
    </w:p>
    <w:p w:rsidR="00DD74C3" w:rsidRDefault="00A575E2">
      <w:pPr>
        <w:pStyle w:val="FirstParagraph"/>
      </w:pPr>
      <w:r>
        <w:rPr>
          <w:b/>
          <w:bCs/>
        </w:rPr>
        <w:t>Что это даёт.</w:t>
      </w:r>
      <w:r>
        <w:t xml:space="preserve"> Реестр разрешений, композитор и «хост как оболочка» устраняют неявные правила. Всё, что показано зрителю, либо записано в спецификации, либо явно выведено композитором.</w:t>
      </w:r>
    </w:p>
    <w:p w:rsidR="00DD74C3" w:rsidRDefault="00A575E2">
      <w:pPr>
        <w:pStyle w:val="BodyText"/>
      </w:pPr>
      <w:r>
        <w:rPr>
          <w:b/>
          <w:bCs/>
        </w:rPr>
        <w:t>Почему это сильно.</w:t>
      </w:r>
      <w:r>
        <w:t xml:space="preserve"> Поведение отчёта становится </w:t>
      </w:r>
      <w:r>
        <w:rPr>
          <w:b/>
          <w:bCs/>
        </w:rPr>
        <w:t>воспроизводимым и тестируемым</w:t>
      </w:r>
      <w:r>
        <w:t>: один и тот же вход даёт один и тот же результат. Скрытые правила («если элементов больше одного — показать меню») невозможно тестировать и легко сломать случайно.</w:t>
      </w:r>
    </w:p>
    <w:p w:rsidR="00DD74C3" w:rsidRDefault="00A575E2">
      <w:pPr>
        <w:pStyle w:val="Heading2"/>
      </w:pPr>
      <w:bookmarkStart w:id="115" w:name="_59b8857c8bcd13fd25a51055ccb7f5ee1b5d5e6"/>
      <w:bookmarkStart w:id="116" w:name="_Toc243065270"/>
      <w:r>
        <w:t>14.8 Разделение</w:t>
      </w:r>
      <w:r>
        <w:t xml:space="preserve"> фаз вместо «одного большого парсера»</w:t>
      </w:r>
      <w:bookmarkEnd w:id="115"/>
      <w:bookmarkEnd w:id="116"/>
    </w:p>
    <w:p w:rsidR="00DD74C3" w:rsidRDefault="00A575E2">
      <w:pPr>
        <w:pStyle w:val="FirstParagraph"/>
      </w:pPr>
      <w:r>
        <w:rPr>
          <w:b/>
          <w:bCs/>
        </w:rPr>
        <w:t>Что это даёт.</w:t>
      </w:r>
      <w:r>
        <w:t xml:space="preserve"> Пост-обработка — явный конвейер фаз. Новый вход в систему (новый вьюер, новый инструмент) получает тот же порядок обработки автоматически.</w:t>
      </w:r>
    </w:p>
    <w:p w:rsidR="00DD74C3" w:rsidRDefault="00A575E2">
      <w:pPr>
        <w:pStyle w:val="BodyText"/>
      </w:pPr>
      <w:r>
        <w:rPr>
          <w:b/>
          <w:bCs/>
        </w:rPr>
        <w:t>Почему это сильно.</w:t>
      </w:r>
      <w:r>
        <w:t xml:space="preserve"> Экономит будущие ошибки «забыли вызвать шаг» —</w:t>
      </w:r>
      <w:r>
        <w:t xml:space="preserve"> самый неприятный вид регрессии, потому что он проявляется не сразу.</w:t>
      </w:r>
    </w:p>
    <w:p w:rsidR="00DD74C3" w:rsidRDefault="00A575E2">
      <w:pPr>
        <w:pStyle w:val="Heading2"/>
      </w:pPr>
      <w:bookmarkStart w:id="117" w:name="_49e2a620b330df644461cf03346fb7572b3480d"/>
      <w:bookmarkStart w:id="118" w:name="_Toc243065271"/>
      <w:r>
        <w:t>14.9 Готовность к агентам и автоматизации</w:t>
      </w:r>
      <w:bookmarkEnd w:id="117"/>
      <w:bookmarkEnd w:id="118"/>
    </w:p>
    <w:p w:rsidR="00DD74C3" w:rsidRDefault="00A575E2">
      <w:pPr>
        <w:pStyle w:val="FirstParagraph"/>
      </w:pPr>
      <w:r>
        <w:rPr>
          <w:b/>
          <w:bCs/>
        </w:rPr>
        <w:t>Что это даёт.</w:t>
      </w:r>
      <w:r>
        <w:t xml:space="preserve"> Текстовая спецификация с диагностиками, индексом символов, языковым сервером и режимом проверки из командной строки хорошо подходит</w:t>
      </w:r>
      <w:r>
        <w:t xml:space="preserve"> для автоматической правки — человеком или программным агентом.</w:t>
      </w:r>
    </w:p>
    <w:p w:rsidR="00DD74C3" w:rsidRDefault="00A575E2">
      <w:pPr>
        <w:pStyle w:val="BodyText"/>
      </w:pPr>
      <w:r>
        <w:rPr>
          <w:b/>
          <w:bCs/>
        </w:rPr>
        <w:lastRenderedPageBreak/>
        <w:t>Почему это сильно.</w:t>
      </w:r>
      <w:r>
        <w:t xml:space="preserve"> Это отличает DashSpec от «BI для человека с мышкой»: система одинаково пригодна для ручного и автоматизированного авторинга.</w:t>
      </w:r>
    </w:p>
    <w:p w:rsidR="00DD74C3" w:rsidRDefault="00A575E2">
      <w:pPr>
        <w:pStyle w:val="Heading1"/>
      </w:pPr>
      <w:bookmarkStart w:id="119" w:name="_cd38420b35ecc480a8e6f1434c29916ea1b3624"/>
      <w:bookmarkStart w:id="120" w:name="_Toc243065272"/>
      <w:r>
        <w:t>15. Слабые стороны, риски и технический долг</w:t>
      </w:r>
      <w:bookmarkEnd w:id="119"/>
      <w:bookmarkEnd w:id="120"/>
    </w:p>
    <w:p w:rsidR="00DD74C3" w:rsidRDefault="00A575E2">
      <w:pPr>
        <w:pStyle w:val="FirstParagraph"/>
      </w:pPr>
      <w:r>
        <w:t>Честный разбор. Ниже — то, что реально ограничивает систему сегодня.</w:t>
      </w:r>
    </w:p>
    <w:p w:rsidR="00DD74C3" w:rsidRDefault="00A575E2">
      <w:pPr>
        <w:pStyle w:val="Heading2"/>
      </w:pPr>
      <w:bookmarkStart w:id="121" w:name="_d105ceca7341496080ec1713db1f59b7d924c63"/>
      <w:bookmarkStart w:id="122" w:name="_Toc243065273"/>
      <w:r>
        <w:t xml:space="preserve">15.1 Переходный слой </w:t>
      </w:r>
      <w:r>
        <w:rPr>
          <w:rStyle w:val="VerbatimChar"/>
        </w:rPr>
        <w:t>DashSpec.Core</w:t>
      </w:r>
      <w:r>
        <w:t xml:space="preserve"> ещё не растворён</w:t>
      </w:r>
      <w:bookmarkEnd w:id="121"/>
      <w:bookmarkEnd w:id="122"/>
    </w:p>
    <w:p w:rsidR="00DD74C3" w:rsidRDefault="00A575E2">
      <w:pPr>
        <w:pStyle w:val="FirstParagraph"/>
      </w:pPr>
      <w:r>
        <w:rPr>
          <w:b/>
          <w:bCs/>
        </w:rPr>
        <w:t>Суть.</w:t>
      </w:r>
      <w:r>
        <w:t xml:space="preserve"> Историческое ядро на C# продолжает существовать: в нём остались IR-записи и мосты к F#-парсеру. Формально задекларировано, что эт</w:t>
      </w:r>
      <w:r>
        <w:t xml:space="preserve">о временный слой, но он всё ещё в середине графа зависимостей: и </w:t>
      </w:r>
      <w:r>
        <w:rPr>
          <w:rStyle w:val="VerbatimChar"/>
        </w:rPr>
        <w:t>Execution.Core</w:t>
      </w:r>
      <w:r>
        <w:t xml:space="preserve">, и </w:t>
      </w:r>
      <w:r>
        <w:rPr>
          <w:rStyle w:val="VerbatimChar"/>
        </w:rPr>
        <w:t>Execution.Runtime</w:t>
      </w:r>
      <w:r>
        <w:t xml:space="preserve">, и </w:t>
      </w:r>
      <w:r>
        <w:rPr>
          <w:rStyle w:val="VerbatimChar"/>
        </w:rPr>
        <w:t>Execution.Compilation</w:t>
      </w:r>
      <w:r>
        <w:t xml:space="preserve"> зависят от него.</w:t>
      </w:r>
    </w:p>
    <w:p w:rsidR="00DD74C3" w:rsidRDefault="00A575E2">
      <w:pPr>
        <w:pStyle w:val="BodyText"/>
      </w:pPr>
      <w:r>
        <w:rPr>
          <w:b/>
          <w:bCs/>
        </w:rPr>
        <w:t>Почему это плохо.</w:t>
      </w:r>
      <w:r>
        <w:t xml:space="preserve"> Два представления одной модели (F# и C#) требуют синхронизации. Пока оба живы, существует риск </w:t>
      </w:r>
      <w:r>
        <w:t>расхождения и дублирования правил.</w:t>
      </w:r>
    </w:p>
    <w:p w:rsidR="00DD74C3" w:rsidRDefault="00A575E2">
      <w:pPr>
        <w:pStyle w:val="BodyText"/>
      </w:pPr>
      <w:r>
        <w:rPr>
          <w:b/>
          <w:bCs/>
        </w:rPr>
        <w:t>Что снижает риск.</w:t>
      </w:r>
      <w:r>
        <w:t xml:space="preserve"> Направление зафиксировано, этапы миграции пройдены (парсеры на C# удалены), а тесты уровней L1–L3 держат поведение.</w:t>
      </w:r>
    </w:p>
    <w:p w:rsidR="00DD74C3" w:rsidRDefault="00A575E2">
      <w:pPr>
        <w:pStyle w:val="BodyText"/>
      </w:pPr>
      <w:r>
        <w:rPr>
          <w:b/>
          <w:bCs/>
        </w:rPr>
        <w:t>Что делать.</w:t>
      </w:r>
      <w:r>
        <w:t xml:space="preserve"> Довести миграцию до конца: F#-IR становится единственным источником истины,</w:t>
      </w:r>
      <w:r>
        <w:t xml:space="preserve"> а C#-модель — проекцией на границе либо генерируемым типом.</w:t>
      </w:r>
    </w:p>
    <w:p w:rsidR="00DD74C3" w:rsidRDefault="00A575E2">
      <w:pPr>
        <w:pStyle w:val="Heading2"/>
      </w:pPr>
      <w:bookmarkStart w:id="123" w:name="_18fffaa67fcbaea11c0e478e42812fe98fcb07e"/>
      <w:bookmarkStart w:id="124" w:name="_Toc243065274"/>
      <w:r>
        <w:t>15.2 Ранняя стадия (версия 0.x) и подвижность языка</w:t>
      </w:r>
      <w:bookmarkEnd w:id="123"/>
      <w:bookmarkEnd w:id="124"/>
    </w:p>
    <w:p w:rsidR="00DD74C3" w:rsidRDefault="00A575E2">
      <w:pPr>
        <w:pStyle w:val="FirstParagraph"/>
      </w:pPr>
      <w:r>
        <w:rPr>
          <w:b/>
          <w:bCs/>
        </w:rPr>
        <w:t>Суть.</w:t>
      </w:r>
      <w:r>
        <w:t xml:space="preserve"> Язык и API ядра активно меняются между минорными версиями. Только что произошёл крупный переход: единый вид файлов (</w:t>
      </w:r>
      <w:r>
        <w:rPr>
          <w:rStyle w:val="VerbatimChar"/>
        </w:rPr>
        <w:t>.ds</w:t>
      </w:r>
      <w:r>
        <w:t xml:space="preserve">), </w:t>
      </w:r>
      <w:r>
        <w:rPr>
          <w:rStyle w:val="VerbatimChar"/>
        </w:rPr>
        <w:t>module &lt;вид&gt; &lt;и</w:t>
      </w:r>
      <w:r>
        <w:rPr>
          <w:rStyle w:val="VerbatimChar"/>
        </w:rPr>
        <w:t>дентификатор&gt;</w:t>
      </w:r>
      <w:r>
        <w:t>, отказ от устаревших форм.</w:t>
      </w:r>
    </w:p>
    <w:p w:rsidR="00DD74C3" w:rsidRDefault="00A575E2">
      <w:pPr>
        <w:pStyle w:val="BodyText"/>
      </w:pPr>
      <w:r>
        <w:rPr>
          <w:b/>
          <w:bCs/>
        </w:rPr>
        <w:t>Почему это плохо.</w:t>
      </w:r>
      <w:r>
        <w:t xml:space="preserve"> Продуктам приходится мигрировать спецификации; внешние интеграции нестабильны; документация местами отстаёт (например, корневой </w:t>
      </w:r>
      <w:r>
        <w:rPr>
          <w:rStyle w:val="VerbatimChar"/>
        </w:rPr>
        <w:t>README</w:t>
      </w:r>
      <w:r>
        <w:t xml:space="preserve"> ещё описывает старые расширения файлов).</w:t>
      </w:r>
    </w:p>
    <w:p w:rsidR="00DD74C3" w:rsidRDefault="00A575E2">
      <w:pPr>
        <w:pStyle w:val="BodyText"/>
      </w:pPr>
      <w:r>
        <w:rPr>
          <w:b/>
          <w:bCs/>
        </w:rPr>
        <w:t>Что снижает риск.</w:t>
      </w:r>
      <w:r>
        <w:t xml:space="preserve"> При</w:t>
      </w:r>
      <w:r>
        <w:t xml:space="preserve">нцип «один язык» — устаревшие формы </w:t>
      </w:r>
      <w:r>
        <w:rPr>
          <w:b/>
          <w:bCs/>
        </w:rPr>
        <w:t>удаляются</w:t>
      </w:r>
      <w:r>
        <w:t>, а не поддерживаются вечно. Это уменьшает долг в будущем, но увеличивает стоимость перехода сейчас. Диагностики с позициями делают миграцию механической.</w:t>
      </w:r>
    </w:p>
    <w:p w:rsidR="00DD74C3" w:rsidRDefault="00A575E2">
      <w:pPr>
        <w:pStyle w:val="BodyText"/>
      </w:pPr>
      <w:r>
        <w:rPr>
          <w:b/>
          <w:bCs/>
        </w:rPr>
        <w:t>Что делать.</w:t>
      </w:r>
      <w:r>
        <w:t xml:space="preserve"> Зафиксировать публичный контракт 1.0 и синхр</w:t>
      </w:r>
      <w:r>
        <w:t>онизировать документацию с фактическим состоянием языка.</w:t>
      </w:r>
    </w:p>
    <w:p w:rsidR="00DD74C3" w:rsidRDefault="00A575E2">
      <w:pPr>
        <w:pStyle w:val="Heading2"/>
      </w:pPr>
      <w:bookmarkStart w:id="125" w:name="_dbd8555abc5a629dcbb003141989efd885b8250"/>
      <w:bookmarkStart w:id="126" w:name="_Toc243065275"/>
      <w:r>
        <w:t>15.3 Платформенные файлы вне репозитория (</w:t>
      </w:r>
      <w:r>
        <w:rPr>
          <w:rStyle w:val="VerbatimChar"/>
        </w:rPr>
        <w:t>authoring-toolchain</w:t>
      </w:r>
      <w:r>
        <w:t>)</w:t>
      </w:r>
      <w:bookmarkEnd w:id="125"/>
      <w:bookmarkEnd w:id="126"/>
    </w:p>
    <w:p w:rsidR="00DD74C3" w:rsidRDefault="00A575E2">
      <w:pPr>
        <w:pStyle w:val="FirstParagraph"/>
      </w:pPr>
      <w:r>
        <w:rPr>
          <w:b/>
          <w:bCs/>
        </w:rPr>
        <w:t>Суть.</w:t>
      </w:r>
      <w:r>
        <w:t xml:space="preserve"> Часть проверок (совпадение сгенерированного каталога команд) требует соседнего репозитория с генератором.</w:t>
      </w:r>
    </w:p>
    <w:p w:rsidR="00DD74C3" w:rsidRDefault="00A575E2">
      <w:pPr>
        <w:pStyle w:val="BodyText"/>
      </w:pPr>
      <w:r>
        <w:rPr>
          <w:b/>
          <w:bCs/>
        </w:rPr>
        <w:t>Почему это плохо.</w:t>
      </w:r>
      <w:r>
        <w:t xml:space="preserve"> Сборка</w:t>
      </w:r>
      <w:r>
        <w:t xml:space="preserve"> зависит от внешнего окружения; для внешнего участника воспроизводимость падает.</w:t>
      </w:r>
    </w:p>
    <w:p w:rsidR="00DD74C3" w:rsidRDefault="00A575E2">
      <w:pPr>
        <w:pStyle w:val="BodyText"/>
      </w:pPr>
      <w:r>
        <w:rPr>
          <w:b/>
          <w:bCs/>
        </w:rPr>
        <w:t>Что делать.</w:t>
      </w:r>
      <w:r>
        <w:t xml:space="preserve"> Либо вендорить генератор, либо перенести проверку в отдельный необязательный шаг CI с явным сообщением.</w:t>
      </w:r>
    </w:p>
    <w:p w:rsidR="00DD74C3" w:rsidRDefault="00A575E2">
      <w:pPr>
        <w:pStyle w:val="Heading2"/>
      </w:pPr>
      <w:bookmarkStart w:id="127" w:name="_17cc8319eff93808968bbe6a7599ce7fb904f23"/>
      <w:bookmarkStart w:id="128" w:name="_Toc243065276"/>
      <w:r>
        <w:t>15.4 Избыточная связность в середине платформы</w:t>
      </w:r>
      <w:bookmarkEnd w:id="127"/>
      <w:bookmarkEnd w:id="128"/>
    </w:p>
    <w:p w:rsidR="00DD74C3" w:rsidRDefault="00A575E2">
      <w:pPr>
        <w:pStyle w:val="FirstParagraph"/>
      </w:pPr>
      <w:r>
        <w:rPr>
          <w:b/>
          <w:bCs/>
        </w:rPr>
        <w:t>Суть.</w:t>
      </w:r>
      <w:r>
        <w:t xml:space="preserve"> </w:t>
      </w:r>
      <w:r>
        <w:rPr>
          <w:rStyle w:val="VerbatimChar"/>
        </w:rPr>
        <w:t>Execut</w:t>
      </w:r>
      <w:r>
        <w:rPr>
          <w:rStyle w:val="VerbatimChar"/>
        </w:rPr>
        <w:t>ion.Compilation</w:t>
      </w:r>
      <w:r>
        <w:t xml:space="preserve"> зависит одновременно от </w:t>
      </w:r>
      <w:r>
        <w:rPr>
          <w:rStyle w:val="VerbatimChar"/>
        </w:rPr>
        <w:t>Execution.Core</w:t>
      </w:r>
      <w:r>
        <w:t xml:space="preserve">, </w:t>
      </w:r>
      <w:r>
        <w:rPr>
          <w:rStyle w:val="VerbatimChar"/>
        </w:rPr>
        <w:t>Execution.Runtime</w:t>
      </w:r>
      <w:r>
        <w:t xml:space="preserve"> и переходного </w:t>
      </w:r>
      <w:r>
        <w:rPr>
          <w:rStyle w:val="VerbatimChar"/>
        </w:rPr>
        <w:t>Core</w:t>
      </w:r>
      <w:r>
        <w:t>. Через него проходит большинство внутренних связей.</w:t>
      </w:r>
    </w:p>
    <w:p w:rsidR="00DD74C3" w:rsidRDefault="00A575E2">
      <w:pPr>
        <w:pStyle w:val="BodyText"/>
      </w:pPr>
      <w:r>
        <w:rPr>
          <w:b/>
          <w:bCs/>
        </w:rPr>
        <w:lastRenderedPageBreak/>
        <w:t>Почему это плохо.</w:t>
      </w:r>
      <w:r>
        <w:t xml:space="preserve"> </w:t>
      </w:r>
      <w:r>
        <w:t>Такие узлы плохо поддаются параллельной разработке и точечным изменениям: правка в одной ветке часто задевает соседние.</w:t>
      </w:r>
    </w:p>
    <w:p w:rsidR="00DD74C3" w:rsidRDefault="00A575E2">
      <w:pPr>
        <w:pStyle w:val="BodyText"/>
      </w:pPr>
      <w:r>
        <w:rPr>
          <w:b/>
          <w:bCs/>
        </w:rPr>
        <w:t>Что снижает риск.</w:t>
      </w:r>
      <w:r>
        <w:t xml:space="preserve"> Разделение по слоям и наличие контрактов; модульность парсеров.</w:t>
      </w:r>
    </w:p>
    <w:p w:rsidR="00DD74C3" w:rsidRDefault="00A575E2">
      <w:pPr>
        <w:pStyle w:val="BodyText"/>
      </w:pPr>
      <w:r>
        <w:rPr>
          <w:b/>
          <w:bCs/>
        </w:rPr>
        <w:t>Что делать.</w:t>
      </w:r>
      <w:r>
        <w:t xml:space="preserve"> Разорвать цикл «Compilation → Runtime» выд</w:t>
      </w:r>
      <w:r>
        <w:t>елением общего ядра сборки отчёта; сделать верхний уровень зависимостей явным (диаграмма 4a показывает это узкое место).</w:t>
      </w:r>
    </w:p>
    <w:p w:rsidR="00DD74C3" w:rsidRDefault="00A575E2">
      <w:pPr>
        <w:pStyle w:val="Heading2"/>
      </w:pPr>
      <w:bookmarkStart w:id="129" w:name="_72397310bb07cac1e73f082857b635da90811d3"/>
      <w:bookmarkStart w:id="130" w:name="_Toc243065277"/>
      <w:r>
        <w:t>15.5 Часть деклараций «принята», но не реализована</w:t>
      </w:r>
      <w:bookmarkEnd w:id="129"/>
      <w:bookmarkEnd w:id="130"/>
    </w:p>
    <w:p w:rsidR="00DD74C3" w:rsidRDefault="00A575E2">
      <w:pPr>
        <w:pStyle w:val="FirstParagraph"/>
      </w:pPr>
      <w:r>
        <w:rPr>
          <w:b/>
          <w:bCs/>
        </w:rPr>
        <w:t>Суть.</w:t>
      </w:r>
      <w:r>
        <w:t xml:space="preserve"> Ряд решений имеет статус «принято, частично». Например, BFF-поверхность (HTTP/</w:t>
      </w:r>
      <w:r>
        <w:t>OpenAPI), поверхности как плагины, часть шагов dashflow (агрегаты, соединения), внешние DLL визуализаций.</w:t>
      </w:r>
    </w:p>
    <w:p w:rsidR="00DD74C3" w:rsidRDefault="00A575E2">
      <w:pPr>
        <w:pStyle w:val="BodyText"/>
      </w:pPr>
      <w:r>
        <w:rPr>
          <w:b/>
          <w:bCs/>
        </w:rPr>
        <w:t>Почему это плохо.</w:t>
      </w:r>
      <w:r>
        <w:t xml:space="preserve"> Документация описывает целевую картину; читатель может принять заложенное за работающее.</w:t>
      </w:r>
    </w:p>
    <w:p w:rsidR="00DD74C3" w:rsidRDefault="00A575E2">
      <w:pPr>
        <w:pStyle w:val="BodyText"/>
      </w:pPr>
      <w:r>
        <w:rPr>
          <w:b/>
          <w:bCs/>
        </w:rPr>
        <w:t>Что снижает риск.</w:t>
      </w:r>
      <w:r>
        <w:t xml:space="preserve"> Статусы ADR содержат степ</w:t>
      </w:r>
      <w:r>
        <w:t>ень готовности; в этом документе разделы §10.1 и §11 отмечают проектное состояние явно.</w:t>
      </w:r>
    </w:p>
    <w:p w:rsidR="00DD74C3" w:rsidRDefault="00A575E2">
      <w:pPr>
        <w:pStyle w:val="BodyText"/>
      </w:pPr>
      <w:r>
        <w:rPr>
          <w:b/>
          <w:bCs/>
        </w:rPr>
        <w:t>Что делать.</w:t>
      </w:r>
      <w:r>
        <w:t xml:space="preserve"> Держать в индексе ADR отметку «реализовано / частично» (уже практикуется) и указывать это в пользовательской документации.</w:t>
      </w:r>
    </w:p>
    <w:p w:rsidR="00DD74C3" w:rsidRDefault="00A575E2">
      <w:pPr>
        <w:pStyle w:val="Heading2"/>
      </w:pPr>
      <w:bookmarkStart w:id="131" w:name="_7980efc2c1db6b2d27c63e7533e7e4750fdef0b"/>
      <w:bookmarkStart w:id="132" w:name="_Toc243065278"/>
      <w:r>
        <w:t>15.6 Двуязычие документации и код</w:t>
      </w:r>
      <w:r>
        <w:t>а</w:t>
      </w:r>
      <w:bookmarkEnd w:id="131"/>
      <w:bookmarkEnd w:id="132"/>
    </w:p>
    <w:p w:rsidR="00DD74C3" w:rsidRDefault="00A575E2">
      <w:pPr>
        <w:pStyle w:val="FirstParagraph"/>
      </w:pPr>
      <w:r>
        <w:rPr>
          <w:b/>
          <w:bCs/>
        </w:rPr>
        <w:t>Суть.</w:t>
      </w:r>
      <w:r>
        <w:t xml:space="preserve"> ADR и часть документации — на русском, идентификаторы кода — на английском, отдельные документы смешивают языки.</w:t>
      </w:r>
    </w:p>
    <w:p w:rsidR="00DD74C3" w:rsidRDefault="00A575E2">
      <w:pPr>
        <w:pStyle w:val="BodyText"/>
      </w:pPr>
      <w:r>
        <w:rPr>
          <w:b/>
          <w:bCs/>
        </w:rPr>
        <w:t>Почему это плохо.</w:t>
      </w:r>
      <w:r>
        <w:t xml:space="preserve"> Затрудняет внешнее участие и автоматическую обработку документации.</w:t>
      </w:r>
    </w:p>
    <w:p w:rsidR="00DD74C3" w:rsidRDefault="00A575E2">
      <w:pPr>
        <w:pStyle w:val="BodyText"/>
      </w:pPr>
      <w:r>
        <w:rPr>
          <w:b/>
          <w:bCs/>
        </w:rPr>
        <w:t>Что делать.</w:t>
      </w:r>
      <w:r>
        <w:t xml:space="preserve"> Разделить: ADR — на английском (или д</w:t>
      </w:r>
      <w:r>
        <w:t>вуязычно), пользовательские руководства — локализованы.</w:t>
      </w:r>
    </w:p>
    <w:p w:rsidR="00DD74C3" w:rsidRDefault="00A575E2">
      <w:pPr>
        <w:pStyle w:val="Heading2"/>
      </w:pPr>
      <w:bookmarkStart w:id="133" w:name="_62dccbf057e81868f6bd98f84eb2905dc7c664c"/>
      <w:bookmarkStart w:id="134" w:name="_Toc243065279"/>
      <w:r>
        <w:t>15.7 Широта предметной области как риск размывания</w:t>
      </w:r>
      <w:bookmarkEnd w:id="133"/>
      <w:bookmarkEnd w:id="134"/>
    </w:p>
    <w:p w:rsidR="00DD74C3" w:rsidRDefault="00A575E2">
      <w:pPr>
        <w:pStyle w:val="FirstParagraph"/>
      </w:pPr>
      <w:r>
        <w:rPr>
          <w:b/>
          <w:bCs/>
        </w:rPr>
        <w:t>Суть.</w:t>
      </w:r>
      <w:r>
        <w:t xml:space="preserve"> </w:t>
      </w:r>
      <w:r>
        <w:t>Платформа претендует на роль «git-native BI»: язык, движок, семантический слой, каталог, вьюеры, плагины, студия. Это большая поверхность для небольшой команды.</w:t>
      </w:r>
    </w:p>
    <w:p w:rsidR="00DD74C3" w:rsidRDefault="00A575E2">
      <w:pPr>
        <w:pStyle w:val="BodyText"/>
      </w:pPr>
      <w:r>
        <w:rPr>
          <w:b/>
          <w:bCs/>
        </w:rPr>
        <w:t>Почему это плохо.</w:t>
      </w:r>
      <w:r>
        <w:t xml:space="preserve"> Риск «широко, но неглубоко»: много начатого, мало доведённого до продуктового</w:t>
      </w:r>
      <w:r>
        <w:t xml:space="preserve"> качества (например, полноценный внешний язык запросов отсутствует, а платформенные проверки живут вне репозитория).</w:t>
      </w:r>
    </w:p>
    <w:p w:rsidR="00DD74C3" w:rsidRDefault="00A575E2">
      <w:pPr>
        <w:pStyle w:val="BodyText"/>
      </w:pPr>
      <w:r>
        <w:rPr>
          <w:b/>
          <w:bCs/>
        </w:rPr>
        <w:t>Что снижает риск.</w:t>
      </w:r>
      <w:r>
        <w:t xml:space="preserve"> Чёткое разделение «платформа — продукт — вьюер» и правило «проверяем вторым вьюером»: возможность объявляется доказанной </w:t>
      </w:r>
      <w:r>
        <w:t>только когда её переиспользует вторая поверхность.</w:t>
      </w:r>
    </w:p>
    <w:p w:rsidR="00DD74C3" w:rsidRDefault="00A575E2">
      <w:pPr>
        <w:pStyle w:val="BodyText"/>
      </w:pPr>
      <w:r>
        <w:rPr>
          <w:b/>
          <w:bCs/>
        </w:rPr>
        <w:t>Что делать.</w:t>
      </w:r>
      <w:r>
        <w:t xml:space="preserve"> Последовательно закрывать по одной вертикали целиком (от спецификации до теста и документации), а не расширять число вертикалей.</w:t>
      </w:r>
    </w:p>
    <w:p w:rsidR="00DD74C3" w:rsidRDefault="00A575E2">
      <w:pPr>
        <w:pStyle w:val="Heading2"/>
      </w:pPr>
      <w:bookmarkStart w:id="135" w:name="_895623c836218391d8c5fbbf3c28e5083ec5fe1"/>
      <w:bookmarkStart w:id="136" w:name="_Toc243065280"/>
      <w:r>
        <w:t>15.8 Стоимость явности</w:t>
      </w:r>
      <w:bookmarkEnd w:id="135"/>
      <w:bookmarkEnd w:id="136"/>
    </w:p>
    <w:p w:rsidR="00DD74C3" w:rsidRDefault="00A575E2">
      <w:pPr>
        <w:pStyle w:val="FirstParagraph"/>
      </w:pPr>
      <w:r>
        <w:rPr>
          <w:b/>
          <w:bCs/>
        </w:rPr>
        <w:t>Суть.</w:t>
      </w:r>
      <w:r>
        <w:t xml:space="preserve"> Отказ от неявных правил («скрыть на</w:t>
      </w:r>
      <w:r>
        <w:t>вигацию, если один элемент») увеличивает объём спецификаций и требует от автора больше решений.</w:t>
      </w:r>
    </w:p>
    <w:p w:rsidR="00DD74C3" w:rsidRDefault="00A575E2">
      <w:pPr>
        <w:pStyle w:val="BodyText"/>
      </w:pPr>
      <w:r>
        <w:rPr>
          <w:b/>
          <w:bCs/>
        </w:rPr>
        <w:t>Почему это плохо.</w:t>
      </w:r>
      <w:r>
        <w:t xml:space="preserve"> Порог входа растёт; простые отчёты выглядят многословно.</w:t>
      </w:r>
    </w:p>
    <w:p w:rsidR="00DD74C3" w:rsidRDefault="00A575E2">
      <w:pPr>
        <w:pStyle w:val="BodyText"/>
      </w:pPr>
      <w:r>
        <w:rPr>
          <w:b/>
          <w:bCs/>
        </w:rPr>
        <w:lastRenderedPageBreak/>
        <w:t>Что снижает риск.</w:t>
      </w:r>
      <w:r>
        <w:t xml:space="preserve"> Возможность задать общие значения по умолчанию на уровне отчёта (на</w:t>
      </w:r>
      <w:r>
        <w:t>пример, диапазоны фильтров) и пресеты оформления.</w:t>
      </w:r>
    </w:p>
    <w:p w:rsidR="00DD74C3" w:rsidRDefault="00A575E2">
      <w:pPr>
        <w:pStyle w:val="BodyText"/>
      </w:pPr>
      <w:r>
        <w:rPr>
          <w:b/>
          <w:bCs/>
        </w:rPr>
        <w:t>Что делать.</w:t>
      </w:r>
      <w:r>
        <w:t xml:space="preserve"> Развивать «разумные, но записанные в артефакт» умолчания: значение по умолчанию допустимо, если оно попадает в скомпонованное представление явно.</w:t>
      </w:r>
    </w:p>
    <w:p w:rsidR="00DD74C3" w:rsidRDefault="00A575E2">
      <w:pPr>
        <w:pStyle w:val="Heading2"/>
      </w:pPr>
      <w:bookmarkStart w:id="137" w:name="_13f054eb71a72637f95cff046cab29a20d18cbc"/>
      <w:bookmarkStart w:id="138" w:name="_Toc243065281"/>
      <w:r>
        <w:t>15.9 Производительность и объём данных</w:t>
      </w:r>
      <w:bookmarkEnd w:id="137"/>
      <w:bookmarkEnd w:id="138"/>
    </w:p>
    <w:p w:rsidR="00DD74C3" w:rsidRDefault="00A575E2">
      <w:pPr>
        <w:pStyle w:val="FirstParagraph"/>
      </w:pPr>
      <w:r>
        <w:rPr>
          <w:b/>
          <w:bCs/>
        </w:rPr>
        <w:t>Суть.</w:t>
      </w:r>
      <w:r>
        <w:t xml:space="preserve"> Ест</w:t>
      </w:r>
      <w:r>
        <w:t>ь ограничения на число строк и таймауты запроса; тяжёлые преобразования выполняются после получения данных.</w:t>
      </w:r>
    </w:p>
    <w:p w:rsidR="00DD74C3" w:rsidRDefault="00A575E2">
      <w:pPr>
        <w:pStyle w:val="BodyText"/>
      </w:pPr>
      <w:r>
        <w:rPr>
          <w:b/>
          <w:bCs/>
        </w:rPr>
        <w:t>Почему это плохо.</w:t>
      </w:r>
      <w:r>
        <w:t xml:space="preserve"> Отчёт «на миллионы строк» требует, чтобы агрегация была выполнена в базе. Это архитектурное ограничение, а не ошибка.</w:t>
      </w:r>
    </w:p>
    <w:p w:rsidR="00DD74C3" w:rsidRDefault="00A575E2">
      <w:pPr>
        <w:pStyle w:val="BodyText"/>
      </w:pPr>
      <w:r>
        <w:rPr>
          <w:b/>
          <w:bCs/>
        </w:rPr>
        <w:t>Что делать.</w:t>
      </w:r>
      <w:r>
        <w:t xml:space="preserve"> </w:t>
      </w:r>
      <w:r>
        <w:t>Правило уже сформулировано: стабильная тяжёлая логика — в представлениях базы; преобразование — только для специфичных для отчёта задач. Нужно довести это правило до авторов как обязательную практику.</w:t>
      </w:r>
    </w:p>
    <w:p w:rsidR="00DD74C3" w:rsidRDefault="00A575E2">
      <w:pPr>
        <w:pStyle w:val="Heading2"/>
      </w:pPr>
      <w:bookmarkStart w:id="139" w:name="_53b42e690d540146356eaf421d7cd05535d4f7f"/>
      <w:bookmarkStart w:id="140" w:name="_Toc243065282"/>
      <w:r>
        <w:t>15.10 Унаследованные артефакты и «двойные» имена</w:t>
      </w:r>
      <w:bookmarkEnd w:id="139"/>
      <w:bookmarkEnd w:id="140"/>
    </w:p>
    <w:p w:rsidR="00DD74C3" w:rsidRDefault="00A575E2">
      <w:pPr>
        <w:pStyle w:val="FirstParagraph"/>
      </w:pPr>
      <w:r>
        <w:rPr>
          <w:b/>
          <w:bCs/>
        </w:rPr>
        <w:t>Суть.</w:t>
      </w:r>
      <w:r>
        <w:t xml:space="preserve"> </w:t>
      </w:r>
      <w:r>
        <w:t>В репозитории сосуществуют новые и старые имена (</w:t>
      </w:r>
      <w:r>
        <w:rPr>
          <w:rStyle w:val="VerbatimChar"/>
        </w:rPr>
        <w:t>.ds</w:t>
      </w:r>
      <w:r>
        <w:t xml:space="preserve"> и легаси-расширения, старые и новые формы блоков), переходные типы (</w:t>
      </w:r>
      <w:r>
        <w:rPr>
          <w:rStyle w:val="VerbatimChar"/>
        </w:rPr>
        <w:t>IReportSession</w:t>
      </w:r>
      <w:r>
        <w:t xml:space="preserve"> и </w:t>
      </w:r>
      <w:r>
        <w:rPr>
          <w:rStyle w:val="VerbatimChar"/>
        </w:rPr>
        <w:t>IReportPreviewSession</w:t>
      </w:r>
      <w:r>
        <w:t xml:space="preserve">), частично перекрывающиеся реестры (визуализации и виджеты фильтров в </w:t>
      </w:r>
      <w:r>
        <w:rPr>
          <w:rStyle w:val="VerbatimChar"/>
        </w:rPr>
        <w:t>Viz</w:t>
      </w:r>
      <w:r>
        <w:t>/</w:t>
      </w:r>
      <w:r>
        <w:rPr>
          <w:rStyle w:val="VerbatimChar"/>
        </w:rPr>
        <w:t>Filters</w:t>
      </w:r>
      <w:r>
        <w:t>/</w:t>
      </w:r>
      <w:r>
        <w:rPr>
          <w:rStyle w:val="VerbatimChar"/>
        </w:rPr>
        <w:t>Viewer</w:t>
      </w:r>
      <w:r>
        <w:t>).</w:t>
      </w:r>
    </w:p>
    <w:p w:rsidR="00DD74C3" w:rsidRDefault="00A575E2">
      <w:pPr>
        <w:pStyle w:val="BodyText"/>
      </w:pPr>
      <w:r>
        <w:rPr>
          <w:b/>
          <w:bCs/>
        </w:rPr>
        <w:t>Почем</w:t>
      </w:r>
      <w:r>
        <w:rPr>
          <w:b/>
          <w:bCs/>
        </w:rPr>
        <w:t>у это плохо.</w:t>
      </w:r>
      <w:r>
        <w:t xml:space="preserve"> Затрудняет понимание «где что лежит» и увеличивает риск, что новый участник возьмёт устаревший путь.</w:t>
      </w:r>
    </w:p>
    <w:p w:rsidR="00DD74C3" w:rsidRDefault="00A575E2">
      <w:pPr>
        <w:pStyle w:val="BodyText"/>
      </w:pPr>
      <w:r>
        <w:rPr>
          <w:b/>
          <w:bCs/>
        </w:rPr>
        <w:t>Что делать.</w:t>
      </w:r>
      <w:r>
        <w:t xml:space="preserve"> Завершить удаление устаревших форм (заявлено в ADR-0102), убрать переходные типы после миграции продуктов.</w:t>
      </w:r>
    </w:p>
    <w:p w:rsidR="00DD74C3" w:rsidRDefault="00A575E2">
      <w:pPr>
        <w:pStyle w:val="Heading1"/>
      </w:pPr>
      <w:bookmarkStart w:id="141" w:name="_ac5aafc37d9a79e104f200d08fd8dd336b9c718"/>
      <w:bookmarkStart w:id="142" w:name="_Toc243065283"/>
      <w:r>
        <w:t>16. Куда развивается архитектура</w:t>
      </w:r>
      <w:bookmarkEnd w:id="141"/>
      <w:bookmarkEnd w:id="14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3"/>
        <w:gridCol w:w="4406"/>
        <w:gridCol w:w="4957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:rsidR="00DD74C3" w:rsidRDefault="00A575E2">
            <w:pPr>
              <w:pStyle w:val="Compact"/>
            </w:pPr>
            <w:r>
              <w:t>Этап</w:t>
            </w:r>
          </w:p>
        </w:tc>
        <w:tc>
          <w:tcPr>
            <w:tcW w:w="3168" w:type="dxa"/>
          </w:tcPr>
          <w:p w:rsidR="00DD74C3" w:rsidRDefault="00A575E2">
            <w:pPr>
              <w:pStyle w:val="Compact"/>
            </w:pPr>
            <w:r>
              <w:t>Что появляется</w:t>
            </w:r>
          </w:p>
        </w:tc>
        <w:tc>
          <w:tcPr>
            <w:tcW w:w="3564" w:type="dxa"/>
          </w:tcPr>
          <w:p w:rsidR="00DD74C3" w:rsidRDefault="00A575E2">
            <w:pPr>
              <w:pStyle w:val="Compact"/>
            </w:pPr>
            <w:r>
              <w:t>Условие перехода</w:t>
            </w:r>
          </w:p>
        </w:tc>
      </w:tr>
      <w:tr w:rsidR="00DD74C3">
        <w:tc>
          <w:tcPr>
            <w:tcW w:w="1188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Сейчас</w:t>
            </w:r>
          </w:p>
        </w:tc>
        <w:tc>
          <w:tcPr>
            <w:tcW w:w="3168" w:type="dxa"/>
          </w:tcPr>
          <w:p w:rsidR="00DD74C3" w:rsidRDefault="00A575E2">
            <w:pPr>
              <w:pStyle w:val="Compact"/>
            </w:pPr>
            <w:r>
              <w:t>Язык, компиляция, сессия, веб-вьюер, плагины, каталог</w:t>
            </w:r>
          </w:p>
        </w:tc>
        <w:tc>
          <w:tcPr>
            <w:tcW w:w="3564" w:type="dxa"/>
          </w:tcPr>
          <w:p w:rsidR="00DD74C3" w:rsidRDefault="00A575E2">
            <w:pPr>
              <w:pStyle w:val="Compact"/>
            </w:pPr>
            <w:r>
              <w:t>—</w:t>
            </w:r>
          </w:p>
        </w:tc>
      </w:tr>
      <w:tr w:rsidR="00DD74C3">
        <w:tc>
          <w:tcPr>
            <w:tcW w:w="1188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Ближайший шаг</w:t>
            </w:r>
          </w:p>
        </w:tc>
        <w:tc>
          <w:tcPr>
            <w:tcW w:w="3168" w:type="dxa"/>
          </w:tcPr>
          <w:p w:rsidR="00DD74C3" w:rsidRDefault="00A575E2">
            <w:pPr>
              <w:pStyle w:val="Compact"/>
            </w:pPr>
            <w:r>
              <w:t xml:space="preserve">Вторая поверхность (Studio) на </w:t>
            </w:r>
            <w:r>
              <w:rPr>
                <w:b/>
                <w:bCs/>
              </w:rPr>
              <w:t>той же сессии</w:t>
            </w:r>
            <w:r>
              <w:t>; проверка на равенство результатов</w:t>
            </w:r>
          </w:p>
        </w:tc>
        <w:tc>
          <w:tcPr>
            <w:tcW w:w="3564" w:type="dxa"/>
          </w:tcPr>
          <w:p w:rsidR="00DD74C3" w:rsidRDefault="00A575E2">
            <w:pPr>
              <w:pStyle w:val="Compact"/>
            </w:pPr>
            <w:r>
              <w:t>Контрактные тесты сессии</w:t>
            </w:r>
          </w:p>
        </w:tc>
      </w:tr>
      <w:tr w:rsidR="00DD74C3">
        <w:tc>
          <w:tcPr>
            <w:tcW w:w="1188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Далее</w:t>
            </w:r>
          </w:p>
        </w:tc>
        <w:tc>
          <w:tcPr>
            <w:tcW w:w="3168" w:type="dxa"/>
          </w:tcPr>
          <w:p w:rsidR="00DD74C3" w:rsidRDefault="00A575E2">
            <w:pPr>
              <w:pStyle w:val="Compact"/>
            </w:pPr>
            <w:r>
              <w:t>BFF-поверхность (HTTP/OpenAPI) для SPA и партнёров</w:t>
            </w:r>
          </w:p>
        </w:tc>
        <w:tc>
          <w:tcPr>
            <w:tcW w:w="3564" w:type="dxa"/>
          </w:tcPr>
          <w:p w:rsidR="00DD74C3" w:rsidRDefault="00A575E2">
            <w:pPr>
              <w:pStyle w:val="Compact"/>
            </w:pPr>
            <w:r>
              <w:t>Выделенная сессия-фасад</w:t>
            </w:r>
          </w:p>
        </w:tc>
      </w:tr>
      <w:tr w:rsidR="00DD74C3">
        <w:tc>
          <w:tcPr>
            <w:tcW w:w="1188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Далее</w:t>
            </w:r>
          </w:p>
        </w:tc>
        <w:tc>
          <w:tcPr>
            <w:tcW w:w="3168" w:type="dxa"/>
          </w:tcPr>
          <w:p w:rsidR="00DD74C3" w:rsidRDefault="00A575E2">
            <w:pPr>
              <w:pStyle w:val="Compact"/>
            </w:pPr>
            <w:r>
              <w:t>Семантический каталог метрик (единицы измерения и метрики без повторения имён представлений в каждой карточке)</w:t>
            </w:r>
          </w:p>
        </w:tc>
        <w:tc>
          <w:tcPr>
            <w:tcW w:w="3564" w:type="dxa"/>
          </w:tcPr>
          <w:p w:rsidR="00DD74C3" w:rsidRDefault="00A575E2">
            <w:pPr>
              <w:pStyle w:val="Compact"/>
            </w:pPr>
            <w:r>
              <w:t>Полнота реестра разрешений</w:t>
            </w:r>
          </w:p>
        </w:tc>
      </w:tr>
      <w:tr w:rsidR="00DD74C3">
        <w:tc>
          <w:tcPr>
            <w:tcW w:w="1188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Далее</w:t>
            </w:r>
          </w:p>
        </w:tc>
        <w:tc>
          <w:tcPr>
            <w:tcW w:w="3168" w:type="dxa"/>
          </w:tcPr>
          <w:p w:rsidR="00DD74C3" w:rsidRDefault="00A575E2">
            <w:pPr>
              <w:pStyle w:val="Compact"/>
            </w:pPr>
            <w:r>
              <w:t>Headless-режим: выгрузк</w:t>
            </w:r>
            <w:r>
              <w:t>а в PDF/PNG, расписание</w:t>
            </w:r>
          </w:p>
        </w:tc>
        <w:tc>
          <w:tcPr>
            <w:tcW w:w="3564" w:type="dxa"/>
          </w:tcPr>
          <w:p w:rsidR="00DD74C3" w:rsidRDefault="00A575E2">
            <w:pPr>
              <w:pStyle w:val="Compact"/>
            </w:pPr>
            <w:r>
              <w:t>Стабильный контракт payload</w:t>
            </w:r>
          </w:p>
        </w:tc>
      </w:tr>
      <w:tr w:rsidR="00DD74C3">
        <w:tc>
          <w:tcPr>
            <w:tcW w:w="1188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В перспективе</w:t>
            </w:r>
          </w:p>
        </w:tc>
        <w:tc>
          <w:tcPr>
            <w:tcW w:w="3168" w:type="dxa"/>
          </w:tcPr>
          <w:p w:rsidR="00DD74C3" w:rsidRDefault="00A575E2">
            <w:pPr>
              <w:pStyle w:val="Compact"/>
            </w:pPr>
            <w:r>
              <w:t>Реестр каталогов для нескольких арендаторов, SDK встраивания</w:t>
            </w:r>
          </w:p>
        </w:tc>
        <w:tc>
          <w:tcPr>
            <w:tcW w:w="3564" w:type="dxa"/>
          </w:tcPr>
          <w:p w:rsidR="00DD74C3" w:rsidRDefault="00A575E2">
            <w:pPr>
              <w:pStyle w:val="Compact"/>
            </w:pPr>
            <w:r>
              <w:t>Внешний потребитель</w:t>
            </w:r>
          </w:p>
        </w:tc>
      </w:tr>
    </w:tbl>
    <w:p w:rsidR="00DD74C3" w:rsidRDefault="00A575E2">
      <w:pPr>
        <w:pStyle w:val="FirstParagraph"/>
      </w:pPr>
      <w:r>
        <w:lastRenderedPageBreak/>
        <w:t xml:space="preserve">Критерий зрелости, который команда применяет сознательно: </w:t>
      </w:r>
      <w:r>
        <w:rPr>
          <w:b/>
          <w:bCs/>
        </w:rPr>
        <w:t>новая возможность считается доказанной только тогда, когда её переиспользует вторая поверхность</w:t>
      </w:r>
      <w:r>
        <w:t>. Это защита от «архитектуры на бумаге».</w:t>
      </w:r>
    </w:p>
    <w:p w:rsidR="00DD74C3" w:rsidRDefault="00A575E2">
      <w:pPr>
        <w:pStyle w:val="Heading1"/>
      </w:pPr>
      <w:bookmarkStart w:id="143" w:name="_875ec83af6a028e17ae6b2775de091bad544674"/>
      <w:bookmarkStart w:id="144" w:name="_Toc243065284"/>
      <w:r>
        <w:t>17. Итоговая оценка</w:t>
      </w:r>
      <w:bookmarkEnd w:id="143"/>
      <w:bookmarkEnd w:id="14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38"/>
        <w:gridCol w:w="3039"/>
        <w:gridCol w:w="4939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t>Аспект</w:t>
            </w:r>
          </w:p>
        </w:tc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t>Оценка</w:t>
            </w:r>
          </w:p>
        </w:tc>
        <w:tc>
          <w:tcPr>
            <w:tcW w:w="3550" w:type="dxa"/>
          </w:tcPr>
          <w:p w:rsidR="00DD74C3" w:rsidRDefault="00A575E2">
            <w:pPr>
              <w:pStyle w:val="Compact"/>
            </w:pPr>
            <w:r>
              <w:t>Комментарий</w:t>
            </w:r>
          </w:p>
        </w:tc>
      </w:tr>
      <w:tr w:rsidR="00DD74C3"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Идея и позиционирование</w:t>
            </w:r>
          </w:p>
        </w:tc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t>Сильно</w:t>
            </w:r>
          </w:p>
        </w:tc>
        <w:tc>
          <w:tcPr>
            <w:tcW w:w="3550" w:type="dxa"/>
          </w:tcPr>
          <w:p w:rsidR="00DD74C3" w:rsidRDefault="00A575E2">
            <w:pPr>
              <w:pStyle w:val="Compact"/>
            </w:pPr>
            <w:r>
              <w:t>Текст как источник истины + платформа отде</w:t>
            </w:r>
            <w:r>
              <w:t>льно от вьюера — редкое и правильное сочетание</w:t>
            </w:r>
          </w:p>
        </w:tc>
      </w:tr>
      <w:tr w:rsidR="00DD74C3"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Разделение слоёв</w:t>
            </w:r>
          </w:p>
        </w:tc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t>Сильно</w:t>
            </w:r>
          </w:p>
        </w:tc>
        <w:tc>
          <w:tcPr>
            <w:tcW w:w="3550" w:type="dxa"/>
          </w:tcPr>
          <w:p w:rsidR="00DD74C3" w:rsidRDefault="00A575E2">
            <w:pPr>
              <w:pStyle w:val="Compact"/>
            </w:pPr>
            <w:r>
              <w:t>Правила закреплены сборкой, а не соглашениями</w:t>
            </w:r>
          </w:p>
        </w:tc>
      </w:tr>
      <w:tr w:rsidR="00DD74C3"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Расширяемость</w:t>
            </w:r>
          </w:p>
        </w:tc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t>Сильно</w:t>
            </w:r>
          </w:p>
        </w:tc>
        <w:tc>
          <w:tcPr>
            <w:tcW w:w="3550" w:type="dxa"/>
          </w:tcPr>
          <w:p w:rsidR="00DD74C3" w:rsidRDefault="00A575E2">
            <w:pPr>
              <w:pStyle w:val="Compact"/>
            </w:pPr>
            <w:r>
              <w:t>Единая модель плагинов с уровнями доверия и манифестом</w:t>
            </w:r>
          </w:p>
        </w:tc>
      </w:tr>
      <w:tr w:rsidR="00DD74C3"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Работа с данными</w:t>
            </w:r>
          </w:p>
        </w:tc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t>Сильно</w:t>
            </w:r>
          </w:p>
        </w:tc>
        <w:tc>
          <w:tcPr>
            <w:tcW w:w="3550" w:type="dxa"/>
          </w:tcPr>
          <w:p w:rsidR="00DD74C3" w:rsidRDefault="00A575E2">
            <w:pPr>
              <w:pStyle w:val="Compact"/>
            </w:pPr>
            <w:r>
              <w:t>Типизация до обращения к базе, SQL только в коннекторах, параметризация</w:t>
            </w:r>
          </w:p>
        </w:tc>
      </w:tr>
      <w:tr w:rsidR="00DD74C3"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Тестируемость</w:t>
            </w:r>
          </w:p>
        </w:tc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t>Сильно</w:t>
            </w:r>
          </w:p>
        </w:tc>
        <w:tc>
          <w:tcPr>
            <w:tcW w:w="3550" w:type="dxa"/>
          </w:tcPr>
          <w:p w:rsidR="00DD74C3" w:rsidRDefault="00A575E2">
            <w:pPr>
              <w:pStyle w:val="Compact"/>
            </w:pPr>
            <w:r>
              <w:t>Уровень L3 доказывает отделение логики от интерфейса</w:t>
            </w:r>
          </w:p>
        </w:tc>
      </w:tr>
      <w:tr w:rsidR="00DD74C3"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Зрелость и стабильность</w:t>
            </w:r>
          </w:p>
        </w:tc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t>Слабое место</w:t>
            </w:r>
          </w:p>
        </w:tc>
        <w:tc>
          <w:tcPr>
            <w:tcW w:w="3550" w:type="dxa"/>
          </w:tcPr>
          <w:p w:rsidR="00DD74C3" w:rsidRDefault="00A575E2">
            <w:pPr>
              <w:pStyle w:val="Compact"/>
            </w:pPr>
            <w:r>
              <w:t>Версия 0.x, активные ломающие изменения</w:t>
            </w:r>
          </w:p>
        </w:tc>
      </w:tr>
      <w:tr w:rsidR="00DD74C3"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Связность середины</w:t>
            </w:r>
          </w:p>
        </w:tc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t>Средне</w:t>
            </w:r>
          </w:p>
        </w:tc>
        <w:tc>
          <w:tcPr>
            <w:tcW w:w="3550" w:type="dxa"/>
          </w:tcPr>
          <w:p w:rsidR="00DD74C3" w:rsidRDefault="00A575E2">
            <w:pPr>
              <w:pStyle w:val="Compact"/>
            </w:pPr>
            <w:r>
              <w:t xml:space="preserve">Есть перегруженный узел </w:t>
            </w:r>
            <w:r>
              <w:rPr>
                <w:rStyle w:val="VerbatimChar"/>
              </w:rPr>
              <w:t>Execution.Compilation</w:t>
            </w:r>
            <w:r>
              <w:t xml:space="preserve"> и переходный </w:t>
            </w:r>
            <w:r>
              <w:rPr>
                <w:rStyle w:val="VerbatimChar"/>
              </w:rPr>
              <w:t>Core</w:t>
            </w:r>
          </w:p>
        </w:tc>
      </w:tr>
      <w:tr w:rsidR="00DD74C3"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Документация</w:t>
            </w:r>
          </w:p>
        </w:tc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t>Средне</w:t>
            </w:r>
          </w:p>
        </w:tc>
        <w:tc>
          <w:tcPr>
            <w:tcW w:w="3550" w:type="dxa"/>
          </w:tcPr>
          <w:p w:rsidR="00DD74C3" w:rsidRDefault="00A575E2">
            <w:pPr>
              <w:pStyle w:val="Compact"/>
            </w:pPr>
            <w:r>
              <w:t>ADR подробны, но пользовательская документация отстаёт от языка</w:t>
            </w:r>
          </w:p>
        </w:tc>
      </w:tr>
      <w:tr w:rsidR="00DD74C3"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Воспроизводимость сборки</w:t>
            </w:r>
          </w:p>
        </w:tc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t>Средне</w:t>
            </w:r>
          </w:p>
        </w:tc>
        <w:tc>
          <w:tcPr>
            <w:tcW w:w="3550" w:type="dxa"/>
          </w:tcPr>
          <w:p w:rsidR="00DD74C3" w:rsidRDefault="00A575E2">
            <w:pPr>
              <w:pStyle w:val="Compact"/>
            </w:pPr>
            <w:r>
              <w:t>Зависимость от соседнего репозитория-генератора</w:t>
            </w:r>
          </w:p>
        </w:tc>
      </w:tr>
      <w:tr w:rsidR="00DD74C3"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Широта охвата</w:t>
            </w:r>
          </w:p>
        </w:tc>
        <w:tc>
          <w:tcPr>
            <w:tcW w:w="2184" w:type="dxa"/>
          </w:tcPr>
          <w:p w:rsidR="00DD74C3" w:rsidRDefault="00A575E2">
            <w:pPr>
              <w:pStyle w:val="Compact"/>
            </w:pPr>
            <w:r>
              <w:t>Риск</w:t>
            </w:r>
          </w:p>
        </w:tc>
        <w:tc>
          <w:tcPr>
            <w:tcW w:w="3550" w:type="dxa"/>
          </w:tcPr>
          <w:p w:rsidR="00DD74C3" w:rsidRDefault="00A575E2">
            <w:pPr>
              <w:pStyle w:val="Compact"/>
            </w:pPr>
            <w:r>
              <w:t>Большая поверхность для малой команды</w:t>
            </w:r>
          </w:p>
        </w:tc>
      </w:tr>
    </w:tbl>
    <w:p w:rsidR="00DD74C3" w:rsidRDefault="00A575E2">
      <w:pPr>
        <w:pStyle w:val="FirstParagraph"/>
      </w:pPr>
      <w:r>
        <w:rPr>
          <w:b/>
          <w:bCs/>
        </w:rPr>
        <w:t>Вывод.</w:t>
      </w:r>
      <w:r>
        <w:t xml:space="preserve"> Это архитектура </w:t>
      </w:r>
      <w:r>
        <w:rPr>
          <w:b/>
          <w:bCs/>
        </w:rPr>
        <w:t>сильной концепции с честно признанным долгом</w:t>
      </w:r>
      <w:r>
        <w:t>. Основные механизмы (единый компилятор, конвейер фаз, типизированные данные, плагинные семейства, реестр разрешений, архитектурные проверки) — зрелые</w:t>
      </w:r>
      <w:r>
        <w:t xml:space="preserve"> и продуманные. Основные ограничения — стадия развития (0.x), незавершённая миграция переходного слоя и широта заявленного охвата. Ни одно из ограничений не является архитектурным тупиком: у каждого есть зафиксированный план.</w:t>
      </w:r>
    </w:p>
    <w:p w:rsidR="00DD74C3" w:rsidRDefault="00A575E2">
      <w:pPr>
        <w:pStyle w:val="Heading1"/>
      </w:pPr>
      <w:bookmarkStart w:id="145" w:name="_глоссарий"/>
      <w:bookmarkStart w:id="146" w:name="_Toc243065285"/>
      <w:r>
        <w:t>18. Глоссарий</w:t>
      </w:r>
      <w:bookmarkEnd w:id="145"/>
      <w:bookmarkEnd w:id="14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59"/>
        <w:gridCol w:w="8757"/>
      </w:tblGrid>
      <w:tr w:rsidR="00DD74C3" w:rsidTr="00DD7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4" w:type="dxa"/>
          </w:tcPr>
          <w:p w:rsidR="00DD74C3" w:rsidRDefault="00A575E2">
            <w:pPr>
              <w:pStyle w:val="Compact"/>
            </w:pPr>
            <w:r>
              <w:t>Термин</w:t>
            </w:r>
          </w:p>
        </w:tc>
        <w:tc>
          <w:tcPr>
            <w:tcW w:w="6295" w:type="dxa"/>
          </w:tcPr>
          <w:p w:rsidR="00DD74C3" w:rsidRDefault="00A575E2">
            <w:pPr>
              <w:pStyle w:val="Compact"/>
            </w:pPr>
            <w:r>
              <w:t>Что означ</w:t>
            </w:r>
            <w:r>
              <w:t>ает простыми словами</w:t>
            </w:r>
          </w:p>
        </w:tc>
      </w:tr>
      <w:tr w:rsidR="00DD74C3">
        <w:tc>
          <w:tcPr>
            <w:tcW w:w="162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ADR</w:t>
            </w:r>
          </w:p>
        </w:tc>
        <w:tc>
          <w:tcPr>
            <w:tcW w:w="6295" w:type="dxa"/>
          </w:tcPr>
          <w:p w:rsidR="00DD74C3" w:rsidRDefault="00A575E2">
            <w:pPr>
              <w:pStyle w:val="Compact"/>
            </w:pPr>
            <w:r>
              <w:t>«Запись об архитектурном решении»: короткий документ «контекст → решение → последствия». Служит памятью проекта</w:t>
            </w:r>
          </w:p>
        </w:tc>
      </w:tr>
      <w:tr w:rsidR="00DD74C3">
        <w:tc>
          <w:tcPr>
            <w:tcW w:w="162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Payload (полезная нагрузка)</w:t>
            </w:r>
          </w:p>
        </w:tc>
        <w:tc>
          <w:tcPr>
            <w:tcW w:w="6295" w:type="dxa"/>
          </w:tcPr>
          <w:p w:rsidR="00DD74C3" w:rsidRDefault="00A575E2">
            <w:pPr>
              <w:pStyle w:val="Compact"/>
            </w:pPr>
            <w:r>
              <w:t>Готовые данные для одной карточки: числа, подписи, серии — в форме, которую понимает моду</w:t>
            </w:r>
            <w:r>
              <w:t>ль отображения</w:t>
            </w:r>
          </w:p>
        </w:tc>
      </w:tr>
      <w:tr w:rsidR="00DD74C3">
        <w:tc>
          <w:tcPr>
            <w:tcW w:w="162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IR (промежуточное представление)</w:t>
            </w:r>
          </w:p>
        </w:tc>
        <w:tc>
          <w:tcPr>
            <w:tcW w:w="6295" w:type="dxa"/>
          </w:tcPr>
          <w:p w:rsidR="00DD74C3" w:rsidRDefault="00A575E2">
            <w:pPr>
              <w:pStyle w:val="Compact"/>
            </w:pPr>
            <w:r>
              <w:t>Внутренняя структура, описывающая разобранный текст: «документ, у него вкладки, у вкладки карточки…»</w:t>
            </w:r>
          </w:p>
        </w:tc>
      </w:tr>
      <w:tr w:rsidR="00DD74C3">
        <w:tc>
          <w:tcPr>
            <w:tcW w:w="162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lastRenderedPageBreak/>
              <w:t>Модуль / единица компиляции</w:t>
            </w:r>
          </w:p>
        </w:tc>
        <w:tc>
          <w:tcPr>
            <w:tcW w:w="6295" w:type="dxa"/>
          </w:tcPr>
          <w:p w:rsidR="00DD74C3" w:rsidRDefault="00A575E2">
            <w:pPr>
              <w:pStyle w:val="Compact"/>
            </w:pPr>
            <w:r>
              <w:t xml:space="preserve">Один файл </w:t>
            </w:r>
            <w:r>
              <w:rPr>
                <w:rStyle w:val="VerbatimChar"/>
              </w:rPr>
              <w:t>*.ds</w:t>
            </w:r>
            <w:r>
              <w:t xml:space="preserve"> с заголовком </w:t>
            </w:r>
            <w:r>
              <w:rPr>
                <w:rStyle w:val="VerbatimChar"/>
              </w:rPr>
              <w:t>module &lt;вид&gt; &lt;имя&gt;</w:t>
            </w:r>
          </w:p>
        </w:tc>
      </w:tr>
      <w:tr w:rsidR="00DD74C3">
        <w:tc>
          <w:tcPr>
            <w:tcW w:w="162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Композитор</w:t>
            </w:r>
          </w:p>
        </w:tc>
        <w:tc>
          <w:tcPr>
            <w:tcW w:w="6295" w:type="dxa"/>
          </w:tcPr>
          <w:p w:rsidR="00DD74C3" w:rsidRDefault="00A575E2">
            <w:pPr>
              <w:pStyle w:val="Compact"/>
            </w:pPr>
            <w:r>
              <w:t>Часть платформы, собирающая из спецификации итоговое описание экрана без догадок</w:t>
            </w:r>
          </w:p>
        </w:tc>
      </w:tr>
      <w:tr w:rsidR="00DD74C3">
        <w:tc>
          <w:tcPr>
            <w:tcW w:w="162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Коннектор</w:t>
            </w:r>
          </w:p>
        </w:tc>
        <w:tc>
          <w:tcPr>
            <w:tcW w:w="6295" w:type="dxa"/>
          </w:tcPr>
          <w:p w:rsidR="00DD74C3" w:rsidRDefault="00A575E2">
            <w:pPr>
              <w:pStyle w:val="Compact"/>
            </w:pPr>
            <w:r>
              <w:t>Подключаемый модуль доступа к базе данных</w:t>
            </w:r>
          </w:p>
        </w:tc>
      </w:tr>
      <w:tr w:rsidR="00DD74C3">
        <w:tc>
          <w:tcPr>
            <w:tcW w:w="162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Микроядро</w:t>
            </w:r>
          </w:p>
        </w:tc>
        <w:tc>
          <w:tcPr>
            <w:tcW w:w="6295" w:type="dxa"/>
          </w:tcPr>
          <w:p w:rsidR="00DD74C3" w:rsidRDefault="00A575E2">
            <w:pPr>
              <w:pStyle w:val="Compact"/>
            </w:pPr>
            <w:r>
              <w:t>Маленькое ядро, вокруг которого всё остальное — подключаемые модули</w:t>
            </w:r>
          </w:p>
        </w:tc>
      </w:tr>
      <w:tr w:rsidR="00DD74C3">
        <w:tc>
          <w:tcPr>
            <w:tcW w:w="162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Плагин</w:t>
            </w:r>
          </w:p>
        </w:tc>
        <w:tc>
          <w:tcPr>
            <w:tcW w:w="6295" w:type="dxa"/>
          </w:tcPr>
          <w:p w:rsidR="00DD74C3" w:rsidRDefault="00A575E2">
            <w:pPr>
              <w:pStyle w:val="Compact"/>
            </w:pPr>
            <w:r>
              <w:t>Подключаемая сборка, расширяющая си</w:t>
            </w:r>
            <w:r>
              <w:t>стему в рамках одного из «семейств»</w:t>
            </w:r>
          </w:p>
        </w:tc>
      </w:tr>
      <w:tr w:rsidR="00DD74C3">
        <w:tc>
          <w:tcPr>
            <w:tcW w:w="162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Плоскость (plane)</w:t>
            </w:r>
          </w:p>
        </w:tc>
        <w:tc>
          <w:tcPr>
            <w:tcW w:w="6295" w:type="dxa"/>
          </w:tcPr>
          <w:p w:rsidR="00DD74C3" w:rsidRDefault="00A575E2">
            <w:pPr>
              <w:pStyle w:val="Compact"/>
            </w:pPr>
            <w:r>
              <w:t>Крупная зона ответственности: получение данных, преобразование, представление</w:t>
            </w:r>
          </w:p>
        </w:tc>
      </w:tr>
      <w:tr w:rsidR="00DD74C3">
        <w:tc>
          <w:tcPr>
            <w:tcW w:w="162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Проект (</w:t>
            </w:r>
            <w:r>
              <w:rPr>
                <w:rStyle w:val="VerbatimChar"/>
                <w:b/>
                <w:bCs/>
              </w:rPr>
              <w:t>*.dsproj</w:t>
            </w:r>
            <w:r>
              <w:rPr>
                <w:b/>
                <w:bCs/>
              </w:rPr>
              <w:t>)</w:t>
            </w:r>
          </w:p>
        </w:tc>
        <w:tc>
          <w:tcPr>
            <w:tcW w:w="6295" w:type="dxa"/>
          </w:tcPr>
          <w:p w:rsidR="00DD74C3" w:rsidRDefault="00A575E2">
            <w:pPr>
              <w:pStyle w:val="Compact"/>
            </w:pPr>
            <w:r>
              <w:t>Файл, описывающий состав пакета спецификаций</w:t>
            </w:r>
          </w:p>
        </w:tc>
      </w:tr>
      <w:tr w:rsidR="00DD74C3">
        <w:tc>
          <w:tcPr>
            <w:tcW w:w="162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Реестр разрешений</w:t>
            </w:r>
          </w:p>
        </w:tc>
        <w:tc>
          <w:tcPr>
            <w:tcW w:w="6295" w:type="dxa"/>
          </w:tcPr>
          <w:p w:rsidR="00DD74C3" w:rsidRDefault="00A575E2">
            <w:pPr>
              <w:pStyle w:val="Compact"/>
            </w:pPr>
            <w:r>
              <w:t xml:space="preserve">Таблица правил «какой источник сильнее» </w:t>
            </w:r>
            <w:r>
              <w:t>при конфликте настроек</w:t>
            </w:r>
          </w:p>
        </w:tc>
      </w:tr>
      <w:tr w:rsidR="00DD74C3">
        <w:tc>
          <w:tcPr>
            <w:tcW w:w="162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Сессия отчёта</w:t>
            </w:r>
          </w:p>
        </w:tc>
        <w:tc>
          <w:tcPr>
            <w:tcW w:w="6295" w:type="dxa"/>
          </w:tcPr>
          <w:p w:rsidR="00DD74C3" w:rsidRDefault="00A575E2">
            <w:pPr>
              <w:pStyle w:val="Compact"/>
            </w:pPr>
            <w:r>
              <w:t>Состояние работающего отчёта: значения фильтров, загруженные данные, готовые карточки</w:t>
            </w:r>
          </w:p>
        </w:tc>
      </w:tr>
      <w:tr w:rsidR="00DD74C3">
        <w:tc>
          <w:tcPr>
            <w:tcW w:w="162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Слот</w:t>
            </w:r>
          </w:p>
        </w:tc>
        <w:tc>
          <w:tcPr>
            <w:tcW w:w="6295" w:type="dxa"/>
          </w:tcPr>
          <w:p w:rsidR="00DD74C3" w:rsidRDefault="00A575E2">
            <w:pPr>
              <w:pStyle w:val="Compact"/>
            </w:pPr>
            <w:r>
              <w:t>«Окошко» в карточке или ячейка раскладки, куда подаются данные</w:t>
            </w:r>
          </w:p>
        </w:tc>
      </w:tr>
      <w:tr w:rsidR="00DD74C3">
        <w:tc>
          <w:tcPr>
            <w:tcW w:w="162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TypedRowBatch</w:t>
            </w:r>
          </w:p>
        </w:tc>
        <w:tc>
          <w:tcPr>
            <w:tcW w:w="6295" w:type="dxa"/>
          </w:tcPr>
          <w:p w:rsidR="00DD74C3" w:rsidRDefault="00A575E2">
            <w:pPr>
              <w:pStyle w:val="Compact"/>
            </w:pPr>
            <w:r>
              <w:t>Пакет строк данных с объявленной схемой</w:t>
            </w:r>
          </w:p>
        </w:tc>
      </w:tr>
      <w:tr w:rsidR="00DD74C3">
        <w:tc>
          <w:tcPr>
            <w:tcW w:w="162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Вьюер / поверхность (surface)</w:t>
            </w:r>
          </w:p>
        </w:tc>
        <w:tc>
          <w:tcPr>
            <w:tcW w:w="6295" w:type="dxa"/>
          </w:tcPr>
          <w:p w:rsidR="00DD74C3" w:rsidRDefault="00A575E2">
            <w:pPr>
              <w:pStyle w:val="Compact"/>
            </w:pPr>
            <w:r>
              <w:t>То, что показывает отчёт: браузер, desktop, встраивание</w:t>
            </w:r>
          </w:p>
        </w:tc>
      </w:tr>
      <w:tr w:rsidR="00DD74C3">
        <w:tc>
          <w:tcPr>
            <w:tcW w:w="162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Drift gate</w:t>
            </w:r>
          </w:p>
        </w:tc>
        <w:tc>
          <w:tcPr>
            <w:tcW w:w="6295" w:type="dxa"/>
          </w:tcPr>
          <w:p w:rsidR="00DD74C3" w:rsidRDefault="00A575E2">
            <w:pPr>
              <w:pStyle w:val="Compact"/>
            </w:pPr>
            <w:r>
              <w:t>Проверка «сгенерированный файл совпадает с генератором»</w:t>
            </w:r>
          </w:p>
        </w:tc>
      </w:tr>
      <w:tr w:rsidR="00DD74C3">
        <w:tc>
          <w:tcPr>
            <w:tcW w:w="162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Bundle</w:t>
            </w:r>
          </w:p>
        </w:tc>
        <w:tc>
          <w:tcPr>
            <w:tcW w:w="6295" w:type="dxa"/>
          </w:tcPr>
          <w:p w:rsidR="00DD74C3" w:rsidRDefault="00A575E2">
            <w:pPr>
              <w:pStyle w:val="Compact"/>
            </w:pPr>
            <w:r>
              <w:t>Набор плагинов, загружаемых на конкретном развёртывании</w:t>
            </w:r>
          </w:p>
        </w:tc>
      </w:tr>
      <w:tr w:rsidR="00DD74C3">
        <w:tc>
          <w:tcPr>
            <w:tcW w:w="162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dashflow</w:t>
            </w:r>
          </w:p>
        </w:tc>
        <w:tc>
          <w:tcPr>
            <w:tcW w:w="6295" w:type="dxa"/>
          </w:tcPr>
          <w:p w:rsidR="00DD74C3" w:rsidRDefault="00A575E2">
            <w:pPr>
              <w:pStyle w:val="Compact"/>
            </w:pPr>
            <w:r>
              <w:t>Способ описания потока данны</w:t>
            </w:r>
            <w:r>
              <w:t>х: источники, преобразования, связи</w:t>
            </w:r>
          </w:p>
        </w:tc>
      </w:tr>
      <w:tr w:rsidR="00DD74C3">
        <w:tc>
          <w:tcPr>
            <w:tcW w:w="1624" w:type="dxa"/>
          </w:tcPr>
          <w:p w:rsidR="00DD74C3" w:rsidRDefault="00A575E2">
            <w:pPr>
              <w:pStyle w:val="Compact"/>
            </w:pPr>
            <w:r>
              <w:rPr>
                <w:b/>
                <w:bCs/>
              </w:rPr>
              <w:t>Chrome</w:t>
            </w:r>
          </w:p>
        </w:tc>
        <w:tc>
          <w:tcPr>
            <w:tcW w:w="6295" w:type="dxa"/>
          </w:tcPr>
          <w:p w:rsidR="00DD74C3" w:rsidRDefault="00A575E2">
            <w:pPr>
              <w:pStyle w:val="Compact"/>
            </w:pPr>
            <w:r>
              <w:t>Оформление вокруг содержимого карточки: заголовок, кнопки, переключатели</w:t>
            </w:r>
          </w:p>
        </w:tc>
      </w:tr>
    </w:tbl>
    <w:p w:rsidR="00DD74C3" w:rsidRDefault="00A575E2">
      <w:pPr>
        <w:pStyle w:val="Heading1"/>
      </w:pPr>
      <w:bookmarkStart w:id="147" w:name="_e81022ef236c94fe5ce36ec6bcc53850ed4c093"/>
      <w:bookmarkStart w:id="148" w:name="_Toc243065286"/>
      <w:r>
        <w:t>19. Как пересобрать диаграммы и DOCX</w:t>
      </w:r>
      <w:bookmarkEnd w:id="147"/>
      <w:bookmarkEnd w:id="148"/>
    </w:p>
    <w:p w:rsidR="00DD74C3" w:rsidRDefault="00A575E2">
      <w:pPr>
        <w:pStyle w:val="SourceCode"/>
      </w:pPr>
      <w:r>
        <w:rPr>
          <w:rStyle w:val="CommentTok"/>
        </w:rPr>
        <w:t># 1. Диаграммы: Mermaid → SVG + PNG</w:t>
      </w:r>
      <w:r>
        <w:br/>
      </w:r>
      <w:r>
        <w:rPr>
          <w:rStyle w:val="CommentTok"/>
        </w:rPr>
        <w:t>#    основной путь — mermaid-cli:  npm install -g @mermaid-js/mermaid-cli</w:t>
      </w:r>
      <w:r>
        <w:br/>
      </w:r>
      <w:r>
        <w:rPr>
          <w:rStyle w:val="CommentTok"/>
        </w:rPr>
        <w:t>#    запасной путь — публичный Kroki + Chrome/Edge и доступ в интернет</w:t>
      </w:r>
      <w:r>
        <w:br/>
      </w:r>
      <w:r>
        <w:rPr>
          <w:rStyle w:val="NormalTok"/>
        </w:rPr>
        <w:t>python docs</w:t>
      </w:r>
      <w:r>
        <w:rPr>
          <w:rStyle w:val="OperatorTok"/>
        </w:rPr>
        <w:t>/</w:t>
      </w:r>
      <w:r>
        <w:rPr>
          <w:rStyle w:val="NormalTok"/>
        </w:rPr>
        <w:t>architecture</w:t>
      </w:r>
      <w:r>
        <w:rPr>
          <w:rStyle w:val="OperatorTok"/>
        </w:rPr>
        <w:t>/</w:t>
      </w:r>
      <w:r>
        <w:rPr>
          <w:rStyle w:val="NormalTok"/>
        </w:rPr>
        <w:t>render-diagrams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br/>
      </w:r>
      <w:r>
        <w:br/>
      </w:r>
      <w:r>
        <w:rPr>
          <w:rStyle w:val="CommentTok"/>
        </w:rPr>
        <w:t># 2. Документ: Markdown → DOCX с нативным оглавлением Word</w:t>
      </w:r>
      <w:r>
        <w:br/>
      </w:r>
      <w:r>
        <w:rPr>
          <w:rStyle w:val="NormalTok"/>
        </w:rPr>
        <w:t xml:space="preserve">pwsh </w:t>
      </w:r>
      <w:r>
        <w:rPr>
          <w:rStyle w:val="OperatorTok"/>
        </w:rPr>
        <w:t>-</w:t>
      </w:r>
      <w:r>
        <w:rPr>
          <w:rStyle w:val="NormalTok"/>
        </w:rPr>
        <w:t>F</w:t>
      </w:r>
      <w:r>
        <w:rPr>
          <w:rStyle w:val="NormalTok"/>
        </w:rPr>
        <w:t>ile docs</w:t>
      </w:r>
      <w:r>
        <w:rPr>
          <w:rStyle w:val="OperatorTok"/>
        </w:rPr>
        <w:t>/</w:t>
      </w:r>
      <w:r>
        <w:rPr>
          <w:rStyle w:val="NormalTok"/>
        </w:rPr>
        <w:t>architecture</w:t>
      </w:r>
      <w:r>
        <w:rPr>
          <w:rStyle w:val="OperatorTok"/>
        </w:rPr>
        <w:t>/</w:t>
      </w:r>
      <w:r>
        <w:rPr>
          <w:rStyle w:val="NormalTok"/>
        </w:rPr>
        <w:t>make-docx</w:t>
      </w:r>
      <w:r>
        <w:rPr>
          <w:rStyle w:val="OperatorTok"/>
        </w:rPr>
        <w:t>.</w:t>
      </w:r>
      <w:r>
        <w:rPr>
          <w:rStyle w:val="FunctionTok"/>
        </w:rPr>
        <w:t>ps1</w:t>
      </w:r>
    </w:p>
    <w:p w:rsidR="00DD74C3" w:rsidRDefault="00A575E2">
      <w:pPr>
        <w:pStyle w:val="FirstParagraph"/>
      </w:pPr>
      <w:r>
        <w:t xml:space="preserve">Исходники диаграмм лежат в </w:t>
      </w:r>
      <w:r>
        <w:rPr>
          <w:rStyle w:val="VerbatimChar"/>
        </w:rPr>
        <w:t>docs/architecture/diagrams/*.mmd</w:t>
      </w:r>
      <w:r>
        <w:t xml:space="preserve"> и являются </w:t>
      </w:r>
      <w:r>
        <w:rPr>
          <w:b/>
          <w:bCs/>
        </w:rPr>
        <w:t>источником истины</w:t>
      </w:r>
      <w:r>
        <w:t xml:space="preserve">: правки вносятся в них, изображения пересобираются скриптом. Настройки вёрстки диаграмм — </w:t>
      </w:r>
      <w:r>
        <w:rPr>
          <w:rStyle w:val="VerbatimChar"/>
        </w:rPr>
        <w:t>docs/architecture/diagrams/mermaid-config</w:t>
      </w:r>
      <w:r>
        <w:rPr>
          <w:rStyle w:val="VerbatimChar"/>
        </w:rPr>
        <w:t>.json</w:t>
      </w:r>
      <w:r>
        <w:t>.</w:t>
      </w:r>
    </w:p>
    <w:sectPr w:rsidR="00DD74C3" w:rsidSect="00030D1F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D8F852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D6072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7FED5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70CD2DE"/>
    <w:multiLevelType w:val="multilevel"/>
    <w:tmpl w:val="6BFAC4B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825D9C"/>
    <w:rsid w:val="00030D1F"/>
    <w:rsid w:val="00825D9C"/>
    <w:rsid w:val="00A575E2"/>
    <w:rsid w:val="00DD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170206D-9046-4BF6-BE4E-FE3E8F486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A575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75E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architecture/diagrams/05b-compile.mmd" TargetMode="External"/><Relationship Id="rId26" Type="http://schemas.openxmlformats.org/officeDocument/2006/relationships/hyperlink" Target="architecture/diagrams/08-runtime-sequence.mmd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architecture/diagrams/04a-spine.mmd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architecture/diagrams/05a-parse.mmd" TargetMode="External"/><Relationship Id="rId20" Type="http://schemas.openxmlformats.org/officeDocument/2006/relationships/hyperlink" Target="architecture/diagrams/10-resolution-chain.mmd" TargetMode="Externa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architecture/diagrams/01-context.mmd" TargetMode="External"/><Relationship Id="rId11" Type="http://schemas.openxmlformats.org/officeDocument/2006/relationships/image" Target="media/image4.png"/><Relationship Id="rId24" Type="http://schemas.openxmlformats.org/officeDocument/2006/relationships/hyperlink" Target="architecture/diagrams/07-dashflow-example.mmd" TargetMode="External"/><Relationship Id="rId32" Type="http://schemas.openxmlformats.org/officeDocument/2006/relationships/hyperlink" Target="architecture/diagrams/12-quality-gates.mmd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hyperlink" Target="architecture/diagrams/09-plugin-families.mmd" TargetMode="External"/><Relationship Id="rId10" Type="http://schemas.openxmlformats.org/officeDocument/2006/relationships/hyperlink" Target="architecture/diagrams/03-layers.mmd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architecture/diagrams/04b-surfaces.mmd" TargetMode="External"/><Relationship Id="rId22" Type="http://schemas.openxmlformats.org/officeDocument/2006/relationships/hyperlink" Target="architecture/diagrams/06-data-planes.mmd" TargetMode="External"/><Relationship Id="rId27" Type="http://schemas.openxmlformats.org/officeDocument/2006/relationships/image" Target="media/image12.png"/><Relationship Id="rId30" Type="http://schemas.openxmlformats.org/officeDocument/2006/relationships/hyperlink" Target="architecture/diagrams/11-deployment.mmd" TargetMode="External"/><Relationship Id="rId8" Type="http://schemas.openxmlformats.org/officeDocument/2006/relationships/hyperlink" Target="architecture/diagrams/02-containers.m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35</Pages>
  <Words>7828</Words>
  <Characters>44622</Characters>
  <Application>Microsoft Office Word</Application>
  <DocSecurity>0</DocSecurity>
  <Lines>371</Lines>
  <Paragraphs>104</Paragraphs>
  <ScaleCrop>false</ScaleCrop>
  <Company/>
  <LinksUpToDate>false</LinksUpToDate>
  <CharactersWithSpaces>52346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решения DashSpec</dc:title>
  <dc:creator/>
  <cp:keywords/>
  <cp:lastModifiedBy>Dmitry Karataev</cp:lastModifiedBy>
  <cp:revision>2</cp:revision>
  <dcterms:created xsi:type="dcterms:W3CDTF">2026-10-16T14:45:00Z</dcterms:created>
  <dcterms:modified xsi:type="dcterms:W3CDTF">2026-10-16T14:45:00Z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16 октября 2026</vt:lpwstr>
  </property>
  <property fmtid="{D5CDD505-2E9C-101B-9397-08002B2CF9AE}" pid="3" name="subtitle">
    <vt:lpwstr>Платформа декларативных операционных дашбордов: подробное описание, сильные и слабые стороны</vt:lpwstr>
  </property>
</Properties>
</file>