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r>
        <w:rPr>
          <w:b/>
          <w:color w:val="10B9D3"/>
          <w:sz w:val="24"/>
        </w:rPr>
        <w:t>CLIPFORGE AI</w:t>
      </w:r>
    </w:p>
    <w:p>
      <w:pPr>
        <w:pStyle w:val="Title"/>
      </w:pPr>
      <w:r>
        <w:t>Features and Workflow Guide</w:t>
      </w:r>
    </w:p>
    <w:p>
      <w:r>
        <w:rPr>
          <w:color w:val="52657A"/>
          <w:sz w:val="28"/>
        </w:rPr>
        <w:t>A clear guide to creating, polishing, packaging, and publishing short videos.</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AT A GLANCE</w:t>
            </w:r>
          </w:p>
        </w:tc>
        <w:tc>
          <w:tcPr>
            <w:tcW w:type="dxa" w:w="5112"/>
            <w:vAlign w:val="center"/>
            <w:shd w:fill="10243E"/>
          </w:tcPr>
          <w:p>
            <w:pPr>
              <w:spacing w:after="40"/>
            </w:pPr>
            <w:r/>
            <w:r>
              <w:rPr>
                <w:rFonts w:ascii="Aptos" w:hAnsi="Aptos"/>
                <w:b/>
                <w:color w:val="FFFFFF"/>
                <w:sz w:val="18"/>
              </w:rPr>
              <w:t>WHAT YOU CAN DO</w:t>
            </w:r>
          </w:p>
        </w:tc>
      </w:tr>
      <w:tr>
        <w:tc>
          <w:tcPr>
            <w:tcW w:type="dxa" w:w="5112"/>
            <w:vAlign w:val="center"/>
            <w:shd w:fill="F3F7FA"/>
          </w:tcPr>
          <w:p>
            <w:pPr>
              <w:spacing w:after="40"/>
            </w:pPr>
            <w:r/>
            <w:r>
              <w:rPr>
                <w:rFonts w:ascii="Aptos" w:hAnsi="Aptos"/>
                <w:b w:val="0"/>
                <w:color w:val="152236"/>
                <w:sz w:val="18"/>
              </w:rPr>
              <w:t>Input</w:t>
            </w:r>
          </w:p>
        </w:tc>
        <w:tc>
          <w:tcPr>
            <w:tcW w:type="dxa" w:w="5112"/>
            <w:vAlign w:val="center"/>
            <w:shd w:fill="F3F7FA"/>
          </w:tcPr>
          <w:p>
            <w:pPr>
              <w:spacing w:after="40"/>
            </w:pPr>
            <w:r/>
            <w:r>
              <w:rPr>
                <w:rFonts w:ascii="Aptos" w:hAnsi="Aptos"/>
                <w:b w:val="0"/>
                <w:color w:val="152236"/>
                <w:sz w:val="18"/>
              </w:rPr>
              <w:t>Upload one video, several videos, a project video, or a public link.</w:t>
            </w:r>
          </w:p>
        </w:tc>
      </w:tr>
      <w:tr>
        <w:tc>
          <w:tcPr>
            <w:tcW w:type="dxa" w:w="5112"/>
            <w:vAlign w:val="center"/>
          </w:tcPr>
          <w:p>
            <w:pPr>
              <w:spacing w:after="40"/>
            </w:pPr>
            <w:r/>
            <w:r>
              <w:rPr>
                <w:rFonts w:ascii="Aptos" w:hAnsi="Aptos"/>
                <w:b w:val="0"/>
                <w:color w:val="152236"/>
                <w:sz w:val="18"/>
              </w:rPr>
              <w:t>Output</w:t>
            </w:r>
          </w:p>
        </w:tc>
        <w:tc>
          <w:tcPr>
            <w:tcW w:type="dxa" w:w="5112"/>
            <w:vAlign w:val="center"/>
          </w:tcPr>
          <w:p>
            <w:pPr>
              <w:spacing w:after="40"/>
            </w:pPr>
            <w:r/>
            <w:r>
              <w:rPr>
                <w:rFonts w:ascii="Aptos" w:hAnsi="Aptos"/>
                <w:b w:val="0"/>
                <w:color w:val="152236"/>
                <w:sz w:val="18"/>
              </w:rPr>
              <w:t>Shorts, captions, thumbnails, metadata, music, reports, and ZIP package.</w:t>
            </w:r>
          </w:p>
        </w:tc>
      </w:tr>
      <w:tr>
        <w:tc>
          <w:tcPr>
            <w:tcW w:type="dxa" w:w="5112"/>
            <w:vAlign w:val="center"/>
            <w:shd w:fill="F3F7FA"/>
          </w:tcPr>
          <w:p>
            <w:pPr>
              <w:spacing w:after="40"/>
            </w:pPr>
            <w:r/>
            <w:r>
              <w:rPr>
                <w:rFonts w:ascii="Aptos" w:hAnsi="Aptos"/>
                <w:b w:val="0"/>
                <w:color w:val="152236"/>
                <w:sz w:val="18"/>
              </w:rPr>
              <w:t>Publishing</w:t>
            </w:r>
          </w:p>
        </w:tc>
        <w:tc>
          <w:tcPr>
            <w:tcW w:type="dxa" w:w="5112"/>
            <w:vAlign w:val="center"/>
            <w:shd w:fill="F3F7FA"/>
          </w:tcPr>
          <w:p>
            <w:pPr>
              <w:spacing w:after="40"/>
            </w:pPr>
            <w:r/>
            <w:r>
              <w:rPr>
                <w:rFonts w:ascii="Aptos" w:hAnsi="Aptos"/>
                <w:b w:val="0"/>
                <w:color w:val="152236"/>
                <w:sz w:val="18"/>
              </w:rPr>
              <w:t>Select shorts, choose thumbnails, use generated metadata, and publish to YouTube.</w:t>
            </w:r>
          </w:p>
        </w:tc>
      </w:tr>
    </w:tbl>
    <w:p>
      <w:pPr>
        <w:spacing w:after="20"/>
      </w:pPr>
    </w:p>
    <w:p>
      <w:r>
        <w:t>This guide is written for creators, editors, educators, agencies, and anyone who wants one simple path from a source video to ready-to-publish short content.</w:t>
      </w:r>
    </w:p>
    <w:p>
      <w:r>
        <w:br w:type="page"/>
      </w:r>
    </w:p>
    <w:p>
      <w:pPr>
        <w:pStyle w:val="Heading1"/>
      </w:pPr>
      <w:r>
        <w:t>What ClipForge AI Includes</w:t>
      </w:r>
    </w:p>
    <w:p>
      <w:r>
        <w:t>ClipForge AI is a Creator Studio with one connected workflow. You give it a source video, choose your style, and receive a complete content package. Each part stays connected to the same job so you can preview, check, download, or publish without moving between separate tools.</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AREA</w:t>
            </w:r>
          </w:p>
        </w:tc>
        <w:tc>
          <w:tcPr>
            <w:tcW w:type="dxa" w:w="5112"/>
            <w:vAlign w:val="center"/>
            <w:shd w:fill="10243E"/>
          </w:tcPr>
          <w:p>
            <w:pPr>
              <w:spacing w:after="40"/>
            </w:pPr>
            <w:r/>
            <w:r>
              <w:rPr>
                <w:rFonts w:ascii="Aptos" w:hAnsi="Aptos"/>
                <w:b/>
                <w:color w:val="FFFFFF"/>
                <w:sz w:val="18"/>
              </w:rPr>
              <w:t>FEATURES INCLUDED</w:t>
            </w:r>
          </w:p>
        </w:tc>
      </w:tr>
      <w:tr>
        <w:tc>
          <w:tcPr>
            <w:tcW w:type="dxa" w:w="5112"/>
            <w:vAlign w:val="center"/>
            <w:shd w:fill="F3F7FA"/>
          </w:tcPr>
          <w:p>
            <w:pPr>
              <w:spacing w:after="40"/>
            </w:pPr>
            <w:r/>
            <w:r>
              <w:rPr>
                <w:rFonts w:ascii="Aptos" w:hAnsi="Aptos"/>
                <w:b w:val="0"/>
                <w:color w:val="152236"/>
                <w:sz w:val="18"/>
              </w:rPr>
              <w:t>Creator Studio</w:t>
            </w:r>
          </w:p>
        </w:tc>
        <w:tc>
          <w:tcPr>
            <w:tcW w:type="dxa" w:w="5112"/>
            <w:vAlign w:val="center"/>
            <w:shd w:fill="F3F7FA"/>
          </w:tcPr>
          <w:p>
            <w:pPr>
              <w:spacing w:after="40"/>
            </w:pPr>
            <w:r/>
            <w:r>
              <w:rPr>
                <w:rFonts w:ascii="Aptos" w:hAnsi="Aptos"/>
                <w:b w:val="0"/>
                <w:color w:val="152236"/>
                <w:sz w:val="18"/>
              </w:rPr>
              <w:t>Five guided steps: Input Source, Output Setup, Captions and Style, Music and Package, and Generate.</w:t>
            </w:r>
          </w:p>
        </w:tc>
      </w:tr>
      <w:tr>
        <w:tc>
          <w:tcPr>
            <w:tcW w:type="dxa" w:w="5112"/>
            <w:vAlign w:val="center"/>
          </w:tcPr>
          <w:p>
            <w:pPr>
              <w:spacing w:after="40"/>
            </w:pPr>
            <w:r/>
            <w:r>
              <w:rPr>
                <w:rFonts w:ascii="Aptos" w:hAnsi="Aptos"/>
                <w:b w:val="0"/>
                <w:color w:val="152236"/>
                <w:sz w:val="18"/>
              </w:rPr>
              <w:t>Clip creation</w:t>
            </w:r>
          </w:p>
        </w:tc>
        <w:tc>
          <w:tcPr>
            <w:tcW w:type="dxa" w:w="5112"/>
            <w:vAlign w:val="center"/>
          </w:tcPr>
          <w:p>
            <w:pPr>
              <w:spacing w:after="40"/>
            </w:pPr>
            <w:r/>
            <w:r>
              <w:rPr>
                <w:rFonts w:ascii="Aptos" w:hAnsi="Aptos"/>
                <w:b w:val="0"/>
                <w:color w:val="152236"/>
                <w:sz w:val="18"/>
              </w:rPr>
              <w:t>Semantic AI selection, fixed-duration clips, manual ranges, raw-footage mode, and short-input fallback.</w:t>
            </w:r>
          </w:p>
        </w:tc>
      </w:tr>
      <w:tr>
        <w:tc>
          <w:tcPr>
            <w:tcW w:type="dxa" w:w="5112"/>
            <w:vAlign w:val="center"/>
            <w:shd w:fill="F3F7FA"/>
          </w:tcPr>
          <w:p>
            <w:pPr>
              <w:spacing w:after="40"/>
            </w:pPr>
            <w:r/>
            <w:r>
              <w:rPr>
                <w:rFonts w:ascii="Aptos" w:hAnsi="Aptos"/>
                <w:b w:val="0"/>
                <w:color w:val="152236"/>
                <w:sz w:val="18"/>
              </w:rPr>
              <w:t>Captions</w:t>
            </w:r>
          </w:p>
        </w:tc>
        <w:tc>
          <w:tcPr>
            <w:tcW w:type="dxa" w:w="5112"/>
            <w:vAlign w:val="center"/>
            <w:shd w:fill="F3F7FA"/>
          </w:tcPr>
          <w:p>
            <w:pPr>
              <w:spacing w:after="40"/>
            </w:pPr>
            <w:r/>
            <w:r>
              <w:rPr>
                <w:rFonts w:ascii="Aptos" w:hAnsi="Aptos"/>
                <w:b w:val="0"/>
                <w:color w:val="152236"/>
                <w:sz w:val="18"/>
              </w:rPr>
              <w:t>English captions, Roman Urdu/Hindi captions, style presets, font, size, position, case, and burned-in output.</w:t>
            </w:r>
          </w:p>
        </w:tc>
      </w:tr>
      <w:tr>
        <w:tc>
          <w:tcPr>
            <w:tcW w:type="dxa" w:w="5112"/>
            <w:vAlign w:val="center"/>
          </w:tcPr>
          <w:p>
            <w:pPr>
              <w:spacing w:after="40"/>
            </w:pPr>
            <w:r/>
            <w:r>
              <w:rPr>
                <w:rFonts w:ascii="Aptos" w:hAnsi="Aptos"/>
                <w:b w:val="0"/>
                <w:color w:val="152236"/>
                <w:sz w:val="18"/>
              </w:rPr>
              <w:t>Visual package</w:t>
            </w:r>
          </w:p>
        </w:tc>
        <w:tc>
          <w:tcPr>
            <w:tcW w:type="dxa" w:w="5112"/>
            <w:vAlign w:val="center"/>
          </w:tcPr>
          <w:p>
            <w:pPr>
              <w:spacing w:after="40"/>
            </w:pPr>
            <w:r/>
            <w:r>
              <w:rPr>
                <w:rFonts w:ascii="Aptos" w:hAnsi="Aptos"/>
                <w:b w:val="0"/>
                <w:color w:val="152236"/>
                <w:sz w:val="18"/>
              </w:rPr>
              <w:t>Multiple thumbnail variations, preview cards, selected thumbnail upload, and downloadable images.</w:t>
            </w:r>
          </w:p>
        </w:tc>
      </w:tr>
      <w:tr>
        <w:tc>
          <w:tcPr>
            <w:tcW w:type="dxa" w:w="5112"/>
            <w:vAlign w:val="center"/>
            <w:shd w:fill="F3F7FA"/>
          </w:tcPr>
          <w:p>
            <w:pPr>
              <w:spacing w:after="40"/>
            </w:pPr>
            <w:r/>
            <w:r>
              <w:rPr>
                <w:rFonts w:ascii="Aptos" w:hAnsi="Aptos"/>
                <w:b w:val="0"/>
                <w:color w:val="152236"/>
                <w:sz w:val="18"/>
              </w:rPr>
              <w:t>Metadata</w:t>
            </w:r>
          </w:p>
        </w:tc>
        <w:tc>
          <w:tcPr>
            <w:tcW w:type="dxa" w:w="5112"/>
            <w:vAlign w:val="center"/>
            <w:shd w:fill="F3F7FA"/>
          </w:tcPr>
          <w:p>
            <w:pPr>
              <w:spacing w:after="40"/>
            </w:pPr>
            <w:r/>
            <w:r>
              <w:rPr>
                <w:rFonts w:ascii="Aptos" w:hAnsi="Aptos"/>
                <w:b w:val="0"/>
                <w:color w:val="152236"/>
                <w:sz w:val="18"/>
              </w:rPr>
              <w:t>Titles, hooks, descriptions, hashtags, keywords, platform, language, and clip range.</w:t>
            </w:r>
          </w:p>
        </w:tc>
      </w:tr>
      <w:tr>
        <w:tc>
          <w:tcPr>
            <w:tcW w:type="dxa" w:w="5112"/>
            <w:vAlign w:val="center"/>
          </w:tcPr>
          <w:p>
            <w:pPr>
              <w:spacing w:after="40"/>
            </w:pPr>
            <w:r/>
            <w:r>
              <w:rPr>
                <w:rFonts w:ascii="Aptos" w:hAnsi="Aptos"/>
                <w:b w:val="0"/>
                <w:color w:val="152236"/>
                <w:sz w:val="18"/>
              </w:rPr>
              <w:t>Audio</w:t>
            </w:r>
          </w:p>
        </w:tc>
        <w:tc>
          <w:tcPr>
            <w:tcW w:type="dxa" w:w="5112"/>
            <w:vAlign w:val="center"/>
          </w:tcPr>
          <w:p>
            <w:pPr>
              <w:spacing w:after="40"/>
            </w:pPr>
            <w:r/>
            <w:r>
              <w:rPr>
                <w:rFonts w:ascii="Aptos" w:hAnsi="Aptos"/>
                <w:b w:val="0"/>
                <w:color w:val="152236"/>
                <w:sz w:val="18"/>
              </w:rPr>
              <w:t>Music library, category selection, preview, volume control, and track fallback notice.</w:t>
            </w:r>
          </w:p>
        </w:tc>
      </w:tr>
      <w:tr>
        <w:tc>
          <w:tcPr>
            <w:tcW w:type="dxa" w:w="5112"/>
            <w:vAlign w:val="center"/>
            <w:shd w:fill="F3F7FA"/>
          </w:tcPr>
          <w:p>
            <w:pPr>
              <w:spacing w:after="40"/>
            </w:pPr>
            <w:r/>
            <w:r>
              <w:rPr>
                <w:rFonts w:ascii="Aptos" w:hAnsi="Aptos"/>
                <w:b w:val="0"/>
                <w:color w:val="152236"/>
                <w:sz w:val="18"/>
              </w:rPr>
              <w:t>Results</w:t>
            </w:r>
          </w:p>
        </w:tc>
        <w:tc>
          <w:tcPr>
            <w:tcW w:type="dxa" w:w="5112"/>
            <w:vAlign w:val="center"/>
            <w:shd w:fill="F3F7FA"/>
          </w:tcPr>
          <w:p>
            <w:pPr>
              <w:spacing w:after="40"/>
            </w:pPr>
            <w:r/>
            <w:r>
              <w:rPr>
                <w:rFonts w:ascii="Aptos" w:hAnsi="Aptos"/>
                <w:b w:val="0"/>
                <w:color w:val="152236"/>
                <w:sz w:val="18"/>
              </w:rPr>
              <w:t>Shorts, Thumbnails, Metadata, and Publish to YouTube tabs.</w:t>
            </w:r>
          </w:p>
        </w:tc>
      </w:tr>
      <w:tr>
        <w:tc>
          <w:tcPr>
            <w:tcW w:type="dxa" w:w="5112"/>
            <w:vAlign w:val="center"/>
          </w:tcPr>
          <w:p>
            <w:pPr>
              <w:spacing w:after="40"/>
            </w:pPr>
            <w:r/>
            <w:r>
              <w:rPr>
                <w:rFonts w:ascii="Aptos" w:hAnsi="Aptos"/>
                <w:b w:val="0"/>
                <w:color w:val="152236"/>
                <w:sz w:val="18"/>
              </w:rPr>
              <w:t>YouTube</w:t>
            </w:r>
          </w:p>
        </w:tc>
        <w:tc>
          <w:tcPr>
            <w:tcW w:type="dxa" w:w="5112"/>
            <w:vAlign w:val="center"/>
          </w:tcPr>
          <w:p>
            <w:pPr>
              <w:spacing w:after="40"/>
            </w:pPr>
            <w:r/>
            <w:r>
              <w:rPr>
                <w:rFonts w:ascii="Aptos" w:hAnsi="Aptos"/>
                <w:b w:val="0"/>
                <w:color w:val="152236"/>
                <w:sz w:val="18"/>
              </w:rPr>
              <w:t>OAuth connection, multi-select upload, thumbnail choice per short, visibility, and scheduling.</w:t>
            </w:r>
          </w:p>
        </w:tc>
      </w:tr>
    </w:tbl>
    <w:p>
      <w:pPr>
        <w:spacing w:after="20"/>
      </w:pPr>
    </w:p>
    <w:p>
      <w:pPr>
        <w:pStyle w:val="Heading1"/>
      </w:pPr>
      <w:r>
        <w:t>The Creator Studio Journey</w:t>
      </w: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1</w:t>
            </w:r>
          </w:p>
        </w:tc>
        <w:tc>
          <w:tcPr>
            <w:tcW w:type="dxa" w:w="5112"/>
            <w:shd w:fill="F3F7FA"/>
          </w:tcPr>
          <w:p>
            <w:r>
              <w:rPr>
                <w:b/>
                <w:color w:val="10243E"/>
                <w:sz w:val="22"/>
              </w:rPr>
              <w:t>Input Source</w:t>
            </w:r>
          </w:p>
          <w:p>
            <w:r>
              <w:rPr>
                <w:color w:val="52657A"/>
                <w:sz w:val="19"/>
              </w:rPr>
              <w:t>Upload one video, select a project video, upload several videos, or paste a supported public link.</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2</w:t>
            </w:r>
          </w:p>
        </w:tc>
        <w:tc>
          <w:tcPr>
            <w:tcW w:type="dxa" w:w="5112"/>
            <w:shd w:fill="F3F7FA"/>
          </w:tcPr>
          <w:p>
            <w:r>
              <w:rPr>
                <w:b/>
                <w:color w:val="10243E"/>
                <w:sz w:val="22"/>
              </w:rPr>
              <w:t>Output Setup</w:t>
            </w:r>
          </w:p>
          <w:p>
            <w:r>
              <w:rPr>
                <w:color w:val="52657A"/>
                <w:sz w:val="19"/>
              </w:rPr>
              <w:t>Choose platform, aspect ratio, quality, segment mode, and clip length when required.</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3</w:t>
            </w:r>
          </w:p>
        </w:tc>
        <w:tc>
          <w:tcPr>
            <w:tcW w:type="dxa" w:w="5112"/>
            <w:shd w:fill="F3F7FA"/>
          </w:tcPr>
          <w:p>
            <w:r>
              <w:rPr>
                <w:b/>
                <w:color w:val="10243E"/>
                <w:sz w:val="22"/>
              </w:rPr>
              <w:t>Captions and Style</w:t>
            </w:r>
          </w:p>
          <w:p>
            <w:r>
              <w:rPr>
                <w:color w:val="52657A"/>
                <w:sz w:val="19"/>
              </w:rPr>
              <w:t>Turn captions on, choose the language behavior and preset, adjust the look, and preview it.</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4</w:t>
            </w:r>
          </w:p>
        </w:tc>
        <w:tc>
          <w:tcPr>
            <w:tcW w:type="dxa" w:w="5112"/>
            <w:shd w:fill="F3F7FA"/>
          </w:tcPr>
          <w:p>
            <w:r>
              <w:rPr>
                <w:b/>
                <w:color w:val="10243E"/>
                <w:sz w:val="22"/>
              </w:rPr>
              <w:t>Music and Package</w:t>
            </w:r>
          </w:p>
          <w:p>
            <w:r>
              <w:rPr>
                <w:color w:val="52657A"/>
                <w:sz w:val="19"/>
              </w:rPr>
              <w:t>Choose music, category, editing style, volume, and review the package summary.</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5</w:t>
            </w:r>
          </w:p>
        </w:tc>
        <w:tc>
          <w:tcPr>
            <w:tcW w:type="dxa" w:w="5112"/>
            <w:shd w:fill="F3F7FA"/>
          </w:tcPr>
          <w:p>
            <w:r>
              <w:rPr>
                <w:b/>
                <w:color w:val="10243E"/>
                <w:sz w:val="22"/>
              </w:rPr>
              <w:t>Generate</w:t>
            </w:r>
          </w:p>
          <w:p>
            <w:r>
              <w:rPr>
                <w:color w:val="52657A"/>
                <w:sz w:val="19"/>
              </w:rPr>
              <w:t>Start processing and watch the live stages from upload through the ZIP package.</w:t>
            </w:r>
          </w:p>
        </w:tc>
      </w:tr>
    </w:tbl>
    <w:p>
      <w:pPr>
        <w:spacing w:after="20"/>
      </w:pPr>
    </w:p>
    <w:p>
      <w:pPr>
        <w:pStyle w:val="Heading1"/>
      </w:pPr>
      <w:r>
        <w:t>Input Source Features</w:t>
      </w:r>
    </w:p>
    <w:p>
      <w:pPr>
        <w:pStyle w:val="Heading2"/>
      </w:pPr>
      <w:r>
        <w:t>Upload Video</w:t>
      </w:r>
    </w:p>
    <w:p>
      <w:r>
        <w:t>Choose one video for a focused run or several videos for batch processing. The upload area accepts common video files and keeps the selected source visible before you continue.</w:t>
      </w:r>
    </w:p>
    <w:p>
      <w:pPr>
        <w:pStyle w:val="Heading2"/>
      </w:pPr>
      <w:r>
        <w:t>Project Video Library</w:t>
      </w:r>
    </w:p>
    <w:p>
      <w:r>
        <w:t>Refresh the project input folder and choose a video already available to the backend. This is useful when files are copied into the project before opening the browser.</w:t>
      </w:r>
    </w:p>
    <w:p>
      <w:pPr>
        <w:pStyle w:val="Heading2"/>
      </w:pPr>
      <w:r>
        <w:t>Paste Link</w:t>
      </w:r>
    </w:p>
    <w:p>
      <w:r>
        <w:t>Paste a supported public video link. ClipForge downloads the source, processes it, and connects the results to the job ID.</w:t>
      </w:r>
    </w:p>
    <w:p>
      <w:pPr>
        <w:pStyle w:val="ListBullet"/>
        <w:spacing w:after="60"/>
      </w:pPr>
      <w:r>
        <w:t>Every run receives a job ID in the Status section.</w:t>
      </w:r>
    </w:p>
    <w:p>
      <w:pPr>
        <w:pStyle w:val="ListBullet"/>
        <w:spacing w:after="60"/>
      </w:pPr>
      <w:r>
        <w:t>The current job can be resumed after a browser refresh.</w:t>
      </w:r>
    </w:p>
    <w:p>
      <w:pPr>
        <w:pStyle w:val="ListBullet"/>
        <w:spacing w:after="60"/>
      </w:pPr>
      <w:r>
        <w:t>Batch runs keep separate output folders for each source video.</w:t>
      </w:r>
    </w:p>
    <w:p>
      <w:pPr>
        <w:pStyle w:val="Heading1"/>
      </w:pPr>
      <w:r>
        <w:t>Output Setup Features</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3408"/>
        <w:gridCol w:w="3408"/>
        <w:gridCol w:w="3408"/>
      </w:tblGrid>
      <w:tr>
        <w:tc>
          <w:tcPr>
            <w:tcW w:type="dxa" w:w="3408"/>
            <w:vAlign w:val="center"/>
            <w:shd w:fill="10243E"/>
          </w:tcPr>
          <w:p>
            <w:pPr>
              <w:spacing w:after="40"/>
            </w:pPr>
            <w:r/>
            <w:r>
              <w:rPr>
                <w:rFonts w:ascii="Aptos" w:hAnsi="Aptos"/>
                <w:b/>
                <w:color w:val="FFFFFF"/>
                <w:sz w:val="18"/>
              </w:rPr>
              <w:t>CONTROL</w:t>
            </w:r>
          </w:p>
        </w:tc>
        <w:tc>
          <w:tcPr>
            <w:tcW w:type="dxa" w:w="3408"/>
            <w:vAlign w:val="center"/>
            <w:shd w:fill="10243E"/>
          </w:tcPr>
          <w:p>
            <w:pPr>
              <w:spacing w:after="40"/>
            </w:pPr>
            <w:r/>
            <w:r>
              <w:rPr>
                <w:rFonts w:ascii="Aptos" w:hAnsi="Aptos"/>
                <w:b/>
                <w:color w:val="FFFFFF"/>
                <w:sz w:val="18"/>
              </w:rPr>
              <w:t>OPTIONS</w:t>
            </w:r>
          </w:p>
        </w:tc>
        <w:tc>
          <w:tcPr>
            <w:tcW w:type="dxa" w:w="3408"/>
            <w:vAlign w:val="center"/>
            <w:shd w:fill="10243E"/>
          </w:tcPr>
          <w:p>
            <w:pPr>
              <w:spacing w:after="40"/>
            </w:pPr>
            <w:r/>
            <w:r>
              <w:rPr>
                <w:rFonts w:ascii="Aptos" w:hAnsi="Aptos"/>
                <w:b/>
                <w:color w:val="FFFFFF"/>
                <w:sz w:val="18"/>
              </w:rPr>
              <w:t>WHAT IT CONTROLS</w:t>
            </w:r>
          </w:p>
        </w:tc>
      </w:tr>
      <w:tr>
        <w:tc>
          <w:tcPr>
            <w:tcW w:type="dxa" w:w="3408"/>
            <w:vAlign w:val="center"/>
            <w:shd w:fill="F3F7FA"/>
          </w:tcPr>
          <w:p>
            <w:pPr>
              <w:spacing w:after="40"/>
            </w:pPr>
            <w:r/>
            <w:r>
              <w:rPr>
                <w:rFonts w:ascii="Aptos" w:hAnsi="Aptos"/>
                <w:b w:val="0"/>
                <w:color w:val="152236"/>
                <w:sz w:val="18"/>
              </w:rPr>
              <w:t>Segment mode</w:t>
            </w:r>
          </w:p>
        </w:tc>
        <w:tc>
          <w:tcPr>
            <w:tcW w:type="dxa" w:w="3408"/>
            <w:vAlign w:val="center"/>
            <w:shd w:fill="F3F7FA"/>
          </w:tcPr>
          <w:p>
            <w:pPr>
              <w:spacing w:after="40"/>
            </w:pPr>
            <w:r/>
            <w:r>
              <w:rPr>
                <w:rFonts w:ascii="Aptos" w:hAnsi="Aptos"/>
                <w:b w:val="0"/>
                <w:color w:val="152236"/>
                <w:sz w:val="18"/>
              </w:rPr>
              <w:t>Semantic AI</w:t>
            </w:r>
          </w:p>
        </w:tc>
        <w:tc>
          <w:tcPr>
            <w:tcW w:type="dxa" w:w="3408"/>
            <w:vAlign w:val="center"/>
            <w:shd w:fill="F3F7FA"/>
          </w:tcPr>
          <w:p>
            <w:pPr>
              <w:spacing w:after="40"/>
            </w:pPr>
            <w:r/>
            <w:r>
              <w:rPr>
                <w:rFonts w:ascii="Aptos" w:hAnsi="Aptos"/>
                <w:b w:val="0"/>
                <w:color w:val="152236"/>
                <w:sz w:val="18"/>
              </w:rPr>
              <w:t>Finds meaningful moments and selects strong short segments.</w:t>
            </w:r>
          </w:p>
        </w:tc>
      </w:tr>
      <w:tr>
        <w:tc>
          <w:tcPr>
            <w:tcW w:type="dxa" w:w="3408"/>
            <w:vAlign w:val="center"/>
          </w:tcPr>
          <w:p>
            <w:pPr>
              <w:spacing w:after="40"/>
            </w:pPr>
            <w:r/>
            <w:r>
              <w:rPr>
                <w:rFonts w:ascii="Aptos" w:hAnsi="Aptos"/>
                <w:b w:val="0"/>
                <w:color w:val="152236"/>
                <w:sz w:val="18"/>
              </w:rPr>
              <w:t>Segment mode</w:t>
            </w:r>
          </w:p>
        </w:tc>
        <w:tc>
          <w:tcPr>
            <w:tcW w:type="dxa" w:w="3408"/>
            <w:vAlign w:val="center"/>
          </w:tcPr>
          <w:p>
            <w:pPr>
              <w:spacing w:after="40"/>
            </w:pPr>
            <w:r/>
            <w:r>
              <w:rPr>
                <w:rFonts w:ascii="Aptos" w:hAnsi="Aptos"/>
                <w:b w:val="0"/>
                <w:color w:val="152236"/>
                <w:sz w:val="18"/>
              </w:rPr>
              <w:t>Fixed Duration</w:t>
            </w:r>
          </w:p>
        </w:tc>
        <w:tc>
          <w:tcPr>
            <w:tcW w:type="dxa" w:w="3408"/>
            <w:vAlign w:val="center"/>
          </w:tcPr>
          <w:p>
            <w:pPr>
              <w:spacing w:after="40"/>
            </w:pPr>
            <w:r/>
            <w:r>
              <w:rPr>
                <w:rFonts w:ascii="Aptos" w:hAnsi="Aptos"/>
                <w:b w:val="0"/>
                <w:color w:val="152236"/>
                <w:sz w:val="18"/>
              </w:rPr>
              <w:t>Creates clips around the duration you enter.</w:t>
            </w:r>
          </w:p>
        </w:tc>
      </w:tr>
      <w:tr>
        <w:tc>
          <w:tcPr>
            <w:tcW w:type="dxa" w:w="3408"/>
            <w:vAlign w:val="center"/>
            <w:shd w:fill="F3F7FA"/>
          </w:tcPr>
          <w:p>
            <w:pPr>
              <w:spacing w:after="40"/>
            </w:pPr>
            <w:r/>
            <w:r>
              <w:rPr>
                <w:rFonts w:ascii="Aptos" w:hAnsi="Aptos"/>
                <w:b w:val="0"/>
                <w:color w:val="152236"/>
                <w:sz w:val="18"/>
              </w:rPr>
              <w:t>Segment mode</w:t>
            </w:r>
          </w:p>
        </w:tc>
        <w:tc>
          <w:tcPr>
            <w:tcW w:type="dxa" w:w="3408"/>
            <w:vAlign w:val="center"/>
            <w:shd w:fill="F3F7FA"/>
          </w:tcPr>
          <w:p>
            <w:pPr>
              <w:spacing w:after="40"/>
            </w:pPr>
            <w:r/>
            <w:r>
              <w:rPr>
                <w:rFonts w:ascii="Aptos" w:hAnsi="Aptos"/>
                <w:b w:val="0"/>
                <w:color w:val="152236"/>
                <w:sz w:val="18"/>
              </w:rPr>
              <w:t>Manual Ranges</w:t>
            </w:r>
          </w:p>
        </w:tc>
        <w:tc>
          <w:tcPr>
            <w:tcW w:type="dxa" w:w="3408"/>
            <w:vAlign w:val="center"/>
            <w:shd w:fill="F3F7FA"/>
          </w:tcPr>
          <w:p>
            <w:pPr>
              <w:spacing w:after="40"/>
            </w:pPr>
            <w:r/>
            <w:r>
              <w:rPr>
                <w:rFonts w:ascii="Aptos" w:hAnsi="Aptos"/>
                <w:b w:val="0"/>
                <w:color w:val="152236"/>
                <w:sz w:val="18"/>
              </w:rPr>
              <w:t>Uses exact start and end ranges created by you.</w:t>
            </w:r>
          </w:p>
        </w:tc>
      </w:tr>
      <w:tr>
        <w:tc>
          <w:tcPr>
            <w:tcW w:type="dxa" w:w="3408"/>
            <w:vAlign w:val="center"/>
          </w:tcPr>
          <w:p>
            <w:pPr>
              <w:spacing w:after="40"/>
            </w:pPr>
            <w:r/>
            <w:r>
              <w:rPr>
                <w:rFonts w:ascii="Aptos" w:hAnsi="Aptos"/>
                <w:b w:val="0"/>
                <w:color w:val="152236"/>
                <w:sz w:val="18"/>
              </w:rPr>
              <w:t>Segment mode</w:t>
            </w:r>
          </w:p>
        </w:tc>
        <w:tc>
          <w:tcPr>
            <w:tcW w:type="dxa" w:w="3408"/>
            <w:vAlign w:val="center"/>
          </w:tcPr>
          <w:p>
            <w:pPr>
              <w:spacing w:after="40"/>
            </w:pPr>
            <w:r/>
            <w:r>
              <w:rPr>
                <w:rFonts w:ascii="Aptos" w:hAnsi="Aptos"/>
                <w:b w:val="0"/>
                <w:color w:val="152236"/>
                <w:sz w:val="18"/>
              </w:rPr>
              <w:t>Raw Footage</w:t>
            </w:r>
          </w:p>
        </w:tc>
        <w:tc>
          <w:tcPr>
            <w:tcW w:type="dxa" w:w="3408"/>
            <w:vAlign w:val="center"/>
          </w:tcPr>
          <w:p>
            <w:pPr>
              <w:spacing w:after="40"/>
            </w:pPr>
            <w:r/>
            <w:r>
              <w:rPr>
                <w:rFonts w:ascii="Aptos" w:hAnsi="Aptos"/>
                <w:b w:val="0"/>
                <w:color w:val="152236"/>
                <w:sz w:val="18"/>
              </w:rPr>
              <w:t>Finds useful speech-rich sections from less-edited footage.</w:t>
            </w:r>
          </w:p>
        </w:tc>
      </w:tr>
      <w:tr>
        <w:tc>
          <w:tcPr>
            <w:tcW w:type="dxa" w:w="3408"/>
            <w:vAlign w:val="center"/>
            <w:shd w:fill="F3F7FA"/>
          </w:tcPr>
          <w:p>
            <w:pPr>
              <w:spacing w:after="40"/>
            </w:pPr>
            <w:r/>
            <w:r>
              <w:rPr>
                <w:rFonts w:ascii="Aptos" w:hAnsi="Aptos"/>
                <w:b w:val="0"/>
                <w:color w:val="152236"/>
                <w:sz w:val="18"/>
              </w:rPr>
              <w:t>Platform</w:t>
            </w:r>
          </w:p>
        </w:tc>
        <w:tc>
          <w:tcPr>
            <w:tcW w:type="dxa" w:w="3408"/>
            <w:vAlign w:val="center"/>
            <w:shd w:fill="F3F7FA"/>
          </w:tcPr>
          <w:p>
            <w:pPr>
              <w:spacing w:after="40"/>
            </w:pPr>
            <w:r/>
            <w:r>
              <w:rPr>
                <w:rFonts w:ascii="Aptos" w:hAnsi="Aptos"/>
                <w:b w:val="0"/>
                <w:color w:val="152236"/>
                <w:sz w:val="18"/>
              </w:rPr>
              <w:t>YouTube Shorts, Instagram Reels, TikTok</w:t>
            </w:r>
          </w:p>
        </w:tc>
        <w:tc>
          <w:tcPr>
            <w:tcW w:type="dxa" w:w="3408"/>
            <w:vAlign w:val="center"/>
            <w:shd w:fill="F3F7FA"/>
          </w:tcPr>
          <w:p>
            <w:pPr>
              <w:spacing w:after="40"/>
            </w:pPr>
            <w:r/>
            <w:r>
              <w:rPr>
                <w:rFonts w:ascii="Aptos" w:hAnsi="Aptos"/>
                <w:b w:val="0"/>
                <w:color w:val="152236"/>
                <w:sz w:val="18"/>
              </w:rPr>
              <w:t>Applies platform packaging choices.</w:t>
            </w:r>
          </w:p>
        </w:tc>
      </w:tr>
      <w:tr>
        <w:tc>
          <w:tcPr>
            <w:tcW w:type="dxa" w:w="3408"/>
            <w:vAlign w:val="center"/>
          </w:tcPr>
          <w:p>
            <w:pPr>
              <w:spacing w:after="40"/>
            </w:pPr>
            <w:r/>
            <w:r>
              <w:rPr>
                <w:rFonts w:ascii="Aptos" w:hAnsi="Aptos"/>
                <w:b w:val="0"/>
                <w:color w:val="152236"/>
                <w:sz w:val="18"/>
              </w:rPr>
              <w:t>Aspect ratio</w:t>
            </w:r>
          </w:p>
        </w:tc>
        <w:tc>
          <w:tcPr>
            <w:tcW w:type="dxa" w:w="3408"/>
            <w:vAlign w:val="center"/>
          </w:tcPr>
          <w:p>
            <w:pPr>
              <w:spacing w:after="40"/>
            </w:pPr>
            <w:r/>
            <w:r>
              <w:rPr>
                <w:rFonts w:ascii="Aptos" w:hAnsi="Aptos"/>
                <w:b w:val="0"/>
                <w:color w:val="152236"/>
                <w:sz w:val="18"/>
              </w:rPr>
              <w:t>9:16, 16:9, 1:1, 4:5</w:t>
            </w:r>
          </w:p>
        </w:tc>
        <w:tc>
          <w:tcPr>
            <w:tcW w:type="dxa" w:w="3408"/>
            <w:vAlign w:val="center"/>
          </w:tcPr>
          <w:p>
            <w:pPr>
              <w:spacing w:after="40"/>
            </w:pPr>
            <w:r/>
            <w:r>
              <w:rPr>
                <w:rFonts w:ascii="Aptos" w:hAnsi="Aptos"/>
                <w:b w:val="0"/>
                <w:color w:val="152236"/>
                <w:sz w:val="18"/>
              </w:rPr>
              <w:t>Sets the canvas shape.</w:t>
            </w:r>
          </w:p>
        </w:tc>
      </w:tr>
      <w:tr>
        <w:tc>
          <w:tcPr>
            <w:tcW w:type="dxa" w:w="3408"/>
            <w:vAlign w:val="center"/>
            <w:shd w:fill="F3F7FA"/>
          </w:tcPr>
          <w:p>
            <w:pPr>
              <w:spacing w:after="40"/>
            </w:pPr>
            <w:r/>
            <w:r>
              <w:rPr>
                <w:rFonts w:ascii="Aptos" w:hAnsi="Aptos"/>
                <w:b w:val="0"/>
                <w:color w:val="152236"/>
                <w:sz w:val="18"/>
              </w:rPr>
              <w:t>Quality</w:t>
            </w:r>
          </w:p>
        </w:tc>
        <w:tc>
          <w:tcPr>
            <w:tcW w:type="dxa" w:w="3408"/>
            <w:vAlign w:val="center"/>
            <w:shd w:fill="F3F7FA"/>
          </w:tcPr>
          <w:p>
            <w:pPr>
              <w:spacing w:after="40"/>
            </w:pPr>
            <w:r/>
            <w:r>
              <w:rPr>
                <w:rFonts w:ascii="Aptos" w:hAnsi="Aptos"/>
                <w:b w:val="0"/>
                <w:color w:val="152236"/>
                <w:sz w:val="18"/>
              </w:rPr>
              <w:t>1080p, 720p, 480p</w:t>
            </w:r>
          </w:p>
        </w:tc>
        <w:tc>
          <w:tcPr>
            <w:tcW w:type="dxa" w:w="3408"/>
            <w:vAlign w:val="center"/>
            <w:shd w:fill="F3F7FA"/>
          </w:tcPr>
          <w:p>
            <w:pPr>
              <w:spacing w:after="40"/>
            </w:pPr>
            <w:r/>
            <w:r>
              <w:rPr>
                <w:rFonts w:ascii="Aptos" w:hAnsi="Aptos"/>
                <w:b w:val="0"/>
                <w:color w:val="152236"/>
                <w:sz w:val="18"/>
              </w:rPr>
              <w:t>Sets resolution and file-size balance.</w:t>
            </w:r>
          </w:p>
        </w:tc>
      </w:tr>
    </w:tbl>
    <w:p>
      <w:pPr>
        <w:spacing w:after="20"/>
      </w:pPr>
    </w:p>
    <w:p>
      <w:pPr>
        <w:pStyle w:val="Heading1"/>
      </w:pPr>
      <w:r>
        <w:t>Captions and Style Features</w:t>
      </w:r>
    </w:p>
    <w:p>
      <w:r>
        <w:t>Captions are part of the finished video. ClipForge can prepare the caption track and burn it into the exported short so the text remains visible on supported platforms.</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SETTING</w:t>
            </w:r>
          </w:p>
        </w:tc>
        <w:tc>
          <w:tcPr>
            <w:tcW w:type="dxa" w:w="5112"/>
            <w:vAlign w:val="center"/>
            <w:shd w:fill="10243E"/>
          </w:tcPr>
          <w:p>
            <w:pPr>
              <w:spacing w:after="40"/>
            </w:pPr>
            <w:r/>
            <w:r>
              <w:rPr>
                <w:rFonts w:ascii="Aptos" w:hAnsi="Aptos"/>
                <w:b/>
                <w:color w:val="FFFFFF"/>
                <w:sz w:val="18"/>
              </w:rPr>
              <w:t>WHAT YOU CAN CONTROL</w:t>
            </w:r>
          </w:p>
        </w:tc>
      </w:tr>
      <w:tr>
        <w:tc>
          <w:tcPr>
            <w:tcW w:type="dxa" w:w="5112"/>
            <w:vAlign w:val="center"/>
            <w:shd w:fill="F3F7FA"/>
          </w:tcPr>
          <w:p>
            <w:pPr>
              <w:spacing w:after="40"/>
            </w:pPr>
            <w:r/>
            <w:r>
              <w:rPr>
                <w:rFonts w:ascii="Aptos" w:hAnsi="Aptos"/>
                <w:b w:val="0"/>
                <w:color w:val="152236"/>
                <w:sz w:val="18"/>
              </w:rPr>
              <w:t>Caption mode</w:t>
            </w:r>
          </w:p>
        </w:tc>
        <w:tc>
          <w:tcPr>
            <w:tcW w:type="dxa" w:w="5112"/>
            <w:vAlign w:val="center"/>
            <w:shd w:fill="F3F7FA"/>
          </w:tcPr>
          <w:p>
            <w:pPr>
              <w:spacing w:after="40"/>
            </w:pPr>
            <w:r/>
            <w:r>
              <w:rPr>
                <w:rFonts w:ascii="Aptos" w:hAnsi="Aptos"/>
                <w:b w:val="0"/>
                <w:color w:val="152236"/>
                <w:sz w:val="18"/>
              </w:rPr>
              <w:t>Captions on or off; automatic English and Roman behavior.</w:t>
            </w:r>
          </w:p>
        </w:tc>
      </w:tr>
      <w:tr>
        <w:tc>
          <w:tcPr>
            <w:tcW w:type="dxa" w:w="5112"/>
            <w:vAlign w:val="center"/>
          </w:tcPr>
          <w:p>
            <w:pPr>
              <w:spacing w:after="40"/>
            </w:pPr>
            <w:r/>
            <w:r>
              <w:rPr>
                <w:rFonts w:ascii="Aptos" w:hAnsi="Aptos"/>
                <w:b w:val="0"/>
                <w:color w:val="152236"/>
                <w:sz w:val="18"/>
              </w:rPr>
              <w:t>Language style</w:t>
            </w:r>
          </w:p>
        </w:tc>
        <w:tc>
          <w:tcPr>
            <w:tcW w:type="dxa" w:w="5112"/>
            <w:vAlign w:val="center"/>
          </w:tcPr>
          <w:p>
            <w:pPr>
              <w:spacing w:after="40"/>
            </w:pPr>
            <w:r/>
            <w:r>
              <w:rPr>
                <w:rFonts w:ascii="Aptos" w:hAnsi="Aptos"/>
                <w:b w:val="0"/>
                <w:color w:val="152236"/>
                <w:sz w:val="18"/>
              </w:rPr>
              <w:t>English captions or Roman Urdu/Hindi captions while source timing stays aligned.</w:t>
            </w:r>
          </w:p>
        </w:tc>
      </w:tr>
      <w:tr>
        <w:tc>
          <w:tcPr>
            <w:tcW w:type="dxa" w:w="5112"/>
            <w:vAlign w:val="center"/>
            <w:shd w:fill="F3F7FA"/>
          </w:tcPr>
          <w:p>
            <w:pPr>
              <w:spacing w:after="40"/>
            </w:pPr>
            <w:r/>
            <w:r>
              <w:rPr>
                <w:rFonts w:ascii="Aptos" w:hAnsi="Aptos"/>
                <w:b w:val="0"/>
                <w:color w:val="152236"/>
                <w:sz w:val="18"/>
              </w:rPr>
              <w:t>Roman accuracy</w:t>
            </w:r>
          </w:p>
        </w:tc>
        <w:tc>
          <w:tcPr>
            <w:tcW w:type="dxa" w:w="5112"/>
            <w:vAlign w:val="center"/>
            <w:shd w:fill="F3F7FA"/>
          </w:tcPr>
          <w:p>
            <w:pPr>
              <w:spacing w:after="40"/>
            </w:pPr>
            <w:r/>
            <w:r>
              <w:rPr>
                <w:rFonts w:ascii="Aptos" w:hAnsi="Aptos"/>
                <w:b w:val="0"/>
                <w:color w:val="152236"/>
                <w:sz w:val="18"/>
              </w:rPr>
              <w:t>OpenAI-assisted Romanization when available, with local fallback when the API is unavailable or quota is finished.</w:t>
            </w:r>
          </w:p>
        </w:tc>
      </w:tr>
      <w:tr>
        <w:tc>
          <w:tcPr>
            <w:tcW w:type="dxa" w:w="5112"/>
            <w:vAlign w:val="center"/>
          </w:tcPr>
          <w:p>
            <w:pPr>
              <w:spacing w:after="40"/>
            </w:pPr>
            <w:r/>
            <w:r>
              <w:rPr>
                <w:rFonts w:ascii="Aptos" w:hAnsi="Aptos"/>
                <w:b w:val="0"/>
                <w:color w:val="152236"/>
                <w:sz w:val="18"/>
              </w:rPr>
              <w:t>Preset</w:t>
            </w:r>
          </w:p>
        </w:tc>
        <w:tc>
          <w:tcPr>
            <w:tcW w:type="dxa" w:w="5112"/>
            <w:vAlign w:val="center"/>
          </w:tcPr>
          <w:p>
            <w:pPr>
              <w:spacing w:after="40"/>
            </w:pPr>
            <w:r/>
            <w:r>
              <w:rPr>
                <w:rFonts w:ascii="Aptos" w:hAnsi="Aptos"/>
                <w:b w:val="0"/>
                <w:color w:val="152236"/>
                <w:sz w:val="18"/>
              </w:rPr>
              <w:t>Clean White and other visual presets.</w:t>
            </w:r>
          </w:p>
        </w:tc>
      </w:tr>
      <w:tr>
        <w:tc>
          <w:tcPr>
            <w:tcW w:type="dxa" w:w="5112"/>
            <w:vAlign w:val="center"/>
            <w:shd w:fill="F3F7FA"/>
          </w:tcPr>
          <w:p>
            <w:pPr>
              <w:spacing w:after="40"/>
            </w:pPr>
            <w:r/>
            <w:r>
              <w:rPr>
                <w:rFonts w:ascii="Aptos" w:hAnsi="Aptos"/>
                <w:b w:val="0"/>
                <w:color w:val="152236"/>
                <w:sz w:val="18"/>
              </w:rPr>
              <w:t>Font</w:t>
            </w:r>
          </w:p>
        </w:tc>
        <w:tc>
          <w:tcPr>
            <w:tcW w:type="dxa" w:w="5112"/>
            <w:vAlign w:val="center"/>
            <w:shd w:fill="F3F7FA"/>
          </w:tcPr>
          <w:p>
            <w:pPr>
              <w:spacing w:after="40"/>
            </w:pPr>
            <w:r/>
            <w:r>
              <w:rPr>
                <w:rFonts w:ascii="Aptos" w:hAnsi="Aptos"/>
                <w:b w:val="0"/>
                <w:color w:val="152236"/>
                <w:sz w:val="18"/>
              </w:rPr>
              <w:t>Preset fonts and available local font families.</w:t>
            </w:r>
          </w:p>
        </w:tc>
      </w:tr>
      <w:tr>
        <w:tc>
          <w:tcPr>
            <w:tcW w:type="dxa" w:w="5112"/>
            <w:vAlign w:val="center"/>
          </w:tcPr>
          <w:p>
            <w:pPr>
              <w:spacing w:after="40"/>
            </w:pPr>
            <w:r/>
            <w:r>
              <w:rPr>
                <w:rFonts w:ascii="Aptos" w:hAnsi="Aptos"/>
                <w:b w:val="0"/>
                <w:color w:val="152236"/>
                <w:sz w:val="18"/>
              </w:rPr>
              <w:t>Position</w:t>
            </w:r>
          </w:p>
        </w:tc>
        <w:tc>
          <w:tcPr>
            <w:tcW w:type="dxa" w:w="5112"/>
            <w:vAlign w:val="center"/>
          </w:tcPr>
          <w:p>
            <w:pPr>
              <w:spacing w:after="40"/>
            </w:pPr>
            <w:r/>
            <w:r>
              <w:rPr>
                <w:rFonts w:ascii="Aptos" w:hAnsi="Aptos"/>
                <w:b w:val="0"/>
                <w:color w:val="152236"/>
                <w:sz w:val="18"/>
              </w:rPr>
              <w:t>Bottom center and other configured positions.</w:t>
            </w:r>
          </w:p>
        </w:tc>
      </w:tr>
      <w:tr>
        <w:tc>
          <w:tcPr>
            <w:tcW w:type="dxa" w:w="5112"/>
            <w:vAlign w:val="center"/>
            <w:shd w:fill="F3F7FA"/>
          </w:tcPr>
          <w:p>
            <w:pPr>
              <w:spacing w:after="40"/>
            </w:pPr>
            <w:r/>
            <w:r>
              <w:rPr>
                <w:rFonts w:ascii="Aptos" w:hAnsi="Aptos"/>
                <w:b w:val="0"/>
                <w:color w:val="152236"/>
                <w:sz w:val="18"/>
              </w:rPr>
              <w:t>Size and case</w:t>
            </w:r>
          </w:p>
        </w:tc>
        <w:tc>
          <w:tcPr>
            <w:tcW w:type="dxa" w:w="5112"/>
            <w:vAlign w:val="center"/>
            <w:shd w:fill="F3F7FA"/>
          </w:tcPr>
          <w:p>
            <w:pPr>
              <w:spacing w:after="40"/>
            </w:pPr>
            <w:r/>
            <w:r>
              <w:rPr>
                <w:rFonts w:ascii="Aptos" w:hAnsi="Aptos"/>
                <w:b w:val="0"/>
                <w:color w:val="152236"/>
                <w:sz w:val="18"/>
              </w:rPr>
              <w:t>Small to extra-large sizing and preset or custom case.</w:t>
            </w:r>
          </w:p>
        </w:tc>
      </w:tr>
      <w:tr>
        <w:tc>
          <w:tcPr>
            <w:tcW w:type="dxa" w:w="5112"/>
            <w:vAlign w:val="center"/>
          </w:tcPr>
          <w:p>
            <w:pPr>
              <w:spacing w:after="40"/>
            </w:pPr>
            <w:r/>
            <w:r>
              <w:rPr>
                <w:rFonts w:ascii="Aptos" w:hAnsi="Aptos"/>
                <w:b w:val="0"/>
                <w:color w:val="152236"/>
                <w:sz w:val="18"/>
              </w:rPr>
              <w:t>Preview</w:t>
            </w:r>
          </w:p>
        </w:tc>
        <w:tc>
          <w:tcPr>
            <w:tcW w:type="dxa" w:w="5112"/>
            <w:vAlign w:val="center"/>
          </w:tcPr>
          <w:p>
            <w:pPr>
              <w:spacing w:after="40"/>
            </w:pPr>
            <w:r/>
            <w:r>
              <w:rPr>
                <w:rFonts w:ascii="Aptos" w:hAnsi="Aptos"/>
                <w:b w:val="0"/>
                <w:color w:val="152236"/>
                <w:sz w:val="18"/>
              </w:rPr>
              <w:t>Preview text and video styling before the final run.</w:t>
            </w:r>
          </w:p>
        </w:tc>
      </w:tr>
    </w:tbl>
    <w:p>
      <w:pPr>
        <w:spacing w:after="20"/>
      </w:pPr>
    </w:p>
    <w:p>
      <w:r>
        <w:t>English words inside Roman captions are preserved instead of being unnecessarily changed. When the source transcript has no usable text for a selected range, the translated transcript can provide a caption fallback.</w:t>
      </w:r>
    </w:p>
    <w:p>
      <w:pPr>
        <w:pStyle w:val="Heading1"/>
      </w:pPr>
      <w:r>
        <w:t>Music and Package Features</w:t>
      </w:r>
    </w:p>
    <w:p>
      <w:pPr>
        <w:pStyle w:val="ListBullet"/>
        <w:spacing w:after="60"/>
      </w:pPr>
      <w:r>
        <w:t>Browse music by category and preview a track before processing.</w:t>
      </w:r>
    </w:p>
    <w:p>
      <w:pPr>
        <w:pStyle w:val="ListBullet"/>
        <w:spacing w:after="60"/>
      </w:pPr>
      <w:r>
        <w:t>Set music volume so speech remains clear.</w:t>
      </w:r>
    </w:p>
    <w:p>
      <w:pPr>
        <w:pStyle w:val="ListBullet"/>
        <w:spacing w:after="60"/>
      </w:pPr>
      <w:r>
        <w:t>Choose an editing style such as educational or another available style.</w:t>
      </w:r>
    </w:p>
    <w:p>
      <w:pPr>
        <w:pStyle w:val="ListBullet"/>
        <w:spacing w:after="60"/>
      </w:pPr>
      <w:r>
        <w:t>If a requested track is unavailable, the package reports the replacement.</w:t>
      </w:r>
    </w:p>
    <w:p>
      <w:pPr>
        <w:pStyle w:val="ListBullet"/>
        <w:spacing w:after="60"/>
      </w:pPr>
      <w:r>
        <w:t>Review a final summary showing input, platform, ratio, mode, quality, filters, captions, music, and outputs.</w:t>
      </w:r>
    </w:p>
    <w:p>
      <w:r>
        <w:br w:type="page"/>
      </w:r>
    </w:p>
    <w:p>
      <w:pPr>
        <w:pStyle w:val="Heading1"/>
      </w:pPr>
      <w:r>
        <w:t>Live Processing and Status</w:t>
      </w:r>
    </w:p>
    <w:p>
      <w:r>
        <w:t>The Status section shows the current stage, percentage, elapsed time, job ID, and progress events. Stage cards show what is complete, active, or failed.</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STAGE</w:t>
            </w:r>
          </w:p>
        </w:tc>
        <w:tc>
          <w:tcPr>
            <w:tcW w:type="dxa" w:w="5112"/>
            <w:vAlign w:val="center"/>
            <w:shd w:fill="10243E"/>
          </w:tcPr>
          <w:p>
            <w:pPr>
              <w:spacing w:after="40"/>
            </w:pPr>
            <w:r/>
            <w:r>
              <w:rPr>
                <w:rFonts w:ascii="Aptos" w:hAnsi="Aptos"/>
                <w:b/>
                <w:color w:val="FFFFFF"/>
                <w:sz w:val="18"/>
              </w:rPr>
              <w:t>WHAT HAPPENS</w:t>
            </w:r>
          </w:p>
        </w:tc>
      </w:tr>
      <w:tr>
        <w:tc>
          <w:tcPr>
            <w:tcW w:type="dxa" w:w="5112"/>
            <w:vAlign w:val="center"/>
            <w:shd w:fill="F3F7FA"/>
          </w:tcPr>
          <w:p>
            <w:pPr>
              <w:spacing w:after="40"/>
            </w:pPr>
            <w:r/>
            <w:r>
              <w:rPr>
                <w:rFonts w:ascii="Aptos" w:hAnsi="Aptos"/>
                <w:b w:val="0"/>
                <w:color w:val="152236"/>
                <w:sz w:val="18"/>
              </w:rPr>
              <w:t>Upload or link submitted</w:t>
            </w:r>
          </w:p>
        </w:tc>
        <w:tc>
          <w:tcPr>
            <w:tcW w:type="dxa" w:w="5112"/>
            <w:vAlign w:val="center"/>
            <w:shd w:fill="F3F7FA"/>
          </w:tcPr>
          <w:p>
            <w:pPr>
              <w:spacing w:after="40"/>
            </w:pPr>
            <w:r/>
            <w:r>
              <w:rPr>
                <w:rFonts w:ascii="Aptos" w:hAnsi="Aptos"/>
                <w:b w:val="0"/>
                <w:color w:val="152236"/>
                <w:sz w:val="18"/>
              </w:rPr>
              <w:t>The source is accepted and the job is created.</w:t>
            </w:r>
          </w:p>
        </w:tc>
      </w:tr>
      <w:tr>
        <w:tc>
          <w:tcPr>
            <w:tcW w:type="dxa" w:w="5112"/>
            <w:vAlign w:val="center"/>
          </w:tcPr>
          <w:p>
            <w:pPr>
              <w:spacing w:after="40"/>
            </w:pPr>
            <w:r/>
            <w:r>
              <w:rPr>
                <w:rFonts w:ascii="Aptos" w:hAnsi="Aptos"/>
                <w:b w:val="0"/>
                <w:color w:val="152236"/>
                <w:sz w:val="18"/>
              </w:rPr>
              <w:t>Job queued</w:t>
            </w:r>
          </w:p>
        </w:tc>
        <w:tc>
          <w:tcPr>
            <w:tcW w:type="dxa" w:w="5112"/>
            <w:vAlign w:val="center"/>
          </w:tcPr>
          <w:p>
            <w:pPr>
              <w:spacing w:after="40"/>
            </w:pPr>
            <w:r/>
            <w:r>
              <w:rPr>
                <w:rFonts w:ascii="Aptos" w:hAnsi="Aptos"/>
                <w:b w:val="0"/>
                <w:color w:val="152236"/>
                <w:sz w:val="18"/>
              </w:rPr>
              <w:t>The backend places the job into processing.</w:t>
            </w:r>
          </w:p>
        </w:tc>
      </w:tr>
      <w:tr>
        <w:tc>
          <w:tcPr>
            <w:tcW w:type="dxa" w:w="5112"/>
            <w:vAlign w:val="center"/>
            <w:shd w:fill="F3F7FA"/>
          </w:tcPr>
          <w:p>
            <w:pPr>
              <w:spacing w:after="40"/>
            </w:pPr>
            <w:r/>
            <w:r>
              <w:rPr>
                <w:rFonts w:ascii="Aptos" w:hAnsi="Aptos"/>
                <w:b w:val="0"/>
                <w:color w:val="152236"/>
                <w:sz w:val="18"/>
              </w:rPr>
              <w:t>Transcribing audio</w:t>
            </w:r>
          </w:p>
        </w:tc>
        <w:tc>
          <w:tcPr>
            <w:tcW w:type="dxa" w:w="5112"/>
            <w:vAlign w:val="center"/>
            <w:shd w:fill="F3F7FA"/>
          </w:tcPr>
          <w:p>
            <w:pPr>
              <w:spacing w:after="40"/>
            </w:pPr>
            <w:r/>
            <w:r>
              <w:rPr>
                <w:rFonts w:ascii="Aptos" w:hAnsi="Aptos"/>
                <w:b w:val="0"/>
                <w:color w:val="152236"/>
                <w:sz w:val="18"/>
              </w:rPr>
              <w:t>Audio is extracted and speech is transcribed.</w:t>
            </w:r>
          </w:p>
        </w:tc>
      </w:tr>
      <w:tr>
        <w:tc>
          <w:tcPr>
            <w:tcW w:type="dxa" w:w="5112"/>
            <w:vAlign w:val="center"/>
          </w:tcPr>
          <w:p>
            <w:pPr>
              <w:spacing w:after="40"/>
            </w:pPr>
            <w:r/>
            <w:r>
              <w:rPr>
                <w:rFonts w:ascii="Aptos" w:hAnsi="Aptos"/>
                <w:b w:val="0"/>
                <w:color w:val="152236"/>
                <w:sz w:val="18"/>
              </w:rPr>
              <w:t>Detecting highlights</w:t>
            </w:r>
          </w:p>
        </w:tc>
        <w:tc>
          <w:tcPr>
            <w:tcW w:type="dxa" w:w="5112"/>
            <w:vAlign w:val="center"/>
          </w:tcPr>
          <w:p>
            <w:pPr>
              <w:spacing w:after="40"/>
            </w:pPr>
            <w:r/>
            <w:r>
              <w:rPr>
                <w:rFonts w:ascii="Aptos" w:hAnsi="Aptos"/>
                <w:b w:val="0"/>
                <w:color w:val="152236"/>
                <w:sz w:val="18"/>
              </w:rPr>
              <w:t>Clip moments are selected using the chosen mode.</w:t>
            </w:r>
          </w:p>
        </w:tc>
      </w:tr>
      <w:tr>
        <w:tc>
          <w:tcPr>
            <w:tcW w:type="dxa" w:w="5112"/>
            <w:vAlign w:val="center"/>
            <w:shd w:fill="F3F7FA"/>
          </w:tcPr>
          <w:p>
            <w:pPr>
              <w:spacing w:after="40"/>
            </w:pPr>
            <w:r/>
            <w:r>
              <w:rPr>
                <w:rFonts w:ascii="Aptos" w:hAnsi="Aptos"/>
                <w:b w:val="0"/>
                <w:color w:val="152236"/>
                <w:sz w:val="18"/>
              </w:rPr>
              <w:t>Rendering shorts</w:t>
            </w:r>
          </w:p>
        </w:tc>
        <w:tc>
          <w:tcPr>
            <w:tcW w:type="dxa" w:w="5112"/>
            <w:vAlign w:val="center"/>
            <w:shd w:fill="F3F7FA"/>
          </w:tcPr>
          <w:p>
            <w:pPr>
              <w:spacing w:after="40"/>
            </w:pPr>
            <w:r/>
            <w:r>
              <w:rPr>
                <w:rFonts w:ascii="Aptos" w:hAnsi="Aptos"/>
                <w:b w:val="0"/>
                <w:color w:val="152236"/>
                <w:sz w:val="18"/>
              </w:rPr>
              <w:t>Crop, reframe, filters, music, and captions are applied.</w:t>
            </w:r>
          </w:p>
        </w:tc>
      </w:tr>
      <w:tr>
        <w:tc>
          <w:tcPr>
            <w:tcW w:type="dxa" w:w="5112"/>
            <w:vAlign w:val="center"/>
          </w:tcPr>
          <w:p>
            <w:pPr>
              <w:spacing w:after="40"/>
            </w:pPr>
            <w:r/>
            <w:r>
              <w:rPr>
                <w:rFonts w:ascii="Aptos" w:hAnsi="Aptos"/>
                <w:b w:val="0"/>
                <w:color w:val="152236"/>
                <w:sz w:val="18"/>
              </w:rPr>
              <w:t>Creating captions</w:t>
            </w:r>
          </w:p>
        </w:tc>
        <w:tc>
          <w:tcPr>
            <w:tcW w:type="dxa" w:w="5112"/>
            <w:vAlign w:val="center"/>
          </w:tcPr>
          <w:p>
            <w:pPr>
              <w:spacing w:after="40"/>
            </w:pPr>
            <w:r/>
            <w:r>
              <w:rPr>
                <w:rFonts w:ascii="Aptos" w:hAnsi="Aptos"/>
                <w:b w:val="0"/>
                <w:color w:val="152236"/>
                <w:sz w:val="18"/>
              </w:rPr>
              <w:t>Caption files are prepared and burned in when enabled.</w:t>
            </w:r>
          </w:p>
        </w:tc>
      </w:tr>
      <w:tr>
        <w:tc>
          <w:tcPr>
            <w:tcW w:type="dxa" w:w="5112"/>
            <w:vAlign w:val="center"/>
            <w:shd w:fill="F3F7FA"/>
          </w:tcPr>
          <w:p>
            <w:pPr>
              <w:spacing w:after="40"/>
            </w:pPr>
            <w:r/>
            <w:r>
              <w:rPr>
                <w:rFonts w:ascii="Aptos" w:hAnsi="Aptos"/>
                <w:b w:val="0"/>
                <w:color w:val="152236"/>
                <w:sz w:val="18"/>
              </w:rPr>
              <w:t>Generating thumbnails</w:t>
            </w:r>
          </w:p>
        </w:tc>
        <w:tc>
          <w:tcPr>
            <w:tcW w:type="dxa" w:w="5112"/>
            <w:vAlign w:val="center"/>
            <w:shd w:fill="F3F7FA"/>
          </w:tcPr>
          <w:p>
            <w:pPr>
              <w:spacing w:after="40"/>
            </w:pPr>
            <w:r/>
            <w:r>
              <w:rPr>
                <w:rFonts w:ascii="Aptos" w:hAnsi="Aptos"/>
                <w:b w:val="0"/>
                <w:color w:val="152236"/>
                <w:sz w:val="18"/>
              </w:rPr>
              <w:t>Thumbnail variations are generated and saved.</w:t>
            </w:r>
          </w:p>
        </w:tc>
      </w:tr>
      <w:tr>
        <w:tc>
          <w:tcPr>
            <w:tcW w:type="dxa" w:w="5112"/>
            <w:vAlign w:val="center"/>
          </w:tcPr>
          <w:p>
            <w:pPr>
              <w:spacing w:after="40"/>
            </w:pPr>
            <w:r/>
            <w:r>
              <w:rPr>
                <w:rFonts w:ascii="Aptos" w:hAnsi="Aptos"/>
                <w:b w:val="0"/>
                <w:color w:val="152236"/>
                <w:sz w:val="18"/>
              </w:rPr>
              <w:t>Writing metadata</w:t>
            </w:r>
          </w:p>
        </w:tc>
        <w:tc>
          <w:tcPr>
            <w:tcW w:type="dxa" w:w="5112"/>
            <w:vAlign w:val="center"/>
          </w:tcPr>
          <w:p>
            <w:pPr>
              <w:spacing w:after="40"/>
            </w:pPr>
            <w:r/>
            <w:r>
              <w:rPr>
                <w:rFonts w:ascii="Aptos" w:hAnsi="Aptos"/>
                <w:b w:val="0"/>
                <w:color w:val="152236"/>
                <w:sz w:val="18"/>
              </w:rPr>
              <w:t>Titles, hooks, descriptions, hashtags, and keywords are written.</w:t>
            </w:r>
          </w:p>
        </w:tc>
      </w:tr>
      <w:tr>
        <w:tc>
          <w:tcPr>
            <w:tcW w:type="dxa" w:w="5112"/>
            <w:vAlign w:val="center"/>
            <w:shd w:fill="F3F7FA"/>
          </w:tcPr>
          <w:p>
            <w:pPr>
              <w:spacing w:after="40"/>
            </w:pPr>
            <w:r/>
            <w:r>
              <w:rPr>
                <w:rFonts w:ascii="Aptos" w:hAnsi="Aptos"/>
                <w:b w:val="0"/>
                <w:color w:val="152236"/>
                <w:sz w:val="18"/>
              </w:rPr>
              <w:t>Building ZIP package</w:t>
            </w:r>
          </w:p>
        </w:tc>
        <w:tc>
          <w:tcPr>
            <w:tcW w:type="dxa" w:w="5112"/>
            <w:vAlign w:val="center"/>
            <w:shd w:fill="F3F7FA"/>
          </w:tcPr>
          <w:p>
            <w:pPr>
              <w:spacing w:after="40"/>
            </w:pPr>
            <w:r/>
            <w:r>
              <w:rPr>
                <w:rFonts w:ascii="Aptos" w:hAnsi="Aptos"/>
                <w:b w:val="0"/>
                <w:color w:val="152236"/>
                <w:sz w:val="18"/>
              </w:rPr>
              <w:t>Final files are collected into one package.</w:t>
            </w:r>
          </w:p>
        </w:tc>
      </w:tr>
      <w:tr>
        <w:tc>
          <w:tcPr>
            <w:tcW w:type="dxa" w:w="5112"/>
            <w:vAlign w:val="center"/>
          </w:tcPr>
          <w:p>
            <w:pPr>
              <w:spacing w:after="40"/>
            </w:pPr>
            <w:r/>
            <w:r>
              <w:rPr>
                <w:rFonts w:ascii="Aptos" w:hAnsi="Aptos"/>
                <w:b w:val="0"/>
                <w:color w:val="152236"/>
                <w:sz w:val="18"/>
              </w:rPr>
              <w:t>Complete</w:t>
            </w:r>
          </w:p>
        </w:tc>
        <w:tc>
          <w:tcPr>
            <w:tcW w:type="dxa" w:w="5112"/>
            <w:vAlign w:val="center"/>
          </w:tcPr>
          <w:p>
            <w:pPr>
              <w:spacing w:after="40"/>
            </w:pPr>
            <w:r/>
            <w:r>
              <w:rPr>
                <w:rFonts w:ascii="Aptos" w:hAnsi="Aptos"/>
                <w:b w:val="0"/>
                <w:color w:val="152236"/>
                <w:sz w:val="18"/>
              </w:rPr>
              <w:t>Results are ready in the dashboard.</w:t>
            </w:r>
          </w:p>
        </w:tc>
      </w:tr>
    </w:tbl>
    <w:p>
      <w:pPr>
        <w:spacing w:after="20"/>
      </w:pPr>
    </w:p>
    <w:p>
      <w:pPr>
        <w:pStyle w:val="Heading1"/>
      </w:pPr>
      <w:r>
        <w:t>Results Dashboard</w:t>
      </w:r>
    </w:p>
    <w:p>
      <w:r>
        <w:t>The Results area is the main working space after processing. Summary cards show generated shorts, thumbnails, metadata files, and ZIP status. The left tabs keep each output type easy to find.</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TAB</w:t>
            </w:r>
          </w:p>
        </w:tc>
        <w:tc>
          <w:tcPr>
            <w:tcW w:type="dxa" w:w="5112"/>
            <w:vAlign w:val="center"/>
            <w:shd w:fill="10243E"/>
          </w:tcPr>
          <w:p>
            <w:pPr>
              <w:spacing w:after="40"/>
            </w:pPr>
            <w:r/>
            <w:r>
              <w:rPr>
                <w:rFonts w:ascii="Aptos" w:hAnsi="Aptos"/>
                <w:b/>
                <w:color w:val="FFFFFF"/>
                <w:sz w:val="18"/>
              </w:rPr>
              <w:t>WHAT YOU SEE AND DO</w:t>
            </w:r>
          </w:p>
        </w:tc>
      </w:tr>
      <w:tr>
        <w:tc>
          <w:tcPr>
            <w:tcW w:type="dxa" w:w="5112"/>
            <w:vAlign w:val="center"/>
            <w:shd w:fill="F3F7FA"/>
          </w:tcPr>
          <w:p>
            <w:pPr>
              <w:spacing w:after="40"/>
            </w:pPr>
            <w:r/>
            <w:r>
              <w:rPr>
                <w:rFonts w:ascii="Aptos" w:hAnsi="Aptos"/>
                <w:b w:val="0"/>
                <w:color w:val="152236"/>
                <w:sz w:val="18"/>
              </w:rPr>
              <w:t>Shorts</w:t>
            </w:r>
          </w:p>
        </w:tc>
        <w:tc>
          <w:tcPr>
            <w:tcW w:type="dxa" w:w="5112"/>
            <w:vAlign w:val="center"/>
            <w:shd w:fill="F3F7FA"/>
          </w:tcPr>
          <w:p>
            <w:pPr>
              <w:spacing w:after="40"/>
            </w:pPr>
            <w:r/>
            <w:r>
              <w:rPr>
                <w:rFonts w:ascii="Aptos" w:hAnsi="Aptos"/>
                <w:b w:val="0"/>
                <w:color w:val="152236"/>
                <w:sz w:val="18"/>
              </w:rPr>
              <w:t>Play each generated video and check caption, audio, framing, and name.</w:t>
            </w:r>
          </w:p>
        </w:tc>
      </w:tr>
      <w:tr>
        <w:tc>
          <w:tcPr>
            <w:tcW w:type="dxa" w:w="5112"/>
            <w:vAlign w:val="center"/>
          </w:tcPr>
          <w:p>
            <w:pPr>
              <w:spacing w:after="40"/>
            </w:pPr>
            <w:r/>
            <w:r>
              <w:rPr>
                <w:rFonts w:ascii="Aptos" w:hAnsi="Aptos"/>
                <w:b w:val="0"/>
                <w:color w:val="152236"/>
                <w:sz w:val="18"/>
              </w:rPr>
              <w:t>Thumbnails</w:t>
            </w:r>
          </w:p>
        </w:tc>
        <w:tc>
          <w:tcPr>
            <w:tcW w:type="dxa" w:w="5112"/>
            <w:vAlign w:val="center"/>
          </w:tcPr>
          <w:p>
            <w:pPr>
              <w:spacing w:after="40"/>
            </w:pPr>
            <w:r/>
            <w:r>
              <w:rPr>
                <w:rFonts w:ascii="Aptos" w:hAnsi="Aptos"/>
                <w:b w:val="0"/>
                <w:color w:val="152236"/>
                <w:sz w:val="18"/>
              </w:rPr>
              <w:t>Review generated images and open or download variations.</w:t>
            </w:r>
          </w:p>
        </w:tc>
      </w:tr>
      <w:tr>
        <w:tc>
          <w:tcPr>
            <w:tcW w:type="dxa" w:w="5112"/>
            <w:vAlign w:val="center"/>
            <w:shd w:fill="F3F7FA"/>
          </w:tcPr>
          <w:p>
            <w:pPr>
              <w:spacing w:after="40"/>
            </w:pPr>
            <w:r/>
            <w:r>
              <w:rPr>
                <w:rFonts w:ascii="Aptos" w:hAnsi="Aptos"/>
                <w:b w:val="0"/>
                <w:color w:val="152236"/>
                <w:sz w:val="18"/>
              </w:rPr>
              <w:t>Metadata</w:t>
            </w:r>
          </w:p>
        </w:tc>
        <w:tc>
          <w:tcPr>
            <w:tcW w:type="dxa" w:w="5112"/>
            <w:vAlign w:val="center"/>
            <w:shd w:fill="F3F7FA"/>
          </w:tcPr>
          <w:p>
            <w:pPr>
              <w:spacing w:after="40"/>
            </w:pPr>
            <w:r/>
            <w:r>
              <w:rPr>
                <w:rFonts w:ascii="Aptos" w:hAnsi="Aptos"/>
                <w:b w:val="0"/>
                <w:color w:val="152236"/>
                <w:sz w:val="18"/>
              </w:rPr>
              <w:t>Preview structured fields, view raw text, and copy individual fields or the complete block.</w:t>
            </w:r>
          </w:p>
        </w:tc>
      </w:tr>
      <w:tr>
        <w:tc>
          <w:tcPr>
            <w:tcW w:type="dxa" w:w="5112"/>
            <w:vAlign w:val="center"/>
          </w:tcPr>
          <w:p>
            <w:pPr>
              <w:spacing w:after="40"/>
            </w:pPr>
            <w:r/>
            <w:r>
              <w:rPr>
                <w:rFonts w:ascii="Aptos" w:hAnsi="Aptos"/>
                <w:b w:val="0"/>
                <w:color w:val="152236"/>
                <w:sz w:val="18"/>
              </w:rPr>
              <w:t>Publish to YouTube</w:t>
            </w:r>
          </w:p>
        </w:tc>
        <w:tc>
          <w:tcPr>
            <w:tcW w:type="dxa" w:w="5112"/>
            <w:vAlign w:val="center"/>
          </w:tcPr>
          <w:p>
            <w:pPr>
              <w:spacing w:after="40"/>
            </w:pPr>
            <w:r/>
            <w:r>
              <w:rPr>
                <w:rFonts w:ascii="Aptos" w:hAnsi="Aptos"/>
                <w:b w:val="0"/>
                <w:color w:val="152236"/>
                <w:sz w:val="18"/>
              </w:rPr>
              <w:t>Select shorts, choose thumbnails, choose visibility or schedule, connect YouTube, and publish.</w:t>
            </w:r>
          </w:p>
        </w:tc>
      </w:tr>
    </w:tbl>
    <w:p>
      <w:pPr>
        <w:spacing w:after="20"/>
      </w:pPr>
    </w:p>
    <w:p>
      <w:pPr>
        <w:pStyle w:val="Heading1"/>
      </w:pPr>
      <w:r>
        <w:t>Thumbnail Workflow</w:t>
      </w: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1</w:t>
            </w:r>
          </w:p>
        </w:tc>
        <w:tc>
          <w:tcPr>
            <w:tcW w:type="dxa" w:w="5112"/>
            <w:shd w:fill="F3F7FA"/>
          </w:tcPr>
          <w:p>
            <w:r>
              <w:rPr>
                <w:b/>
                <w:color w:val="10243E"/>
                <w:sz w:val="22"/>
              </w:rPr>
              <w:t>Review variations</w:t>
            </w:r>
          </w:p>
          <w:p>
            <w:r>
              <w:rPr>
                <w:color w:val="52657A"/>
                <w:sz w:val="19"/>
              </w:rPr>
              <w:t>Open Thumbnails and compare the generated images for each short.</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2</w:t>
            </w:r>
          </w:p>
        </w:tc>
        <w:tc>
          <w:tcPr>
            <w:tcW w:type="dxa" w:w="5112"/>
            <w:shd w:fill="F3F7FA"/>
          </w:tcPr>
          <w:p>
            <w:r>
              <w:rPr>
                <w:b/>
                <w:color w:val="10243E"/>
                <w:sz w:val="22"/>
              </w:rPr>
              <w:t>Select the best image</w:t>
            </w:r>
          </w:p>
          <w:p>
            <w:r>
              <w:rPr>
                <w:color w:val="52657A"/>
                <w:sz w:val="19"/>
              </w:rPr>
              <w:t>In Publish to YouTube, choose thumbnail 1, 2, or 3 for each selected short.</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3</w:t>
            </w:r>
          </w:p>
        </w:tc>
        <w:tc>
          <w:tcPr>
            <w:tcW w:type="dxa" w:w="5112"/>
            <w:shd w:fill="F3F7FA"/>
          </w:tcPr>
          <w:p>
            <w:r>
              <w:rPr>
                <w:b/>
                <w:color w:val="10243E"/>
                <w:sz w:val="22"/>
              </w:rPr>
              <w:t>Upload with the video</w:t>
            </w:r>
          </w:p>
          <w:p>
            <w:r>
              <w:rPr>
                <w:color w:val="52657A"/>
                <w:sz w:val="19"/>
              </w:rPr>
              <w:t>The selected image is sent after the video is created. PNG and JPEG files use the correct image type.</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4</w:t>
            </w:r>
          </w:p>
        </w:tc>
        <w:tc>
          <w:tcPr>
            <w:tcW w:type="dxa" w:w="5112"/>
            <w:shd w:fill="F3F7FA"/>
          </w:tcPr>
          <w:p>
            <w:r>
              <w:rPr>
                <w:b/>
                <w:color w:val="10243E"/>
                <w:sz w:val="22"/>
              </w:rPr>
              <w:t>Check channel eligibility</w:t>
            </w:r>
          </w:p>
          <w:p>
            <w:r>
              <w:rPr>
                <w:color w:val="52657A"/>
                <w:sz w:val="19"/>
              </w:rPr>
              <w:t>Custom thumbnails require YouTube channel verification. Complete phone verification if YouTube asks for it.</w:t>
            </w:r>
          </w:p>
        </w:tc>
      </w:tr>
    </w:tbl>
    <w:p>
      <w:pPr>
        <w:spacing w:after="20"/>
      </w:pPr>
    </w:p>
    <w:p>
      <w:pPr>
        <w:pStyle w:val="Heading1"/>
      </w:pPr>
      <w:r>
        <w:t>Metadata Features</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FIELD</w:t>
            </w:r>
          </w:p>
        </w:tc>
        <w:tc>
          <w:tcPr>
            <w:tcW w:type="dxa" w:w="5112"/>
            <w:vAlign w:val="center"/>
            <w:shd w:fill="10243E"/>
          </w:tcPr>
          <w:p>
            <w:pPr>
              <w:spacing w:after="40"/>
            </w:pPr>
            <w:r/>
            <w:r>
              <w:rPr>
                <w:rFonts w:ascii="Aptos" w:hAnsi="Aptos"/>
                <w:b/>
                <w:color w:val="FFFFFF"/>
                <w:sz w:val="18"/>
              </w:rPr>
              <w:t>USE</w:t>
            </w:r>
          </w:p>
        </w:tc>
      </w:tr>
      <w:tr>
        <w:tc>
          <w:tcPr>
            <w:tcW w:type="dxa" w:w="5112"/>
            <w:vAlign w:val="center"/>
            <w:shd w:fill="F3F7FA"/>
          </w:tcPr>
          <w:p>
            <w:pPr>
              <w:spacing w:after="40"/>
            </w:pPr>
            <w:r/>
            <w:r>
              <w:rPr>
                <w:rFonts w:ascii="Aptos" w:hAnsi="Aptos"/>
                <w:b w:val="0"/>
                <w:color w:val="152236"/>
                <w:sz w:val="18"/>
              </w:rPr>
              <w:t>Title</w:t>
            </w:r>
          </w:p>
        </w:tc>
        <w:tc>
          <w:tcPr>
            <w:tcW w:type="dxa" w:w="5112"/>
            <w:vAlign w:val="center"/>
            <w:shd w:fill="F3F7FA"/>
          </w:tcPr>
          <w:p>
            <w:pPr>
              <w:spacing w:after="40"/>
            </w:pPr>
            <w:r/>
            <w:r>
              <w:rPr>
                <w:rFonts w:ascii="Aptos" w:hAnsi="Aptos"/>
                <w:b w:val="0"/>
                <w:color w:val="152236"/>
                <w:sz w:val="18"/>
              </w:rPr>
              <w:t>Main YouTube title for the short.</w:t>
            </w:r>
          </w:p>
        </w:tc>
      </w:tr>
      <w:tr>
        <w:tc>
          <w:tcPr>
            <w:tcW w:type="dxa" w:w="5112"/>
            <w:vAlign w:val="center"/>
          </w:tcPr>
          <w:p>
            <w:pPr>
              <w:spacing w:after="40"/>
            </w:pPr>
            <w:r/>
            <w:r>
              <w:rPr>
                <w:rFonts w:ascii="Aptos" w:hAnsi="Aptos"/>
                <w:b w:val="0"/>
                <w:color w:val="152236"/>
                <w:sz w:val="18"/>
              </w:rPr>
              <w:t>Hook options</w:t>
            </w:r>
          </w:p>
        </w:tc>
        <w:tc>
          <w:tcPr>
            <w:tcW w:type="dxa" w:w="5112"/>
            <w:vAlign w:val="center"/>
          </w:tcPr>
          <w:p>
            <w:pPr>
              <w:spacing w:after="40"/>
            </w:pPr>
            <w:r/>
            <w:r>
              <w:rPr>
                <w:rFonts w:ascii="Aptos" w:hAnsi="Aptos"/>
                <w:b w:val="0"/>
                <w:color w:val="152236"/>
                <w:sz w:val="18"/>
              </w:rPr>
              <w:t>Opening lines that can be used as a stronger title or opening idea.</w:t>
            </w:r>
          </w:p>
        </w:tc>
      </w:tr>
      <w:tr>
        <w:tc>
          <w:tcPr>
            <w:tcW w:type="dxa" w:w="5112"/>
            <w:vAlign w:val="center"/>
            <w:shd w:fill="F3F7FA"/>
          </w:tcPr>
          <w:p>
            <w:pPr>
              <w:spacing w:after="40"/>
            </w:pPr>
            <w:r/>
            <w:r>
              <w:rPr>
                <w:rFonts w:ascii="Aptos" w:hAnsi="Aptos"/>
                <w:b w:val="0"/>
                <w:color w:val="152236"/>
                <w:sz w:val="18"/>
              </w:rPr>
              <w:t>Description</w:t>
            </w:r>
          </w:p>
        </w:tc>
        <w:tc>
          <w:tcPr>
            <w:tcW w:type="dxa" w:w="5112"/>
            <w:vAlign w:val="center"/>
            <w:shd w:fill="F3F7FA"/>
          </w:tcPr>
          <w:p>
            <w:pPr>
              <w:spacing w:after="40"/>
            </w:pPr>
            <w:r/>
            <w:r>
              <w:rPr>
                <w:rFonts w:ascii="Aptos" w:hAnsi="Aptos"/>
                <w:b w:val="0"/>
                <w:color w:val="152236"/>
                <w:sz w:val="18"/>
              </w:rPr>
              <w:t>Ready description with context and a call to action.</w:t>
            </w:r>
          </w:p>
        </w:tc>
      </w:tr>
      <w:tr>
        <w:tc>
          <w:tcPr>
            <w:tcW w:type="dxa" w:w="5112"/>
            <w:vAlign w:val="center"/>
          </w:tcPr>
          <w:p>
            <w:pPr>
              <w:spacing w:after="40"/>
            </w:pPr>
            <w:r/>
            <w:r>
              <w:rPr>
                <w:rFonts w:ascii="Aptos" w:hAnsi="Aptos"/>
                <w:b w:val="0"/>
                <w:color w:val="152236"/>
                <w:sz w:val="18"/>
              </w:rPr>
              <w:t>Hashtags</w:t>
            </w:r>
          </w:p>
        </w:tc>
        <w:tc>
          <w:tcPr>
            <w:tcW w:type="dxa" w:w="5112"/>
            <w:vAlign w:val="center"/>
          </w:tcPr>
          <w:p>
            <w:pPr>
              <w:spacing w:after="40"/>
            </w:pPr>
            <w:r/>
            <w:r>
              <w:rPr>
                <w:rFonts w:ascii="Aptos" w:hAnsi="Aptos"/>
                <w:b w:val="0"/>
                <w:color w:val="152236"/>
                <w:sz w:val="18"/>
              </w:rPr>
              <w:t>Hashtags in normal hashtag form.</w:t>
            </w:r>
          </w:p>
        </w:tc>
      </w:tr>
      <w:tr>
        <w:tc>
          <w:tcPr>
            <w:tcW w:type="dxa" w:w="5112"/>
            <w:vAlign w:val="center"/>
            <w:shd w:fill="F3F7FA"/>
          </w:tcPr>
          <w:p>
            <w:pPr>
              <w:spacing w:after="40"/>
            </w:pPr>
            <w:r/>
            <w:r>
              <w:rPr>
                <w:rFonts w:ascii="Aptos" w:hAnsi="Aptos"/>
                <w:b w:val="0"/>
                <w:color w:val="152236"/>
                <w:sz w:val="18"/>
              </w:rPr>
              <w:t>Hashtags comma</w:t>
            </w:r>
          </w:p>
        </w:tc>
        <w:tc>
          <w:tcPr>
            <w:tcW w:type="dxa" w:w="5112"/>
            <w:vAlign w:val="center"/>
            <w:shd w:fill="F3F7FA"/>
          </w:tcPr>
          <w:p>
            <w:pPr>
              <w:spacing w:after="40"/>
            </w:pPr>
            <w:r/>
            <w:r>
              <w:rPr>
                <w:rFonts w:ascii="Aptos" w:hAnsi="Aptos"/>
                <w:b w:val="0"/>
                <w:color w:val="152236"/>
                <w:sz w:val="18"/>
              </w:rPr>
              <w:t>Comma-separated keywords for posting tools.</w:t>
            </w:r>
          </w:p>
        </w:tc>
      </w:tr>
      <w:tr>
        <w:tc>
          <w:tcPr>
            <w:tcW w:type="dxa" w:w="5112"/>
            <w:vAlign w:val="center"/>
          </w:tcPr>
          <w:p>
            <w:pPr>
              <w:spacing w:after="40"/>
            </w:pPr>
            <w:r/>
            <w:r>
              <w:rPr>
                <w:rFonts w:ascii="Aptos" w:hAnsi="Aptos"/>
                <w:b w:val="0"/>
                <w:color w:val="152236"/>
                <w:sz w:val="18"/>
              </w:rPr>
              <w:t>Platform and language</w:t>
            </w:r>
          </w:p>
        </w:tc>
        <w:tc>
          <w:tcPr>
            <w:tcW w:type="dxa" w:w="5112"/>
            <w:vAlign w:val="center"/>
          </w:tcPr>
          <w:p>
            <w:pPr>
              <w:spacing w:after="40"/>
            </w:pPr>
            <w:r/>
            <w:r>
              <w:rPr>
                <w:rFonts w:ascii="Aptos" w:hAnsi="Aptos"/>
                <w:b w:val="0"/>
                <w:color w:val="152236"/>
                <w:sz w:val="18"/>
              </w:rPr>
              <w:t>Intended platform and English or Roman language.</w:t>
            </w:r>
          </w:p>
        </w:tc>
      </w:tr>
      <w:tr>
        <w:tc>
          <w:tcPr>
            <w:tcW w:type="dxa" w:w="5112"/>
            <w:vAlign w:val="center"/>
            <w:shd w:fill="F3F7FA"/>
          </w:tcPr>
          <w:p>
            <w:pPr>
              <w:spacing w:after="40"/>
            </w:pPr>
            <w:r/>
            <w:r>
              <w:rPr>
                <w:rFonts w:ascii="Aptos" w:hAnsi="Aptos"/>
                <w:b w:val="0"/>
                <w:color w:val="152236"/>
                <w:sz w:val="18"/>
              </w:rPr>
              <w:t>Clip range</w:t>
            </w:r>
          </w:p>
        </w:tc>
        <w:tc>
          <w:tcPr>
            <w:tcW w:type="dxa" w:w="5112"/>
            <w:vAlign w:val="center"/>
            <w:shd w:fill="F3F7FA"/>
          </w:tcPr>
          <w:p>
            <w:pPr>
              <w:spacing w:after="40"/>
            </w:pPr>
            <w:r/>
            <w:r>
              <w:rPr>
                <w:rFonts w:ascii="Aptos" w:hAnsi="Aptos"/>
                <w:b w:val="0"/>
                <w:color w:val="152236"/>
                <w:sz w:val="18"/>
              </w:rPr>
              <w:t>Original start and end time used for the short.</w:t>
            </w:r>
          </w:p>
        </w:tc>
      </w:tr>
      <w:tr>
        <w:tc>
          <w:tcPr>
            <w:tcW w:type="dxa" w:w="5112"/>
            <w:vAlign w:val="center"/>
          </w:tcPr>
          <w:p>
            <w:pPr>
              <w:spacing w:after="40"/>
            </w:pPr>
            <w:r/>
            <w:r>
              <w:rPr>
                <w:rFonts w:ascii="Aptos" w:hAnsi="Aptos"/>
                <w:b w:val="0"/>
                <w:color w:val="152236"/>
                <w:sz w:val="18"/>
              </w:rPr>
              <w:t>Keywords hit</w:t>
            </w:r>
          </w:p>
        </w:tc>
        <w:tc>
          <w:tcPr>
            <w:tcW w:type="dxa" w:w="5112"/>
            <w:vAlign w:val="center"/>
          </w:tcPr>
          <w:p>
            <w:pPr>
              <w:spacing w:after="40"/>
            </w:pPr>
            <w:r/>
            <w:r>
              <w:rPr>
                <w:rFonts w:ascii="Aptos" w:hAnsi="Aptos"/>
                <w:b w:val="0"/>
                <w:color w:val="152236"/>
                <w:sz w:val="18"/>
              </w:rPr>
              <w:t>Topics found in the source that shaped the metadata.</w:t>
            </w:r>
          </w:p>
        </w:tc>
      </w:tr>
    </w:tbl>
    <w:p>
      <w:pPr>
        <w:spacing w:after="20"/>
      </w:pPr>
    </w:p>
    <w:p>
      <w:pPr>
        <w:pStyle w:val="Heading1"/>
      </w:pPr>
      <w:r>
        <w:t>YouTube Publishing Workflow</w:t>
      </w:r>
    </w:p>
    <w:p>
      <w:r>
        <w:t>The Publish to YouTube tab supports one-short and multi-short publishing. ClipForge stays open while Google authentication and YouTube Studio open in separate tabs.</w:t>
      </w: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1</w:t>
            </w:r>
          </w:p>
        </w:tc>
        <w:tc>
          <w:tcPr>
            <w:tcW w:type="dxa" w:w="5112"/>
            <w:shd w:fill="F3F7FA"/>
          </w:tcPr>
          <w:p>
            <w:r>
              <w:rPr>
                <w:b/>
                <w:color w:val="10243E"/>
                <w:sz w:val="22"/>
              </w:rPr>
              <w:t>Open Publish to YouTube</w:t>
            </w:r>
          </w:p>
          <w:p>
            <w:r>
              <w:rPr>
                <w:color w:val="52657A"/>
                <w:sz w:val="19"/>
              </w:rPr>
              <w:t>Open the tab after Metadata in Results.</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2</w:t>
            </w:r>
          </w:p>
        </w:tc>
        <w:tc>
          <w:tcPr>
            <w:tcW w:type="dxa" w:w="5112"/>
            <w:shd w:fill="F3F7FA"/>
          </w:tcPr>
          <w:p>
            <w:r>
              <w:rPr>
                <w:b/>
                <w:color w:val="10243E"/>
                <w:sz w:val="22"/>
              </w:rPr>
              <w:t>Select shorts</w:t>
            </w:r>
          </w:p>
          <w:p>
            <w:r>
              <w:rPr>
                <w:color w:val="52657A"/>
                <w:sz w:val="19"/>
              </w:rPr>
              <w:t>Tick one, several, or Select all shorts.</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3</w:t>
            </w:r>
          </w:p>
        </w:tc>
        <w:tc>
          <w:tcPr>
            <w:tcW w:type="dxa" w:w="5112"/>
            <w:shd w:fill="F3F7FA"/>
          </w:tcPr>
          <w:p>
            <w:r>
              <w:rPr>
                <w:b/>
                <w:color w:val="10243E"/>
                <w:sz w:val="22"/>
              </w:rPr>
              <w:t>Choose thumbnails</w:t>
            </w:r>
          </w:p>
          <w:p>
            <w:r>
              <w:rPr>
                <w:color w:val="52657A"/>
                <w:sz w:val="19"/>
              </w:rPr>
              <w:t>Pick thumbnail 1, 2, or 3 separately for each short.</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4</w:t>
            </w:r>
          </w:p>
        </w:tc>
        <w:tc>
          <w:tcPr>
            <w:tcW w:type="dxa" w:w="5112"/>
            <w:shd w:fill="F3F7FA"/>
          </w:tcPr>
          <w:p>
            <w:r>
              <w:rPr>
                <w:b/>
                <w:color w:val="10243E"/>
                <w:sz w:val="22"/>
              </w:rPr>
              <w:t>Choose settings</w:t>
            </w:r>
          </w:p>
          <w:p>
            <w:r>
              <w:rPr>
                <w:color w:val="52657A"/>
                <w:sz w:val="19"/>
              </w:rPr>
              <w:t>Choose Private, Unlisted, or Public. Select Upload now or Schedule.</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5</w:t>
            </w:r>
          </w:p>
        </w:tc>
        <w:tc>
          <w:tcPr>
            <w:tcW w:type="dxa" w:w="5112"/>
            <w:shd w:fill="F3F7FA"/>
          </w:tcPr>
          <w:p>
            <w:r>
              <w:rPr>
                <w:b/>
                <w:color w:val="10243E"/>
                <w:sz w:val="22"/>
              </w:rPr>
              <w:t>Connect YouTube</w:t>
            </w:r>
          </w:p>
          <w:p>
            <w:r>
              <w:rPr>
                <w:color w:val="52657A"/>
                <w:sz w:val="19"/>
              </w:rPr>
              <w:t>Google opens in a new tab. Select the correct account and allow upload access.</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6</w:t>
            </w:r>
          </w:p>
        </w:tc>
        <w:tc>
          <w:tcPr>
            <w:tcW w:type="dxa" w:w="5112"/>
            <w:shd w:fill="F3F7FA"/>
          </w:tcPr>
          <w:p>
            <w:r>
              <w:rPr>
                <w:b/>
                <w:color w:val="10243E"/>
                <w:sz w:val="22"/>
              </w:rPr>
              <w:t>Publish selected shorts</w:t>
            </w:r>
          </w:p>
          <w:p>
            <w:r>
              <w:rPr>
                <w:color w:val="52657A"/>
                <w:sz w:val="19"/>
              </w:rPr>
              <w:t>The button changes to Publish Selected Shorts. Video, thumbnail, and generated metadata are sent together.</w:t>
            </w:r>
          </w:p>
        </w:tc>
      </w:tr>
    </w:tbl>
    <w:p>
      <w:pPr>
        <w:spacing w:after="20"/>
      </w:pPr>
    </w:p>
    <w:tbl>
      <w:tblPr>
        <w:tblW w:type="auto" w:w="0"/>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shd w:fill="10B9D3"/>
          </w:tcPr>
          <w:p>
            <w:pPr>
              <w:jc w:val="center"/>
            </w:pPr>
            <w:r>
              <w:rPr>
                <w:b/>
                <w:color w:val="FFFFFF"/>
                <w:sz w:val="36"/>
              </w:rPr>
              <w:t>7</w:t>
            </w:r>
          </w:p>
        </w:tc>
        <w:tc>
          <w:tcPr>
            <w:tcW w:type="dxa" w:w="5112"/>
            <w:shd w:fill="F3F7FA"/>
          </w:tcPr>
          <w:p>
            <w:r>
              <w:rPr>
                <w:b/>
                <w:color w:val="10243E"/>
                <w:sz w:val="22"/>
              </w:rPr>
              <w:t>Open Studio content</w:t>
            </w:r>
          </w:p>
          <w:p>
            <w:r>
              <w:rPr>
                <w:color w:val="52657A"/>
                <w:sz w:val="19"/>
              </w:rPr>
              <w:t>After upload, YouTube Studio Content opens in a new tab for review.</w:t>
            </w:r>
          </w:p>
        </w:tc>
      </w:tr>
    </w:tbl>
    <w:p>
      <w:pPr>
        <w:spacing w:after="20"/>
      </w:pPr>
    </w:p>
    <w:p>
      <w:pPr>
        <w:pStyle w:val="ListBullet"/>
        <w:spacing w:after="60"/>
      </w:pPr>
      <w:r>
        <w:t>Private is recommended for the first test.</w:t>
      </w:r>
    </w:p>
    <w:p>
      <w:pPr>
        <w:pStyle w:val="ListBullet"/>
        <w:spacing w:after="60"/>
      </w:pPr>
      <w:r>
        <w:t>Scheduled uploads are sent as private videos with a publish time.</w:t>
      </w:r>
    </w:p>
    <w:p>
      <w:pPr>
        <w:pStyle w:val="ListBullet"/>
        <w:spacing w:after="60"/>
      </w:pPr>
      <w:r>
        <w:t>Generated title, description, tags, and category are used automatically.</w:t>
      </w:r>
    </w:p>
    <w:p>
      <w:pPr>
        <w:pStyle w:val="ListBullet"/>
        <w:spacing w:after="60"/>
      </w:pPr>
      <w:r>
        <w:t>The selected thumbnail is uploaded after the video is created.</w:t>
      </w:r>
    </w:p>
    <w:p>
      <w:pPr>
        <w:pStyle w:val="ListBullet"/>
        <w:spacing w:after="60"/>
      </w:pPr>
      <w:r>
        <w:t>The upload response includes the YouTube link and thumbnail status.</w:t>
      </w:r>
    </w:p>
    <w:p>
      <w:pPr>
        <w:pStyle w:val="Heading1"/>
      </w:pPr>
      <w:r>
        <w:t>Complete File Package</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FOLDER OR FILE</w:t>
            </w:r>
          </w:p>
        </w:tc>
        <w:tc>
          <w:tcPr>
            <w:tcW w:type="dxa" w:w="5112"/>
            <w:vAlign w:val="center"/>
            <w:shd w:fill="10243E"/>
          </w:tcPr>
          <w:p>
            <w:pPr>
              <w:spacing w:after="40"/>
            </w:pPr>
            <w:r/>
            <w:r>
              <w:rPr>
                <w:rFonts w:ascii="Aptos" w:hAnsi="Aptos"/>
                <w:b/>
                <w:color w:val="FFFFFF"/>
                <w:sz w:val="18"/>
              </w:rPr>
              <w:t>CONTENTS</w:t>
            </w:r>
          </w:p>
        </w:tc>
      </w:tr>
      <w:tr>
        <w:tc>
          <w:tcPr>
            <w:tcW w:type="dxa" w:w="5112"/>
            <w:vAlign w:val="center"/>
            <w:shd w:fill="F3F7FA"/>
          </w:tcPr>
          <w:p>
            <w:pPr>
              <w:spacing w:after="40"/>
            </w:pPr>
            <w:r/>
            <w:r>
              <w:rPr>
                <w:rFonts w:ascii="Aptos" w:hAnsi="Aptos"/>
                <w:b w:val="0"/>
                <w:color w:val="152236"/>
                <w:sz w:val="18"/>
              </w:rPr>
              <w:t>shorts</w:t>
            </w:r>
          </w:p>
        </w:tc>
        <w:tc>
          <w:tcPr>
            <w:tcW w:type="dxa" w:w="5112"/>
            <w:vAlign w:val="center"/>
            <w:shd w:fill="F3F7FA"/>
          </w:tcPr>
          <w:p>
            <w:pPr>
              <w:spacing w:after="40"/>
            </w:pPr>
            <w:r/>
            <w:r>
              <w:rPr>
                <w:rFonts w:ascii="Aptos" w:hAnsi="Aptos"/>
                <w:b w:val="0"/>
                <w:color w:val="152236"/>
                <w:sz w:val="18"/>
              </w:rPr>
              <w:t>Final MP4 short videos.</w:t>
            </w:r>
          </w:p>
        </w:tc>
      </w:tr>
      <w:tr>
        <w:tc>
          <w:tcPr>
            <w:tcW w:type="dxa" w:w="5112"/>
            <w:vAlign w:val="center"/>
          </w:tcPr>
          <w:p>
            <w:pPr>
              <w:spacing w:after="40"/>
            </w:pPr>
            <w:r/>
            <w:r>
              <w:rPr>
                <w:rFonts w:ascii="Aptos" w:hAnsi="Aptos"/>
                <w:b w:val="0"/>
                <w:color w:val="152236"/>
                <w:sz w:val="18"/>
              </w:rPr>
              <w:t>captions</w:t>
            </w:r>
          </w:p>
        </w:tc>
        <w:tc>
          <w:tcPr>
            <w:tcW w:type="dxa" w:w="5112"/>
            <w:vAlign w:val="center"/>
          </w:tcPr>
          <w:p>
            <w:pPr>
              <w:spacing w:after="40"/>
            </w:pPr>
            <w:r/>
            <w:r>
              <w:rPr>
                <w:rFonts w:ascii="Aptos" w:hAnsi="Aptos"/>
                <w:b w:val="0"/>
                <w:color w:val="152236"/>
                <w:sz w:val="18"/>
              </w:rPr>
              <w:t>Caption files, including English or Roman variants.</w:t>
            </w:r>
          </w:p>
        </w:tc>
      </w:tr>
      <w:tr>
        <w:tc>
          <w:tcPr>
            <w:tcW w:type="dxa" w:w="5112"/>
            <w:vAlign w:val="center"/>
            <w:shd w:fill="F3F7FA"/>
          </w:tcPr>
          <w:p>
            <w:pPr>
              <w:spacing w:after="40"/>
            </w:pPr>
            <w:r/>
            <w:r>
              <w:rPr>
                <w:rFonts w:ascii="Aptos" w:hAnsi="Aptos"/>
                <w:b w:val="0"/>
                <w:color w:val="152236"/>
                <w:sz w:val="18"/>
              </w:rPr>
              <w:t>thumbnails</w:t>
            </w:r>
          </w:p>
        </w:tc>
        <w:tc>
          <w:tcPr>
            <w:tcW w:type="dxa" w:w="5112"/>
            <w:vAlign w:val="center"/>
            <w:shd w:fill="F3F7FA"/>
          </w:tcPr>
          <w:p>
            <w:pPr>
              <w:spacing w:after="40"/>
            </w:pPr>
            <w:r/>
            <w:r>
              <w:rPr>
                <w:rFonts w:ascii="Aptos" w:hAnsi="Aptos"/>
                <w:b w:val="0"/>
                <w:color w:val="152236"/>
                <w:sz w:val="18"/>
              </w:rPr>
              <w:t>Generated PNG/JPEG variations and prompt details.</w:t>
            </w:r>
          </w:p>
        </w:tc>
      </w:tr>
      <w:tr>
        <w:tc>
          <w:tcPr>
            <w:tcW w:type="dxa" w:w="5112"/>
            <w:vAlign w:val="center"/>
          </w:tcPr>
          <w:p>
            <w:pPr>
              <w:spacing w:after="40"/>
            </w:pPr>
            <w:r/>
            <w:r>
              <w:rPr>
                <w:rFonts w:ascii="Aptos" w:hAnsi="Aptos"/>
                <w:b w:val="0"/>
                <w:color w:val="152236"/>
                <w:sz w:val="18"/>
              </w:rPr>
              <w:t>meta</w:t>
            </w:r>
          </w:p>
        </w:tc>
        <w:tc>
          <w:tcPr>
            <w:tcW w:type="dxa" w:w="5112"/>
            <w:vAlign w:val="center"/>
          </w:tcPr>
          <w:p>
            <w:pPr>
              <w:spacing w:after="40"/>
            </w:pPr>
            <w:r/>
            <w:r>
              <w:rPr>
                <w:rFonts w:ascii="Aptos" w:hAnsi="Aptos"/>
                <w:b w:val="0"/>
                <w:color w:val="152236"/>
                <w:sz w:val="18"/>
              </w:rPr>
              <w:t>Per-short metadata text files.</w:t>
            </w:r>
          </w:p>
        </w:tc>
      </w:tr>
      <w:tr>
        <w:tc>
          <w:tcPr>
            <w:tcW w:type="dxa" w:w="5112"/>
            <w:vAlign w:val="center"/>
            <w:shd w:fill="F3F7FA"/>
          </w:tcPr>
          <w:p>
            <w:pPr>
              <w:spacing w:after="40"/>
            </w:pPr>
            <w:r/>
            <w:r>
              <w:rPr>
                <w:rFonts w:ascii="Aptos" w:hAnsi="Aptos"/>
                <w:b w:val="0"/>
                <w:color w:val="152236"/>
                <w:sz w:val="18"/>
              </w:rPr>
              <w:t>reports</w:t>
            </w:r>
          </w:p>
        </w:tc>
        <w:tc>
          <w:tcPr>
            <w:tcW w:type="dxa" w:w="5112"/>
            <w:vAlign w:val="center"/>
            <w:shd w:fill="F3F7FA"/>
          </w:tcPr>
          <w:p>
            <w:pPr>
              <w:spacing w:after="40"/>
            </w:pPr>
            <w:r/>
            <w:r>
              <w:rPr>
                <w:rFonts w:ascii="Aptos" w:hAnsi="Aptos"/>
                <w:b w:val="0"/>
                <w:color w:val="152236"/>
                <w:sz w:val="18"/>
              </w:rPr>
              <w:t>Run summary and processing details.</w:t>
            </w:r>
          </w:p>
        </w:tc>
      </w:tr>
      <w:tr>
        <w:tc>
          <w:tcPr>
            <w:tcW w:type="dxa" w:w="5112"/>
            <w:vAlign w:val="center"/>
          </w:tcPr>
          <w:p>
            <w:pPr>
              <w:spacing w:after="40"/>
            </w:pPr>
            <w:r/>
            <w:r>
              <w:rPr>
                <w:rFonts w:ascii="Aptos" w:hAnsi="Aptos"/>
                <w:b w:val="0"/>
                <w:color w:val="152236"/>
                <w:sz w:val="18"/>
              </w:rPr>
              <w:t>client_output.zip</w:t>
            </w:r>
          </w:p>
        </w:tc>
        <w:tc>
          <w:tcPr>
            <w:tcW w:type="dxa" w:w="5112"/>
            <w:vAlign w:val="center"/>
          </w:tcPr>
          <w:p>
            <w:pPr>
              <w:spacing w:after="40"/>
            </w:pPr>
            <w:r/>
            <w:r>
              <w:rPr>
                <w:rFonts w:ascii="Aptos" w:hAnsi="Aptos"/>
                <w:b w:val="0"/>
                <w:color w:val="152236"/>
                <w:sz w:val="18"/>
              </w:rPr>
              <w:t>One package containing final deliverables.</w:t>
            </w:r>
          </w:p>
        </w:tc>
      </w:tr>
    </w:tbl>
    <w:p>
      <w:pPr>
        <w:spacing w:after="20"/>
      </w:pPr>
    </w:p>
    <w:p>
      <w:pPr>
        <w:pStyle w:val="Heading1"/>
      </w:pPr>
      <w:r>
        <w:t>A Simple End to End Routine</w:t>
      </w:r>
    </w:p>
    <w:p>
      <w:pPr>
        <w:pStyle w:val="ListBullet"/>
        <w:spacing w:after="60"/>
      </w:pPr>
      <w:r>
        <w:t>Select a source video.</w:t>
      </w:r>
    </w:p>
    <w:p>
      <w:pPr>
        <w:pStyle w:val="ListBullet"/>
        <w:spacing w:after="60"/>
      </w:pPr>
      <w:r>
        <w:t>Choose YouTube Shorts, 9:16, and the required quality.</w:t>
      </w:r>
    </w:p>
    <w:p>
      <w:pPr>
        <w:pStyle w:val="ListBullet"/>
        <w:spacing w:after="60"/>
      </w:pPr>
      <w:r>
        <w:t>Select Semantic AI or Manual Ranges.</w:t>
      </w:r>
    </w:p>
    <w:p>
      <w:pPr>
        <w:pStyle w:val="ListBullet"/>
        <w:spacing w:after="60"/>
      </w:pPr>
      <w:r>
        <w:t>Turn captions on and choose the caption look.</w:t>
      </w:r>
    </w:p>
    <w:p>
      <w:pPr>
        <w:pStyle w:val="ListBullet"/>
        <w:spacing w:after="60"/>
      </w:pPr>
      <w:r>
        <w:t>Pick music and keep its volume below the speech.</w:t>
      </w:r>
    </w:p>
    <w:p>
      <w:pPr>
        <w:pStyle w:val="ListBullet"/>
        <w:spacing w:after="60"/>
      </w:pPr>
      <w:r>
        <w:t>Review the package summary and start Generate.</w:t>
      </w:r>
    </w:p>
    <w:p>
      <w:pPr>
        <w:pStyle w:val="ListBullet"/>
        <w:spacing w:after="60"/>
      </w:pPr>
      <w:r>
        <w:t>Wait until the Status stage shows Complete.</w:t>
      </w:r>
    </w:p>
    <w:p>
      <w:pPr>
        <w:pStyle w:val="ListBullet"/>
        <w:spacing w:after="60"/>
      </w:pPr>
      <w:r>
        <w:t>Play the result and check captions, audio, and framing.</w:t>
      </w:r>
    </w:p>
    <w:p>
      <w:pPr>
        <w:pStyle w:val="ListBullet"/>
        <w:spacing w:after="60"/>
      </w:pPr>
      <w:r>
        <w:t>Review Thumbnails and Metadata.</w:t>
      </w:r>
    </w:p>
    <w:p>
      <w:pPr>
        <w:pStyle w:val="ListBullet"/>
        <w:spacing w:after="60"/>
      </w:pPr>
      <w:r>
        <w:t>Open Publish to YouTube, choose shorts and thumbnails, and use Private for the first test.</w:t>
      </w:r>
    </w:p>
    <w:p>
      <w:pPr>
        <w:pStyle w:val="ListBullet"/>
        <w:spacing w:after="60"/>
      </w:pPr>
      <w:r>
        <w:t>Open YouTube Studio in the new tab and check the upload.</w:t>
      </w:r>
    </w:p>
    <w:p>
      <w:pPr>
        <w:pStyle w:val="Heading1"/>
      </w:pPr>
      <w:r>
        <w:t>Quick Reference</w:t>
      </w:r>
    </w:p>
    <w:tbl>
      <w:tblPr>
        <w:tblW w:type="auto" w:w="0"/>
        <w:jc w:val="center"/>
        <w:tblLook w:firstColumn="1" w:firstRow="1" w:lastColumn="0" w:lastRow="0" w:noHBand="0" w:noVBand="1" w:val="04A0"/>
        <w:tblBorders>
          <w:top w:val="single" w:sz="6" w:color="D9E4EC"/>
          <w:left w:val="single" w:sz="6" w:color="D9E4EC"/>
          <w:bottom w:val="single" w:sz="6" w:color="D9E4EC"/>
          <w:right w:val="single" w:sz="6" w:color="D9E4EC"/>
          <w:insideH w:val="single" w:sz="6" w:color="D9E4EC"/>
          <w:insideV w:val="single" w:sz="6" w:color="D9E4EC"/>
        </w:tblBorders>
      </w:tblPr>
      <w:tblGrid>
        <w:gridCol w:w="5112"/>
        <w:gridCol w:w="5112"/>
      </w:tblGrid>
      <w:tr>
        <w:tc>
          <w:tcPr>
            <w:tcW w:type="dxa" w:w="5112"/>
            <w:vAlign w:val="center"/>
            <w:shd w:fill="10243E"/>
          </w:tcPr>
          <w:p>
            <w:pPr>
              <w:spacing w:after="40"/>
            </w:pPr>
            <w:r/>
            <w:r>
              <w:rPr>
                <w:rFonts w:ascii="Aptos" w:hAnsi="Aptos"/>
                <w:b/>
                <w:color w:val="FFFFFF"/>
                <w:sz w:val="18"/>
              </w:rPr>
              <w:t>TASK</w:t>
            </w:r>
          </w:p>
        </w:tc>
        <w:tc>
          <w:tcPr>
            <w:tcW w:type="dxa" w:w="5112"/>
            <w:vAlign w:val="center"/>
            <w:shd w:fill="10243E"/>
          </w:tcPr>
          <w:p>
            <w:pPr>
              <w:spacing w:after="40"/>
            </w:pPr>
            <w:r/>
            <w:r>
              <w:rPr>
                <w:rFonts w:ascii="Aptos" w:hAnsi="Aptos"/>
                <w:b/>
                <w:color w:val="FFFFFF"/>
                <w:sz w:val="18"/>
              </w:rPr>
              <w:t>WHERE TO GO</w:t>
            </w:r>
          </w:p>
        </w:tc>
      </w:tr>
      <w:tr>
        <w:tc>
          <w:tcPr>
            <w:tcW w:type="dxa" w:w="5112"/>
            <w:vAlign w:val="center"/>
            <w:shd w:fill="F3F7FA"/>
          </w:tcPr>
          <w:p>
            <w:pPr>
              <w:spacing w:after="40"/>
            </w:pPr>
            <w:r/>
            <w:r>
              <w:rPr>
                <w:rFonts w:ascii="Aptos" w:hAnsi="Aptos"/>
                <w:b w:val="0"/>
                <w:color w:val="152236"/>
                <w:sz w:val="18"/>
              </w:rPr>
              <w:t>Change source</w:t>
            </w:r>
          </w:p>
        </w:tc>
        <w:tc>
          <w:tcPr>
            <w:tcW w:type="dxa" w:w="5112"/>
            <w:vAlign w:val="center"/>
            <w:shd w:fill="F3F7FA"/>
          </w:tcPr>
          <w:p>
            <w:pPr>
              <w:spacing w:after="40"/>
            </w:pPr>
            <w:r/>
            <w:r>
              <w:rPr>
                <w:rFonts w:ascii="Aptos" w:hAnsi="Aptos"/>
                <w:b w:val="0"/>
                <w:color w:val="152236"/>
                <w:sz w:val="18"/>
              </w:rPr>
              <w:t>Input Source</w:t>
            </w:r>
          </w:p>
        </w:tc>
      </w:tr>
      <w:tr>
        <w:tc>
          <w:tcPr>
            <w:tcW w:type="dxa" w:w="5112"/>
            <w:vAlign w:val="center"/>
          </w:tcPr>
          <w:p>
            <w:pPr>
              <w:spacing w:after="40"/>
            </w:pPr>
            <w:r/>
            <w:r>
              <w:rPr>
                <w:rFonts w:ascii="Aptos" w:hAnsi="Aptos"/>
                <w:b w:val="0"/>
                <w:color w:val="152236"/>
                <w:sz w:val="18"/>
              </w:rPr>
              <w:t>Change crop or quality</w:t>
            </w:r>
          </w:p>
        </w:tc>
        <w:tc>
          <w:tcPr>
            <w:tcW w:type="dxa" w:w="5112"/>
            <w:vAlign w:val="center"/>
          </w:tcPr>
          <w:p>
            <w:pPr>
              <w:spacing w:after="40"/>
            </w:pPr>
            <w:r/>
            <w:r>
              <w:rPr>
                <w:rFonts w:ascii="Aptos" w:hAnsi="Aptos"/>
                <w:b w:val="0"/>
                <w:color w:val="152236"/>
                <w:sz w:val="18"/>
              </w:rPr>
              <w:t>Output Setup</w:t>
            </w:r>
          </w:p>
        </w:tc>
      </w:tr>
      <w:tr>
        <w:tc>
          <w:tcPr>
            <w:tcW w:type="dxa" w:w="5112"/>
            <w:vAlign w:val="center"/>
            <w:shd w:fill="F3F7FA"/>
          </w:tcPr>
          <w:p>
            <w:pPr>
              <w:spacing w:after="40"/>
            </w:pPr>
            <w:r/>
            <w:r>
              <w:rPr>
                <w:rFonts w:ascii="Aptos" w:hAnsi="Aptos"/>
                <w:b w:val="0"/>
                <w:color w:val="152236"/>
                <w:sz w:val="18"/>
              </w:rPr>
              <w:t>Change captions</w:t>
            </w:r>
          </w:p>
        </w:tc>
        <w:tc>
          <w:tcPr>
            <w:tcW w:type="dxa" w:w="5112"/>
            <w:vAlign w:val="center"/>
            <w:shd w:fill="F3F7FA"/>
          </w:tcPr>
          <w:p>
            <w:pPr>
              <w:spacing w:after="40"/>
            </w:pPr>
            <w:r/>
            <w:r>
              <w:rPr>
                <w:rFonts w:ascii="Aptos" w:hAnsi="Aptos"/>
                <w:b w:val="0"/>
                <w:color w:val="152236"/>
                <w:sz w:val="18"/>
              </w:rPr>
              <w:t>Captions and Style</w:t>
            </w:r>
          </w:p>
        </w:tc>
      </w:tr>
      <w:tr>
        <w:tc>
          <w:tcPr>
            <w:tcW w:type="dxa" w:w="5112"/>
            <w:vAlign w:val="center"/>
          </w:tcPr>
          <w:p>
            <w:pPr>
              <w:spacing w:after="40"/>
            </w:pPr>
            <w:r/>
            <w:r>
              <w:rPr>
                <w:rFonts w:ascii="Aptos" w:hAnsi="Aptos"/>
                <w:b w:val="0"/>
                <w:color w:val="152236"/>
                <w:sz w:val="18"/>
              </w:rPr>
              <w:t>Change music</w:t>
            </w:r>
          </w:p>
        </w:tc>
        <w:tc>
          <w:tcPr>
            <w:tcW w:type="dxa" w:w="5112"/>
            <w:vAlign w:val="center"/>
          </w:tcPr>
          <w:p>
            <w:pPr>
              <w:spacing w:after="40"/>
            </w:pPr>
            <w:r/>
            <w:r>
              <w:rPr>
                <w:rFonts w:ascii="Aptos" w:hAnsi="Aptos"/>
                <w:b w:val="0"/>
                <w:color w:val="152236"/>
                <w:sz w:val="18"/>
              </w:rPr>
              <w:t>Music and Package</w:t>
            </w:r>
          </w:p>
        </w:tc>
      </w:tr>
      <w:tr>
        <w:tc>
          <w:tcPr>
            <w:tcW w:type="dxa" w:w="5112"/>
            <w:vAlign w:val="center"/>
            <w:shd w:fill="F3F7FA"/>
          </w:tcPr>
          <w:p>
            <w:pPr>
              <w:spacing w:after="40"/>
            </w:pPr>
            <w:r/>
            <w:r>
              <w:rPr>
                <w:rFonts w:ascii="Aptos" w:hAnsi="Aptos"/>
                <w:b w:val="0"/>
                <w:color w:val="152236"/>
                <w:sz w:val="18"/>
              </w:rPr>
              <w:t>Check progress</w:t>
            </w:r>
          </w:p>
        </w:tc>
        <w:tc>
          <w:tcPr>
            <w:tcW w:type="dxa" w:w="5112"/>
            <w:vAlign w:val="center"/>
            <w:shd w:fill="F3F7FA"/>
          </w:tcPr>
          <w:p>
            <w:pPr>
              <w:spacing w:after="40"/>
            </w:pPr>
            <w:r/>
            <w:r>
              <w:rPr>
                <w:rFonts w:ascii="Aptos" w:hAnsi="Aptos"/>
                <w:b w:val="0"/>
                <w:color w:val="152236"/>
                <w:sz w:val="18"/>
              </w:rPr>
              <w:t>Status</w:t>
            </w:r>
          </w:p>
        </w:tc>
      </w:tr>
      <w:tr>
        <w:tc>
          <w:tcPr>
            <w:tcW w:type="dxa" w:w="5112"/>
            <w:vAlign w:val="center"/>
          </w:tcPr>
          <w:p>
            <w:pPr>
              <w:spacing w:after="40"/>
            </w:pPr>
            <w:r/>
            <w:r>
              <w:rPr>
                <w:rFonts w:ascii="Aptos" w:hAnsi="Aptos"/>
                <w:b w:val="0"/>
                <w:color w:val="152236"/>
                <w:sz w:val="18"/>
              </w:rPr>
              <w:t>Play final video</w:t>
            </w:r>
          </w:p>
        </w:tc>
        <w:tc>
          <w:tcPr>
            <w:tcW w:type="dxa" w:w="5112"/>
            <w:vAlign w:val="center"/>
          </w:tcPr>
          <w:p>
            <w:pPr>
              <w:spacing w:after="40"/>
            </w:pPr>
            <w:r/>
            <w:r>
              <w:rPr>
                <w:rFonts w:ascii="Aptos" w:hAnsi="Aptos"/>
                <w:b w:val="0"/>
                <w:color w:val="152236"/>
                <w:sz w:val="18"/>
              </w:rPr>
              <w:t>Results &gt; Shorts</w:t>
            </w:r>
          </w:p>
        </w:tc>
      </w:tr>
      <w:tr>
        <w:tc>
          <w:tcPr>
            <w:tcW w:type="dxa" w:w="5112"/>
            <w:vAlign w:val="center"/>
            <w:shd w:fill="F3F7FA"/>
          </w:tcPr>
          <w:p>
            <w:pPr>
              <w:spacing w:after="40"/>
            </w:pPr>
            <w:r/>
            <w:r>
              <w:rPr>
                <w:rFonts w:ascii="Aptos" w:hAnsi="Aptos"/>
                <w:b w:val="0"/>
                <w:color w:val="152236"/>
                <w:sz w:val="18"/>
              </w:rPr>
              <w:t>Choose thumbnail</w:t>
            </w:r>
          </w:p>
        </w:tc>
        <w:tc>
          <w:tcPr>
            <w:tcW w:type="dxa" w:w="5112"/>
            <w:vAlign w:val="center"/>
            <w:shd w:fill="F3F7FA"/>
          </w:tcPr>
          <w:p>
            <w:pPr>
              <w:spacing w:after="40"/>
            </w:pPr>
            <w:r/>
            <w:r>
              <w:rPr>
                <w:rFonts w:ascii="Aptos" w:hAnsi="Aptos"/>
                <w:b w:val="0"/>
                <w:color w:val="152236"/>
                <w:sz w:val="18"/>
              </w:rPr>
              <w:t>Results &gt; Publish to YouTube</w:t>
            </w:r>
          </w:p>
        </w:tc>
      </w:tr>
      <w:tr>
        <w:tc>
          <w:tcPr>
            <w:tcW w:type="dxa" w:w="5112"/>
            <w:vAlign w:val="center"/>
          </w:tcPr>
          <w:p>
            <w:pPr>
              <w:spacing w:after="40"/>
            </w:pPr>
            <w:r/>
            <w:r>
              <w:rPr>
                <w:rFonts w:ascii="Aptos" w:hAnsi="Aptos"/>
                <w:b w:val="0"/>
                <w:color w:val="152236"/>
                <w:sz w:val="18"/>
              </w:rPr>
              <w:t>Copy posting text</w:t>
            </w:r>
          </w:p>
        </w:tc>
        <w:tc>
          <w:tcPr>
            <w:tcW w:type="dxa" w:w="5112"/>
            <w:vAlign w:val="center"/>
          </w:tcPr>
          <w:p>
            <w:pPr>
              <w:spacing w:after="40"/>
            </w:pPr>
            <w:r/>
            <w:r>
              <w:rPr>
                <w:rFonts w:ascii="Aptos" w:hAnsi="Aptos"/>
                <w:b w:val="0"/>
                <w:color w:val="152236"/>
                <w:sz w:val="18"/>
              </w:rPr>
              <w:t>Results &gt; Metadata</w:t>
            </w:r>
          </w:p>
        </w:tc>
      </w:tr>
      <w:tr>
        <w:tc>
          <w:tcPr>
            <w:tcW w:type="dxa" w:w="5112"/>
            <w:vAlign w:val="center"/>
            <w:shd w:fill="F3F7FA"/>
          </w:tcPr>
          <w:p>
            <w:pPr>
              <w:spacing w:after="40"/>
            </w:pPr>
            <w:r/>
            <w:r>
              <w:rPr>
                <w:rFonts w:ascii="Aptos" w:hAnsi="Aptos"/>
                <w:b w:val="0"/>
                <w:color w:val="152236"/>
                <w:sz w:val="18"/>
              </w:rPr>
              <w:t>Download everything</w:t>
            </w:r>
          </w:p>
        </w:tc>
        <w:tc>
          <w:tcPr>
            <w:tcW w:type="dxa" w:w="5112"/>
            <w:vAlign w:val="center"/>
            <w:shd w:fill="F3F7FA"/>
          </w:tcPr>
          <w:p>
            <w:pPr>
              <w:spacing w:after="40"/>
            </w:pPr>
            <w:r/>
            <w:r>
              <w:rPr>
                <w:rFonts w:ascii="Aptos" w:hAnsi="Aptos"/>
                <w:b w:val="0"/>
                <w:color w:val="152236"/>
                <w:sz w:val="18"/>
              </w:rPr>
              <w:t>Download All as ZIP</w:t>
            </w:r>
          </w:p>
        </w:tc>
      </w:tr>
      <w:tr>
        <w:tc>
          <w:tcPr>
            <w:tcW w:type="dxa" w:w="5112"/>
            <w:vAlign w:val="center"/>
          </w:tcPr>
          <w:p>
            <w:pPr>
              <w:spacing w:after="40"/>
            </w:pPr>
            <w:r/>
            <w:r>
              <w:rPr>
                <w:rFonts w:ascii="Aptos" w:hAnsi="Aptos"/>
                <w:b w:val="0"/>
                <w:color w:val="152236"/>
                <w:sz w:val="18"/>
              </w:rPr>
              <w:t>Publish or schedule</w:t>
            </w:r>
          </w:p>
        </w:tc>
        <w:tc>
          <w:tcPr>
            <w:tcW w:type="dxa" w:w="5112"/>
            <w:vAlign w:val="center"/>
          </w:tcPr>
          <w:p>
            <w:pPr>
              <w:spacing w:after="40"/>
            </w:pPr>
            <w:r/>
            <w:r>
              <w:rPr>
                <w:rFonts w:ascii="Aptos" w:hAnsi="Aptos"/>
                <w:b w:val="0"/>
                <w:color w:val="152236"/>
                <w:sz w:val="18"/>
              </w:rPr>
              <w:t>Results &gt; Publish to YouTube</w:t>
            </w:r>
          </w:p>
        </w:tc>
      </w:tr>
    </w:tbl>
    <w:p>
      <w:pPr>
        <w:spacing w:after="20"/>
      </w:pPr>
    </w:p>
    <w:p>
      <w:pPr>
        <w:pStyle w:val="IntenseQuote"/>
      </w:pPr>
      <w:r>
        <w:t>ClipForge AI brings the complete short-video workflow into one clear Creator Studio: source in, polished shorts out, and publishing ready when you are.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ClipForge AI Creator Studio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2657A"/>
        <w:sz w:val="16"/>
      </w:rPr>
      <w:t>CLIPFORGE AI  |  FEATURES AND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522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0243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0B9D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A9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43E"/>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