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sz w:val="44"/>
        </w:rPr>
        <w:t>요구사항_정의서 구현 현황 분석 보고서</w:t>
      </w:r>
    </w:p>
    <w:p>
      <w:pPr>
        <w:jc w:val="center"/>
      </w:pPr>
      <w:r>
        <w:rPr>
          <w:rFonts w:ascii="맑은 고딕" w:hAnsi="맑은 고딕" w:eastAsia="맑은 고딕"/>
          <w:sz w:val="26"/>
        </w:rPr>
        <w:t>진료기록 기반 복약·생활습관 안내 시스템</w:t>
      </w:r>
    </w:p>
    <w:p>
      <w:pPr>
        <w:jc w:val="center"/>
      </w:pPr>
      <w:r>
        <w:rPr>
          <w:rFonts w:ascii="맑은 고딕" w:hAnsi="맑은 고딕" w:eastAsia="맑은 고딕"/>
          <w:sz w:val="20"/>
        </w:rPr>
        <w:t>기준 문서: 요구사항_정의서_v11(2026-07-28, 커밋 15a23f6)</w:t>
        <w:br/>
        <w:t>검증 기준: dev 브랜치 커밋 2f95b07 (v11 이후 100개 커밋 반영)</w:t>
        <w:br/>
        <w:t>작성일: 2026-08-03 · 작성: 김영혜(Claude 세션)</w:t>
      </w:r>
    </w:p>
    <w:p>
      <w:r>
        <w:br w:type="page"/>
      </w:r>
    </w:p>
    <w:p>
      <w:pPr>
        <w:pStyle w:val="Heading1"/>
      </w:pPr>
      <w:r>
        <w:rPr>
          <w:rFonts w:ascii="맑은 고딕" w:hAnsi="맑은 고딕" w:eastAsia="맑은 고딕"/>
        </w:rPr>
        <w:t>1. 개요</w:t>
      </w:r>
    </w:p>
    <w:p>
      <w:r>
        <w:rPr>
          <w:rFonts w:ascii="맑은 고딕" w:hAnsi="맑은 고딕" w:eastAsia="맑은 고딕"/>
          <w:b w:val="0"/>
          <w:i w:val="0"/>
          <w:sz w:val="20"/>
        </w:rPr>
        <w:t>이 보고서는 요구사항_정의서_v11(2026-07-28 작성)이 명시한 REQ-001~081 전체 항목이 현재(2026-08-03) 실제 코드베이스(dev 브랜치)에서 어떻게 구현되어 있는지를, 스프레드시트에 적힌 상태를 그대로 신뢰하지 않고 라우터·모델·프론트엔드 코드를 직접 대조해 재검증한 결과다. v11 작성 이후 dev에 머지된 100개 커밋(15a23f6..2f95b07) 동안 실제로 상태가 바뀐 항목, 문서와 코드가 서로 모순되는 항목, REQ 번호 없이 존재하는 신규 기능을 모두 찾아 정리했다.</w:t>
      </w:r>
    </w:p>
    <w:p>
      <w:r>
        <w:rPr>
          <w:rFonts w:ascii="맑은 고딕" w:hAnsi="맑은 고딕" w:eastAsia="맑은 고딕"/>
          <w:b w:val="0"/>
          <w:i w:val="0"/>
          <w:sz w:val="20"/>
        </w:rPr>
        <w:t>검증 방법: 각 REQ가 언급하는 라우터(backend/routers/*.py)·모델(backend/models.py)·프론트엔드 화면(frontend/src/pages/*.tsx)을 직접 읽고, 필요한 경우 관련 테스트를 실행해 확인했다. 스프레드시트의 서술을 출발점으로 삼되, 최종 판단은 코드 자체를 근거로 한다.</w:t>
      </w:r>
    </w:p>
    <w:p>
      <w:pPr>
        <w:pStyle w:val="Heading1"/>
      </w:pPr>
      <w:r>
        <w:rPr>
          <w:rFonts w:ascii="맑은 고딕" w:hAnsi="맑은 고딕" w:eastAsia="맑은 고딕"/>
        </w:rPr>
        <w:t>2. 핵심 요약</w:t>
      </w:r>
    </w:p>
    <w:p>
      <w:pPr>
        <w:pStyle w:val="Heading2"/>
      </w:pPr>
      <w:r>
        <w:rPr>
          <w:rFonts w:ascii="맑은 고딕" w:hAnsi="맑은 고딕" w:eastAsia="맑은 고딕"/>
        </w:rPr>
        <w:t>2.1 상태가 실제로 바뀐 항목 (5건, 전부 상향)</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REQ</w:t>
            </w:r>
          </w:p>
        </w:tc>
        <w:tc>
          <w:tcPr>
            <w:tcW w:type="dxa" w:w="1728"/>
          </w:tcPr>
          <w:p>
            <w:r>
              <w:rPr>
                <w:b/>
              </w:rPr>
              <w:t>항목</w:t>
            </w:r>
          </w:p>
        </w:tc>
        <w:tc>
          <w:tcPr>
            <w:tcW w:type="dxa" w:w="1728"/>
          </w:tcPr>
          <w:p>
            <w:r>
              <w:rPr>
                <w:b/>
              </w:rPr>
              <w:t>v11 상태</w:t>
            </w:r>
          </w:p>
        </w:tc>
        <w:tc>
          <w:tcPr>
            <w:tcW w:type="dxa" w:w="1728"/>
          </w:tcPr>
          <w:p>
            <w:r>
              <w:rPr>
                <w:b/>
              </w:rPr>
              <w:t>현재 상태</w:t>
            </w:r>
          </w:p>
        </w:tc>
        <w:tc>
          <w:tcPr>
            <w:tcW w:type="dxa" w:w="1728"/>
          </w:tcPr>
          <w:p>
            <w:r>
              <w:rPr>
                <w:b/>
              </w:rPr>
              <w:t>근거</w:t>
            </w:r>
          </w:p>
        </w:tc>
      </w:tr>
      <w:tr>
        <w:tc>
          <w:tcPr>
            <w:tcW w:type="dxa" w:w="1728"/>
          </w:tcPr>
          <w:p>
            <w:r>
              <w:t>REQ-021</w:t>
            </w:r>
          </w:p>
        </w:tc>
        <w:tc>
          <w:tcPr>
            <w:tcW w:type="dxa" w:w="1728"/>
          </w:tcPr>
          <w:p>
            <w:r>
              <w:t>챗봇 SSE 스트리밍</w:t>
            </w:r>
          </w:p>
        </w:tc>
        <w:tc>
          <w:tcPr>
            <w:tcW w:type="dxa" w:w="1728"/>
          </w:tcPr>
          <w:p>
            <w:r>
              <w:t>부분</w:t>
            </w:r>
          </w:p>
        </w:tc>
        <w:tc>
          <w:tcPr>
            <w:tcW w:type="dxa" w:w="1728"/>
            <w:shd w:val="clear" w:color="auto" w:fill="C6EFCE"/>
          </w:tcPr>
          <w:p>
            <w:r>
              <w:t>완료</w:t>
            </w:r>
          </w:p>
        </w:tc>
        <w:tc>
          <w:tcPr>
            <w:tcW w:type="dxa" w:w="1728"/>
          </w:tcPr>
          <w:p>
            <w:r>
              <w:t>chat_router.py의 POST /chat/ask/stream이 실제 토큰 스트리밍(StreamingResponse)을 수행하고, frontend/src/api/chat.ts·Chat.tsx가 이를 소비한다.</w:t>
            </w:r>
          </w:p>
        </w:tc>
      </w:tr>
      <w:tr>
        <w:tc>
          <w:tcPr>
            <w:tcW w:type="dxa" w:w="1728"/>
          </w:tcPr>
          <w:p>
            <w:r>
              <w:t>REQ-026a / REQ-068</w:t>
            </w:r>
          </w:p>
        </w:tc>
        <w:tc>
          <w:tcPr>
            <w:tcW w:type="dxa" w:w="1728"/>
          </w:tcPr>
          <w:p>
            <w:r>
              <w:t>Web Push 발송</w:t>
            </w:r>
          </w:p>
        </w:tc>
        <w:tc>
          <w:tcPr>
            <w:tcW w:type="dxa" w:w="1728"/>
          </w:tcPr>
          <w:p>
            <w:r>
              <w:t>부분</w:t>
            </w:r>
          </w:p>
        </w:tc>
        <w:tc>
          <w:tcPr>
            <w:tcW w:type="dxa" w:w="1728"/>
            <w:shd w:val="clear" w:color="auto" w:fill="C6EFCE"/>
          </w:tcPr>
          <w:p>
            <w:r>
              <w:t>완료</w:t>
            </w:r>
          </w:p>
        </w:tc>
        <w:tc>
          <w:tcPr>
            <w:tcW w:type="dxa" w:w="1728"/>
          </w:tcPr>
          <w:p>
            <w:r>
              <w:t>frontend/src/api/push.ts가 VAPID 구독 전체 흐름(pushManager.subscribe)을 구현했고 frontend/src/sw.ts가 push 이벤트·액션버튼을 처리한다(커밋 1418661). 기존 문서가 명시한 블로커("프론트 구독 흐름이 없어 PushSubscription이 항상 0건")는 더 이상 사실이 아니다.</w:t>
            </w:r>
          </w:p>
        </w:tc>
      </w:tr>
      <w:tr>
        <w:tc>
          <w:tcPr>
            <w:tcW w:type="dxa" w:w="1728"/>
          </w:tcPr>
          <w:p>
            <w:r>
              <w:t>REQ-056</w:t>
            </w:r>
          </w:p>
        </w:tc>
        <w:tc>
          <w:tcPr>
            <w:tcW w:type="dxa" w:w="1728"/>
          </w:tcPr>
          <w:p>
            <w:r>
              <w:t>보호자 전용 상단메뉴</w:t>
            </w:r>
          </w:p>
        </w:tc>
        <w:tc>
          <w:tcPr>
            <w:tcW w:type="dxa" w:w="1728"/>
          </w:tcPr>
          <w:p>
            <w:r>
              <w:t>미구현</w:t>
            </w:r>
          </w:p>
        </w:tc>
        <w:tc>
          <w:tcPr>
            <w:tcW w:type="dxa" w:w="1728"/>
            <w:shd w:val="clear" w:color="auto" w:fill="C6EFCE"/>
          </w:tcPr>
          <w:p>
            <w:r>
              <w:t>완료</w:t>
            </w:r>
          </w:p>
        </w:tc>
        <w:tc>
          <w:tcPr>
            <w:tcW w:type="dxa" w:w="1728"/>
          </w:tcPr>
          <w:p>
            <w:r>
              <w:t>NavBar.tsx가 PATIENT_NAV_ITEMS/CAREGIVER_NAV_ITEMS로 완전히 분리돼 있다. 이 커밋(b419862, 2026-07-24)은 v11 스프레드시트 기준일(2026-07-28)보다 4일 앞서 있어, 스프레드시트가 작성 시점부터 이미 틀렸던 것으로 확인됐다.</w:t>
            </w:r>
          </w:p>
        </w:tc>
      </w:tr>
      <w:tr>
        <w:tc>
          <w:tcPr>
            <w:tcW w:type="dxa" w:w="1728"/>
          </w:tcPr>
          <w:p>
            <w:r>
              <w:t>REQ-057</w:t>
            </w:r>
          </w:p>
        </w:tc>
        <w:tc>
          <w:tcPr>
            <w:tcW w:type="dxa" w:w="1728"/>
          </w:tcPr>
          <w:p>
            <w:r>
              <w:t>알림→확인화면 연결</w:t>
            </w:r>
          </w:p>
        </w:tc>
        <w:tc>
          <w:tcPr>
            <w:tcW w:type="dxa" w:w="1728"/>
          </w:tcPr>
          <w:p>
            <w:r>
              <w:t>부분</w:t>
            </w:r>
          </w:p>
        </w:tc>
        <w:tc>
          <w:tcPr>
            <w:tcW w:type="dxa" w:w="1728"/>
            <w:shd w:val="clear" w:color="auto" w:fill="C6EFCE"/>
          </w:tcPr>
          <w:p>
            <w:r>
              <w:t>완료</w:t>
            </w:r>
          </w:p>
        </w:tc>
        <w:tc>
          <w:tcPr>
            <w:tcW w:type="dxa" w:w="1728"/>
          </w:tcPr>
          <w:p>
            <w:r>
              <w:t>서비스워커 액션버튼(커밋 da4cda0, b84debf)이 복용/건너뛰기를 앱을 열지 않고 직접 처리하거나 Dashboard.tsx?highlight=...로 딥링크한다.</w:t>
            </w:r>
          </w:p>
        </w:tc>
      </w:tr>
      <w:tr>
        <w:tc>
          <w:tcPr>
            <w:tcW w:type="dxa" w:w="1728"/>
          </w:tcPr>
          <w:p>
            <w:r>
              <w:t>REQ-051</w:t>
            </w:r>
          </w:p>
        </w:tc>
        <w:tc>
          <w:tcPr>
            <w:tcW w:type="dxa" w:w="1728"/>
          </w:tcPr>
          <w:p>
            <w:r>
              <w:t>식사시간 활용</w:t>
            </w:r>
          </w:p>
        </w:tc>
        <w:tc>
          <w:tcPr>
            <w:tcW w:type="dxa" w:w="1728"/>
          </w:tcPr>
          <w:p>
            <w:r>
              <w:t>부분(수집만)</w:t>
            </w:r>
          </w:p>
        </w:tc>
        <w:tc>
          <w:tcPr>
            <w:tcW w:type="dxa" w:w="1728"/>
            <w:shd w:val="clear" w:color="auto" w:fill="C6EFCE"/>
          </w:tcPr>
          <w:p>
            <w:r>
              <w:t>완료</w:t>
            </w:r>
          </w:p>
        </w:tc>
        <w:tc>
          <w:tcPr>
            <w:tcW w:type="dxa" w:w="1728"/>
          </w:tcPr>
          <w:p>
            <w:r>
              <w:t>records_router.py의 _resolve_time_slot()(2026-07-21 추가)이 Patient.breakfast_time/lunch_time/dinner_time을 실제로 읽어 복용시각 계산에 사용한다 — 더 이상 "수집만 하고 안 씀" 상태가 아니다.</w:t>
            </w:r>
          </w:p>
        </w:tc>
      </w:tr>
    </w:tbl>
    <w:p/>
    <w:p>
      <w:pPr>
        <w:pStyle w:val="Heading2"/>
      </w:pPr>
      <w:r>
        <w:rPr>
          <w:rFonts w:ascii="맑은 고딕" w:hAnsi="맑은 고딕" w:eastAsia="맑은 고딕"/>
        </w:rPr>
        <w:t>2.2 모순 발견 — 팀 확인 필요 (1건)</w:t>
      </w:r>
    </w:p>
    <w:p>
      <w:r>
        <w:rPr>
          <w:rFonts w:ascii="맑은 고딕" w:hAnsi="맑은 고딕" w:eastAsia="맑은 고딕"/>
          <w:b/>
          <w:i w:val="0"/>
          <w:sz w:val="20"/>
        </w:rPr>
        <w:t>REQ-048 (챗봇 진입버튼 항상노출)</w:t>
      </w:r>
    </w:p>
    <w:p>
      <w:r>
        <w:rPr>
          <w:rFonts w:ascii="맑은 고딕" w:hAnsi="맑은 고딕" w:eastAsia="맑은 고딕"/>
          <w:b w:val="0"/>
          <w:i w:val="0"/>
          <w:sz w:val="20"/>
        </w:rPr>
        <w:t>요구사항_정의서는 "2026-07-21 결정으로 조건부 게이팅을 제거해 가이드 존재 여부와 무관하게 챗봇 진입 버튼이 항상 노출된다"고 서술한다. 그러나 실제 코드(frontend/src/pages/PrescriptionReview.tsx:955-981, 주석 [2026-07-19 추가, REQ-048])는 정반대로 record.guide 존재 여부에 따라 명시적으로 게이팅하고 있다. 문서 서술이 애초부터 잘못됐거나, 이후 어느 시점에 회귀가 발생한 것으로 보인다 — 이번 조사는 원인(문서 오류 vs 코드 회귀)까지는 특정하지 못했다. v12 발행 전 팀 확인이 필요하다.</w:t>
      </w:r>
    </w:p>
    <w:p>
      <w:pPr>
        <w:pStyle w:val="Heading2"/>
      </w:pPr>
      <w:r>
        <w:rPr>
          <w:rFonts w:ascii="맑은 고딕" w:hAnsi="맑은 고딕" w:eastAsia="맑은 고딕"/>
        </w:rPr>
        <w:t>2.3 재분류 (1건)</w:t>
      </w:r>
    </w:p>
    <w:p>
      <w:r>
        <w:rPr>
          <w:rFonts w:ascii="맑은 고딕" w:hAnsi="맑은 고딕" w:eastAsia="맑은 고딕"/>
          <w:b/>
          <w:i w:val="0"/>
          <w:sz w:val="20"/>
        </w:rPr>
        <w:t>REQ-049 (자동로그인/기본화면): "확인필요" → "미구현(확정)"</w:t>
      </w:r>
    </w:p>
    <w:p>
      <w:r>
        <w:rPr>
          <w:rFonts w:ascii="맑은 고딕" w:hAnsi="맑은 고딕" w:eastAsia="맑은 고딕"/>
          <w:b w:val="0"/>
          <w:i w:val="0"/>
          <w:sz w:val="20"/>
        </w:rPr>
        <w:t>App.tsx/Landing.tsx를 직접 확인한 결과 자동로그인이나 기본화면 지정에 대한 계약 자체가 코드에 없다. "확인필요" 상태로 계속 두는 것보다 실제 갭으로 재분류하는 것이 맞다.</w:t>
      </w:r>
    </w:p>
    <w:p>
      <w:pPr>
        <w:pStyle w:val="Heading2"/>
      </w:pPr>
      <w:r>
        <w:rPr>
          <w:rFonts w:ascii="맑은 고딕" w:hAnsi="맑은 고딕" w:eastAsia="맑은 고딕"/>
        </w:rPr>
        <w:t>2.4 서술 오류 정정 (4건, 상태는 유지)</w:t>
      </w:r>
    </w:p>
    <w:p>
      <w:pPr>
        <w:pStyle w:val="ListBullet"/>
      </w:pPr>
      <w:r>
        <w:rPr>
          <w:rFonts w:ascii="맑은 고딕" w:hAnsi="맑은 고딕"/>
          <w:b/>
        </w:rPr>
        <w:t xml:space="preserve">REQ-019 (질환별 생활습관 템플릿): </w:t>
      </w:r>
      <w:r>
        <w:rPr>
          <w:rFonts w:ascii="맑은 고딕" w:hAnsi="맑은 고딕"/>
        </w:rPr>
        <w:t>실제 lifestyle_guidelines.json은 고혈압/당뇨병/이상지질혈증/만성신질환 4개 질환을 다루고 (문서가 주장하는 "관절염/심장질환"이 아님), 질환당 규칙 2~4개(문서가 주장하는 "5개 이상"에 못 미침).</w:t>
      </w:r>
    </w:p>
    <w:p>
      <w:pPr>
        <w:pStyle w:val="ListBullet"/>
      </w:pPr>
      <w:r>
        <w:rPr>
          <w:rFonts w:ascii="맑은 고딕" w:hAnsi="맑은 고딕"/>
          <w:b/>
        </w:rPr>
        <w:t xml:space="preserve">REQ-059 (초대 취소 권한 검증): </w:t>
      </w:r>
      <w:r>
        <w:rPr>
          <w:rFonts w:ascii="맑은 고딕" w:hAnsi="맑은 고딕"/>
        </w:rPr>
        <w:t>권한 없는 사용자가 초대취소를 시도하면 실제로 404를 반환한다(문서는 403이라 서술). 의도된 정보 은닉 설계이며 기능 자체는 문제없다.</w:t>
      </w:r>
    </w:p>
    <w:p>
      <w:pPr>
        <w:pStyle w:val="ListBullet"/>
      </w:pPr>
      <w:r>
        <w:rPr>
          <w:rFonts w:ascii="맑은 고딕" w:hAnsi="맑은 고딕"/>
          <w:b/>
        </w:rPr>
        <w:t xml:space="preserve">REQ-014 (RAG 출처표시): </w:t>
      </w:r>
      <w:r>
        <w:rPr>
          <w:rFonts w:ascii="맑은 고딕" w:hAnsi="맑은 고딕"/>
        </w:rPr>
        <w:t>source_refs에 리터럴 url 필드나 출처별 조회 타임스탬프는 없다(문서 ID 등가물만 존재).</w:t>
      </w:r>
    </w:p>
    <w:p>
      <w:pPr>
        <w:pStyle w:val="ListBullet"/>
      </w:pPr>
      <w:r>
        <w:rPr>
          <w:rFonts w:ascii="맑은 고딕" w:hAnsi="맑은 고딕"/>
          <w:b/>
        </w:rPr>
        <w:t xml:space="preserve">REQ-008 (처방전 사진 업로드 크기 제한): </w:t>
      </w:r>
      <w:r>
        <w:rPr>
          <w:rFonts w:ascii="맑은 고딕" w:hAnsi="맑은 고딕"/>
        </w:rPr>
        <w:t>10MB 업로드 제한은 프론트엔드에서만 체크되고, ocr_router.py에는 서버측 크기 검증이 없다.</w:t>
      </w:r>
    </w:p>
    <w:p>
      <w:pPr>
        <w:pStyle w:val="Heading2"/>
      </w:pPr>
      <w:r>
        <w:rPr>
          <w:rFonts w:ascii="맑은 고딕" w:hAnsi="맑은 고딕" w:eastAsia="맑은 고딕"/>
        </w:rPr>
        <w:t>2.5 REQ 번호 없이 존재하는 신규 기능 (100개 커밋 중 발견)</w:t>
      </w:r>
    </w:p>
    <w:p>
      <w:pPr>
        <w:pStyle w:val="ListBullet"/>
      </w:pPr>
      <w:r>
        <w:rPr>
          <w:rFonts w:ascii="맑은 고딕" w:hAnsi="맑은 고딕"/>
          <w:b/>
        </w:rPr>
        <w:t xml:space="preserve">환자별/보호자별 push 알림 음소거 (커밋 24dbb8f): </w:t>
      </w:r>
      <w:r>
        <w:rPr>
          <w:rFonts w:ascii="맑은 고딕" w:hAnsi="맑은 고딕"/>
        </w:rPr>
        <w:t>신규 caregiver_patients.notifications_enabled 컬럼, 신규 페이지 NotificationManagement.tsx, 신규 엔드포인트 PATCH /monitoring/caregivers/{cid}/patients/{pid}/notifications. REQ-026c(사용자 전역 토글)·REQ-067(알림함)과는 별개 — 다중 환자를 담당하는 보호자/기관이 환자 개별로 음소거할 수 있게 됨. → 이번 조사에서 REQ-082로 신규 번호 부여를 권고했고, 요구사항_정의서_v12에 실제로 반영했다.</w:t>
      </w:r>
    </w:p>
    <w:p>
      <w:pPr>
        <w:pStyle w:val="ListBullet"/>
      </w:pPr>
      <w:r>
        <w:rPr>
          <w:rFonts w:ascii="맑은 고딕" w:hAnsi="맑은 고딕"/>
          <w:b/>
        </w:rPr>
        <w:t xml:space="preserve">실행형(Actionable) Push 알림 (커밋 da4cda0, b84debf): </w:t>
      </w:r>
      <w:r>
        <w:rPr>
          <w:rFonts w:ascii="맑은 고딕" w:hAnsi="맑은 고딕"/>
        </w:rPr>
        <w:t>서비스워커가 httpOnly refresh 쿠키로 자체 액세스 토큰을 발급받아, 앱을 열지 않고도 복약 체크인을 완료한다. REQ-057/068 업그레이드의 실제 메커니즘 — 신규 REQ보다는 REQ-068의 인수조건에 서술을 추가하는 것을 권고한다.</w:t>
      </w:r>
    </w:p>
    <w:p>
      <w:pPr>
        <w:pStyle w:val="ListBullet"/>
      </w:pPr>
      <w:r>
        <w:rPr>
          <w:rFonts w:ascii="맑은 고딕" w:hAnsi="맑은 고딕"/>
          <w:b/>
        </w:rPr>
        <w:t xml:space="preserve">Langfuse LLM 트레이싱/자동 채점 (커밋 4e8478d, dfb162e, af8c2d4): </w:t>
      </w:r>
      <w:r>
        <w:rPr>
          <w:rFonts w:ascii="맑은 고딕" w:hAnsi="맑은 고딕"/>
        </w:rPr>
        <w:t>backend/services/langfuse_scoring.py(266줄) — 챗봇/RAG/OCR 품질에 대한 휴리스틱 점수를 Langfuse trace에 첨부. 순수 내부/운영용으로 최종 사용자에게 노출되지 않는다 — 사용자향 REQ보다는 운영 문서 각주로 관리하는 것을 권고한다.</w:t>
      </w:r>
    </w:p>
    <w:p>
      <w:pPr>
        <w:pStyle w:val="Heading2"/>
      </w:pPr>
      <w:r>
        <w:rPr>
          <w:rFonts w:ascii="맑은 고딕" w:hAnsi="맑은 고딕" w:eastAsia="맑은 고딕"/>
        </w:rPr>
        <w:t>2.6 폐지 검토 권고 (상태는 이번엔 유지)</w:t>
      </w:r>
    </w:p>
    <w:p>
      <w:r>
        <w:rPr>
          <w:rFonts w:ascii="맑은 고딕" w:hAnsi="맑은 고딕" w:eastAsia="맑은 고딕"/>
          <w:b w:val="0"/>
          <w:i w:val="0"/>
          <w:sz w:val="20"/>
        </w:rPr>
        <w:t>REQ-026d (공동알림·완료공유): "미구현" 상태를 그대로 유지했으나, 이 REQ의 전제였던 care_level(자가진단)/third_party_needed 개념이 REQ-005~007 구현취소와 함께 코드에서 완전히 삭제된 것으로 확인됐다(test_scheduler.py의 주석이 이 삭제를 명시적으로 기록). 전제 자체가 사라진 요구사항을 계속 "미구현"으로 추적하는 것은 오히려 오해 소지가 있어 폐지를 권고하나, 팀 논의 없이 이번 조사만으로 임의 폐지하지는 않았다.</w:t>
      </w:r>
    </w:p>
    <w:p>
      <w:r>
        <w:br w:type="page"/>
      </w:r>
    </w:p>
    <w:p>
      <w:pPr>
        <w:pStyle w:val="Heading1"/>
      </w:pPr>
      <w:r>
        <w:rPr>
          <w:rFonts w:ascii="맑은 고딕" w:hAnsi="맑은 고딕" w:eastAsia="맑은 고딕"/>
        </w:rPr>
        <w:t>3. 전체 REQ 검증 결과</w:t>
      </w:r>
    </w:p>
    <w:p>
      <w:r>
        <w:rPr>
          <w:rFonts w:ascii="맑은 고딕" w:hAnsi="맑은 고딕" w:eastAsia="맑은 고딕"/>
          <w:b w:val="0"/>
          <w:i w:val="0"/>
          <w:sz w:val="20"/>
        </w:rPr>
        <w:t>REQ-001~081 전체(공통/복약관리대상자/보호자/지원인력 4개 시트) 검증 결과다. "불일치"가 있는 항목만 상세 근거를 표시하고, 나머지는 v11 상태가 코드와 정확히 일치함을 확인했다는 의미로 "일치"로 표기했다.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b/>
                <w:sz w:val="18"/>
              </w:rPr>
              <w:t>REQ</w:t>
            </w:r>
          </w:p>
        </w:tc>
        <w:tc>
          <w:tcPr>
            <w:tcW w:type="dxa" w:w="1728"/>
          </w:tcPr>
          <w:p>
            <w:r>
              <w:rPr>
                <w:rFonts w:ascii="맑은 고딕" w:hAnsi="맑은 고딕"/>
                <w:b/>
                <w:sz w:val="18"/>
              </w:rPr>
              <w:t>항목</w:t>
            </w:r>
          </w:p>
        </w:tc>
        <w:tc>
          <w:tcPr>
            <w:tcW w:type="dxa" w:w="1728"/>
          </w:tcPr>
          <w:p>
            <w:r>
              <w:rPr>
                <w:rFonts w:ascii="맑은 고딕" w:hAnsi="맑은 고딕"/>
                <w:b/>
                <w:sz w:val="18"/>
              </w:rPr>
              <w:t>v11 상태</w:t>
            </w:r>
          </w:p>
        </w:tc>
        <w:tc>
          <w:tcPr>
            <w:tcW w:type="dxa" w:w="1728"/>
          </w:tcPr>
          <w:p>
            <w:r>
              <w:rPr>
                <w:rFonts w:ascii="맑은 고딕" w:hAnsi="맑은 고딕"/>
                <w:b/>
                <w:sz w:val="18"/>
              </w:rPr>
              <w:t>현재 상태</w:t>
            </w:r>
          </w:p>
        </w:tc>
        <w:tc>
          <w:tcPr>
            <w:tcW w:type="dxa" w:w="1728"/>
          </w:tcPr>
          <w:p>
            <w:r>
              <w:rPr>
                <w:rFonts w:ascii="맑은 고딕" w:hAnsi="맑은 고딕"/>
                <w:b/>
                <w:sz w:val="18"/>
              </w:rPr>
              <w:t>비고</w:t>
            </w:r>
          </w:p>
        </w:tc>
      </w:tr>
      <w:tr>
        <w:tc>
          <w:tcPr>
            <w:tcW w:type="dxa" w:w="1728"/>
          </w:tcPr>
          <w:p>
            <w:r>
              <w:rPr>
                <w:rFonts w:ascii="맑은 고딕" w:hAnsi="맑은 고딕"/>
                <w:sz w:val="18"/>
              </w:rPr>
              <w:t>REQ-001</w:t>
            </w:r>
          </w:p>
        </w:tc>
        <w:tc>
          <w:tcPr>
            <w:tcW w:type="dxa" w:w="1728"/>
          </w:tcPr>
          <w:p>
            <w:r>
              <w:rPr>
                <w:rFonts w:ascii="맑은 고딕" w:hAnsi="맑은 고딕"/>
                <w:sz w:val="18"/>
              </w:rPr>
              <w:t>로그인/토큰</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REQ-002</w:t>
            </w:r>
          </w:p>
        </w:tc>
        <w:tc>
          <w:tcPr>
            <w:tcW w:type="dxa" w:w="1728"/>
          </w:tcPr>
          <w:p>
            <w:r>
              <w:rPr>
                <w:rFonts w:ascii="맑은 고딕" w:hAnsi="맑은 고딕"/>
                <w:sz w:val="18"/>
              </w:rPr>
              <w:t>환자→보호자 전화초대</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REQ-003</w:t>
            </w:r>
          </w:p>
        </w:tc>
        <w:tc>
          <w:tcPr>
            <w:tcW w:type="dxa" w:w="1728"/>
          </w:tcPr>
          <w:p>
            <w:r>
              <w:rPr>
                <w:rFonts w:ascii="맑은 고딕" w:hAnsi="맑은 고딕"/>
                <w:sz w:val="18"/>
              </w:rPr>
              <w:t>초대 수락/거절</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REQ-004</w:t>
            </w:r>
          </w:p>
        </w:tc>
        <w:tc>
          <w:tcPr>
            <w:tcW w:type="dxa" w:w="1728"/>
          </w:tcPr>
          <w:p>
            <w:r>
              <w:rPr>
                <w:rFonts w:ascii="맑은 고딕" w:hAnsi="맑은 고딕"/>
                <w:sz w:val="18"/>
              </w:rPr>
              <w:t>돌봄관계 해제(재설계)</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REQ-005~007</w:t>
            </w:r>
          </w:p>
        </w:tc>
        <w:tc>
          <w:tcPr>
            <w:tcW w:type="dxa" w:w="1728"/>
          </w:tcPr>
          <w:p>
            <w:r>
              <w:rPr>
                <w:rFonts w:ascii="맑은 고딕" w:hAnsi="맑은 고딕"/>
                <w:sz w:val="18"/>
              </w:rPr>
              <w:t>자가진단(전체)</w:t>
            </w:r>
          </w:p>
        </w:tc>
        <w:tc>
          <w:tcPr>
            <w:tcW w:type="dxa" w:w="1728"/>
          </w:tcPr>
          <w:p>
            <w:r>
              <w:rPr>
                <w:rFonts w:ascii="맑은 고딕" w:hAnsi="맑은 고딕"/>
                <w:sz w:val="18"/>
              </w:rPr>
              <w:t>구현취소</w:t>
            </w:r>
          </w:p>
        </w:tc>
        <w:tc>
          <w:tcPr>
            <w:tcW w:type="dxa" w:w="1728"/>
          </w:tcPr>
          <w:p>
            <w:r>
              <w:rPr>
                <w:rFonts w:ascii="맑은 고딕" w:hAnsi="맑은 고딕"/>
                <w:sz w:val="18"/>
              </w:rPr>
              <w:t>구현취소</w:t>
            </w:r>
          </w:p>
        </w:tc>
        <w:tc>
          <w:tcPr>
            <w:tcW w:type="dxa" w:w="1728"/>
          </w:tcPr>
          <w:p>
            <w:r>
              <w:rPr>
                <w:rFonts w:ascii="맑은 고딕" w:hAnsi="맑은 고딕"/>
                <w:sz w:val="18"/>
              </w:rPr>
              <w:t>일치 — 코드/테이블 실제 삭제 확인</w:t>
            </w:r>
          </w:p>
        </w:tc>
      </w:tr>
      <w:tr>
        <w:tc>
          <w:tcPr>
            <w:tcW w:type="dxa" w:w="1728"/>
          </w:tcPr>
          <w:p>
            <w:r>
              <w:rPr>
                <w:rFonts w:ascii="맑은 고딕" w:hAnsi="맑은 고딕"/>
                <w:sz w:val="18"/>
              </w:rPr>
              <w:t>REQ-007a</w:t>
            </w:r>
          </w:p>
        </w:tc>
        <w:tc>
          <w:tcPr>
            <w:tcW w:type="dxa" w:w="1728"/>
          </w:tcPr>
          <w:p>
            <w:r>
              <w:rPr>
                <w:rFonts w:ascii="맑은 고딕" w:hAnsi="맑은 고딕"/>
                <w:sz w:val="18"/>
              </w:rPr>
              <w:t>연결권유 alert</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REQ-008</w:t>
            </w:r>
          </w:p>
        </w:tc>
        <w:tc>
          <w:tcPr>
            <w:tcW w:type="dxa" w:w="1728"/>
          </w:tcPr>
          <w:p>
            <w:r>
              <w:rPr>
                <w:rFonts w:ascii="맑은 고딕" w:hAnsi="맑은 고딕"/>
                <w:sz w:val="18"/>
              </w:rPr>
              <w:t>처방전 사진 업로드</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서술 정정 — 10MB 제한 프론트 전용, 서버 검증 없음</w:t>
            </w:r>
          </w:p>
        </w:tc>
      </w:tr>
      <w:tr>
        <w:tc>
          <w:tcPr>
            <w:tcW w:type="dxa" w:w="1728"/>
          </w:tcPr>
          <w:p>
            <w:r>
              <w:rPr>
                <w:rFonts w:ascii="맑은 고딕" w:hAnsi="맑은 고딕"/>
                <w:sz w:val="18"/>
              </w:rPr>
              <w:t>REQ-009~011</w:t>
            </w:r>
          </w:p>
        </w:tc>
        <w:tc>
          <w:tcPr>
            <w:tcW w:type="dxa" w:w="1728"/>
          </w:tcPr>
          <w:p>
            <w:r>
              <w:rPr>
                <w:rFonts w:ascii="맑은 고딕" w:hAnsi="맑은 고딕"/>
                <w:sz w:val="18"/>
              </w:rPr>
              <w:t>OCR 추출/구조화/review_required</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REQ-012~013</w:t>
            </w:r>
          </w:p>
        </w:tc>
        <w:tc>
          <w:tcPr>
            <w:tcW w:type="dxa" w:w="1728"/>
          </w:tcPr>
          <w:p>
            <w:r>
              <w:rPr>
                <w:rFonts w:ascii="맑은 고딕" w:hAnsi="맑은 고딕"/>
                <w:sz w:val="18"/>
              </w:rPr>
              <w:t>RAG+LLM 가이드/쉬운말 변환</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REQ-014</w:t>
            </w:r>
          </w:p>
        </w:tc>
        <w:tc>
          <w:tcPr>
            <w:tcW w:type="dxa" w:w="1728"/>
          </w:tcPr>
          <w:p>
            <w:r>
              <w:rPr>
                <w:rFonts w:ascii="맑은 고딕" w:hAnsi="맑은 고딕"/>
                <w:sz w:val="18"/>
              </w:rPr>
              <w:t>출처표시</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서술 정정 — url/타임스탬프 필드 없음</w:t>
            </w:r>
          </w:p>
        </w:tc>
      </w:tr>
      <w:tr>
        <w:tc>
          <w:tcPr>
            <w:tcW w:type="dxa" w:w="1728"/>
          </w:tcPr>
          <w:p>
            <w:r>
              <w:rPr>
                <w:rFonts w:ascii="맑은 고딕" w:hAnsi="맑은 고딕"/>
                <w:sz w:val="18"/>
              </w:rPr>
              <w:t>REQ-015~018</w:t>
            </w:r>
          </w:p>
        </w:tc>
        <w:tc>
          <w:tcPr>
            <w:tcW w:type="dxa" w:w="1728"/>
          </w:tcPr>
          <w:p>
            <w:r>
              <w:rPr>
                <w:rFonts w:ascii="맑은 고딕" w:hAnsi="맑은 고딕"/>
                <w:sz w:val="18"/>
              </w:rPr>
              <w:t>생활습관 가이드(4종)</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REQ-019</w:t>
            </w:r>
          </w:p>
        </w:tc>
        <w:tc>
          <w:tcPr>
            <w:tcW w:type="dxa" w:w="1728"/>
          </w:tcPr>
          <w:p>
            <w:r>
              <w:rPr>
                <w:rFonts w:ascii="맑은 고딕" w:hAnsi="맑은 고딕"/>
                <w:sz w:val="18"/>
              </w:rPr>
              <w:t>질환별 템플릿</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서술 정정 — 질환 목록·규칙 개수</w:t>
            </w:r>
          </w:p>
        </w:tc>
      </w:tr>
      <w:tr>
        <w:tc>
          <w:tcPr>
            <w:tcW w:type="dxa" w:w="1728"/>
          </w:tcPr>
          <w:p>
            <w:r>
              <w:rPr>
                <w:rFonts w:ascii="맑은 고딕" w:hAnsi="맑은 고딕"/>
                <w:sz w:val="18"/>
              </w:rPr>
              <w:t>REQ-020</w:t>
            </w:r>
          </w:p>
        </w:tc>
        <w:tc>
          <w:tcPr>
            <w:tcW w:type="dxa" w:w="1728"/>
          </w:tcPr>
          <w:p>
            <w:r>
              <w:rPr>
                <w:rFonts w:ascii="맑은 고딕" w:hAnsi="맑은 고딕"/>
                <w:sz w:val="18"/>
              </w:rPr>
              <w:t>가이드 캐시</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REQ-021</w:t>
            </w:r>
          </w:p>
        </w:tc>
        <w:tc>
          <w:tcPr>
            <w:tcW w:type="dxa" w:w="1728"/>
          </w:tcPr>
          <w:p>
            <w:r>
              <w:rPr>
                <w:rFonts w:ascii="맑은 고딕" w:hAnsi="맑은 고딕"/>
                <w:sz w:val="18"/>
              </w:rPr>
              <w:t>챗봇 SSE</w:t>
            </w:r>
          </w:p>
        </w:tc>
        <w:tc>
          <w:tcPr>
            <w:tcW w:type="dxa" w:w="1728"/>
          </w:tcPr>
          <w:p>
            <w:r>
              <w:rPr>
                <w:rFonts w:ascii="맑은 고딕" w:hAnsi="맑은 고딕"/>
                <w:sz w:val="18"/>
              </w:rPr>
              <w:t>부분</w:t>
            </w:r>
          </w:p>
        </w:tc>
        <w:tc>
          <w:tcPr>
            <w:tcW w:type="dxa" w:w="1728"/>
            <w:shd w:val="clear" w:color="auto" w:fill="C6EFCE"/>
          </w:tcPr>
          <w:p>
            <w:r>
              <w:rPr>
                <w:rFonts w:ascii="맑은 고딕" w:hAnsi="맑은 고딕"/>
                <w:sz w:val="18"/>
              </w:rPr>
              <w:t>완료</w:t>
            </w:r>
          </w:p>
        </w:tc>
        <w:tc>
          <w:tcPr>
            <w:tcW w:type="dxa" w:w="1728"/>
          </w:tcPr>
          <w:p>
            <w:r>
              <w:rPr>
                <w:rFonts w:ascii="맑은 고딕" w:hAnsi="맑은 고딕"/>
                <w:sz w:val="18"/>
              </w:rPr>
              <w:t>상태 업그레이드</w:t>
            </w:r>
          </w:p>
        </w:tc>
      </w:tr>
      <w:tr>
        <w:tc>
          <w:tcPr>
            <w:tcW w:type="dxa" w:w="1728"/>
          </w:tcPr>
          <w:p>
            <w:r>
              <w:rPr>
                <w:rFonts w:ascii="맑은 고딕" w:hAnsi="맑은 고딕"/>
                <w:sz w:val="18"/>
              </w:rPr>
              <w:t>REQ-022~024</w:t>
            </w:r>
          </w:p>
        </w:tc>
        <w:tc>
          <w:tcPr>
            <w:tcW w:type="dxa" w:w="1728"/>
          </w:tcPr>
          <w:p>
            <w:r>
              <w:rPr>
                <w:rFonts w:ascii="맑은 고딕" w:hAnsi="맑은 고딕"/>
                <w:sz w:val="18"/>
              </w:rPr>
              <w:t>챗봇 이력/대리입력</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REQ-026a</w:t>
            </w:r>
          </w:p>
        </w:tc>
        <w:tc>
          <w:tcPr>
            <w:tcW w:type="dxa" w:w="1728"/>
          </w:tcPr>
          <w:p>
            <w:r>
              <w:rPr>
                <w:rFonts w:ascii="맑은 고딕" w:hAnsi="맑은 고딕"/>
                <w:sz w:val="18"/>
              </w:rPr>
              <w:t>복약알림 발송 채널</w:t>
            </w:r>
          </w:p>
        </w:tc>
        <w:tc>
          <w:tcPr>
            <w:tcW w:type="dxa" w:w="1728"/>
          </w:tcPr>
          <w:p>
            <w:r>
              <w:rPr>
                <w:rFonts w:ascii="맑은 고딕" w:hAnsi="맑은 고딕"/>
                <w:sz w:val="18"/>
              </w:rPr>
              <w:t>부분</w:t>
            </w:r>
          </w:p>
        </w:tc>
        <w:tc>
          <w:tcPr>
            <w:tcW w:type="dxa" w:w="1728"/>
            <w:shd w:val="clear" w:color="auto" w:fill="C6EFCE"/>
          </w:tcPr>
          <w:p>
            <w:r>
              <w:rPr>
                <w:rFonts w:ascii="맑은 고딕" w:hAnsi="맑은 고딕"/>
                <w:sz w:val="18"/>
              </w:rPr>
              <w:t>완료</w:t>
            </w:r>
          </w:p>
        </w:tc>
        <w:tc>
          <w:tcPr>
            <w:tcW w:type="dxa" w:w="1728"/>
          </w:tcPr>
          <w:p>
            <w:r>
              <w:rPr>
                <w:rFonts w:ascii="맑은 고딕" w:hAnsi="맑은 고딕"/>
                <w:sz w:val="18"/>
              </w:rPr>
              <w:t>상태 업그레이드</w:t>
            </w:r>
          </w:p>
        </w:tc>
      </w:tr>
      <w:tr>
        <w:tc>
          <w:tcPr>
            <w:tcW w:type="dxa" w:w="1728"/>
          </w:tcPr>
          <w:p>
            <w:r>
              <w:rPr>
                <w:rFonts w:ascii="맑은 고딕" w:hAnsi="맑은 고딕"/>
                <w:sz w:val="18"/>
              </w:rPr>
              <w:t>REQ-026b</w:t>
            </w:r>
          </w:p>
        </w:tc>
        <w:tc>
          <w:tcPr>
            <w:tcW w:type="dxa" w:w="1728"/>
          </w:tcPr>
          <w:p>
            <w:r>
              <w:rPr>
                <w:rFonts w:ascii="맑은 고딕" w:hAnsi="맑은 고딕"/>
                <w:sz w:val="18"/>
              </w:rPr>
              <w:t>일정조회/수정/비활성화</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REQ-026c</w:t>
            </w:r>
          </w:p>
        </w:tc>
        <w:tc>
          <w:tcPr>
            <w:tcW w:type="dxa" w:w="1728"/>
          </w:tcPr>
          <w:p>
            <w:r>
              <w:rPr>
                <w:rFonts w:ascii="맑은 고딕" w:hAnsi="맑은 고딕"/>
                <w:sz w:val="18"/>
              </w:rPr>
              <w:t>알림 온/오프 설정</w:t>
            </w:r>
          </w:p>
        </w:tc>
        <w:tc>
          <w:tcPr>
            <w:tcW w:type="dxa" w:w="1728"/>
          </w:tcPr>
          <w:p>
            <w:r>
              <w:rPr>
                <w:rFonts w:ascii="맑은 고딕" w:hAnsi="맑은 고딕"/>
                <w:sz w:val="18"/>
              </w:rPr>
              <w:t>부분</w:t>
            </w:r>
          </w:p>
        </w:tc>
        <w:tc>
          <w:tcPr>
            <w:tcW w:type="dxa" w:w="1728"/>
          </w:tcPr>
          <w:p>
            <w:r>
              <w:rPr>
                <w:rFonts w:ascii="맑은 고딕" w:hAnsi="맑은 고딕"/>
                <w:sz w:val="18"/>
              </w:rPr>
              <w:t>부분</w:t>
            </w:r>
          </w:p>
        </w:tc>
        <w:tc>
          <w:tcPr>
            <w:tcW w:type="dxa" w:w="1728"/>
          </w:tcPr>
          <w:p>
            <w:r>
              <w:rPr>
                <w:rFonts w:ascii="맑은 고딕" w:hAnsi="맑은 고딕"/>
                <w:sz w:val="18"/>
              </w:rPr>
              <w:t>일치 — third_party_needed 죽은 코드 잔존</w:t>
            </w:r>
          </w:p>
        </w:tc>
      </w:tr>
      <w:tr>
        <w:tc>
          <w:tcPr>
            <w:tcW w:type="dxa" w:w="1728"/>
          </w:tcPr>
          <w:p>
            <w:r>
              <w:rPr>
                <w:rFonts w:ascii="맑은 고딕" w:hAnsi="맑은 고딕"/>
                <w:sz w:val="18"/>
              </w:rPr>
              <w:t>REQ-026d</w:t>
            </w:r>
          </w:p>
        </w:tc>
        <w:tc>
          <w:tcPr>
            <w:tcW w:type="dxa" w:w="1728"/>
          </w:tcPr>
          <w:p>
            <w:r>
              <w:rPr>
                <w:rFonts w:ascii="맑은 고딕" w:hAnsi="맑은 고딕"/>
                <w:sz w:val="18"/>
              </w:rPr>
              <w:t>공동알림·완료공유</w:t>
            </w:r>
          </w:p>
        </w:tc>
        <w:tc>
          <w:tcPr>
            <w:tcW w:type="dxa" w:w="1728"/>
          </w:tcPr>
          <w:p>
            <w:r>
              <w:rPr>
                <w:rFonts w:ascii="맑은 고딕" w:hAnsi="맑은 고딕"/>
                <w:sz w:val="18"/>
              </w:rPr>
              <w:t>미구현</w:t>
            </w:r>
          </w:p>
        </w:tc>
        <w:tc>
          <w:tcPr>
            <w:tcW w:type="dxa" w:w="1728"/>
          </w:tcPr>
          <w:p>
            <w:r>
              <w:rPr>
                <w:rFonts w:ascii="맑은 고딕" w:hAnsi="맑은 고딕"/>
                <w:sz w:val="18"/>
              </w:rPr>
              <w:t>미구현</w:t>
            </w:r>
          </w:p>
        </w:tc>
        <w:tc>
          <w:tcPr>
            <w:tcW w:type="dxa" w:w="1728"/>
          </w:tcPr>
          <w:p>
            <w:r>
              <w:rPr>
                <w:rFonts w:ascii="맑은 고딕" w:hAnsi="맑은 고딕"/>
                <w:sz w:val="18"/>
              </w:rPr>
              <w:t>전제(third_party_needed) 코드에서 삭제 확인 — 폐지 검토 권고</w:t>
            </w:r>
          </w:p>
        </w:tc>
      </w:tr>
      <w:tr>
        <w:tc>
          <w:tcPr>
            <w:tcW w:type="dxa" w:w="1728"/>
          </w:tcPr>
          <w:p>
            <w:r>
              <w:rPr>
                <w:rFonts w:ascii="맑은 고딕" w:hAnsi="맑은 고딕"/>
                <w:sz w:val="18"/>
              </w:rPr>
              <w:t>REQ-027</w:t>
            </w:r>
          </w:p>
        </w:tc>
        <w:tc>
          <w:tcPr>
            <w:tcW w:type="dxa" w:w="1728"/>
          </w:tcPr>
          <w:p>
            <w:r>
              <w:rPr>
                <w:rFonts w:ascii="맑은 고딕" w:hAnsi="맑은 고딕"/>
                <w:sz w:val="18"/>
              </w:rPr>
              <w:t>접근성 TTS</w:t>
            </w:r>
          </w:p>
        </w:tc>
        <w:tc>
          <w:tcPr>
            <w:tcW w:type="dxa" w:w="1728"/>
          </w:tcPr>
          <w:p>
            <w:r>
              <w:rPr>
                <w:rFonts w:ascii="맑은 고딕" w:hAnsi="맑은 고딕"/>
                <w:sz w:val="18"/>
              </w:rPr>
              <w:t>부분</w:t>
            </w:r>
          </w:p>
        </w:tc>
        <w:tc>
          <w:tcPr>
            <w:tcW w:type="dxa" w:w="1728"/>
          </w:tcPr>
          <w:p>
            <w:r>
              <w:rPr>
                <w:rFonts w:ascii="맑은 고딕" w:hAnsi="맑은 고딕"/>
                <w:sz w:val="18"/>
              </w:rPr>
              <w:t>부분</w:t>
            </w:r>
          </w:p>
        </w:tc>
        <w:tc>
          <w:tcPr>
            <w:tcW w:type="dxa" w:w="1728"/>
          </w:tcPr>
          <w:p>
            <w:r>
              <w:rPr>
                <w:rFonts w:ascii="맑은 고딕" w:hAnsi="맑은 고딕"/>
                <w:sz w:val="18"/>
              </w:rPr>
              <w:t>일치</w:t>
            </w:r>
          </w:p>
        </w:tc>
      </w:tr>
      <w:tr>
        <w:tc>
          <w:tcPr>
            <w:tcW w:type="dxa" w:w="1728"/>
          </w:tcPr>
          <w:p>
            <w:r>
              <w:rPr>
                <w:rFonts w:ascii="맑은 고딕" w:hAnsi="맑은 고딕"/>
                <w:sz w:val="18"/>
              </w:rPr>
              <w:t>REQ-028</w:t>
            </w:r>
          </w:p>
        </w:tc>
        <w:tc>
          <w:tcPr>
            <w:tcW w:type="dxa" w:w="1728"/>
          </w:tcPr>
          <w:p>
            <w:r>
              <w:rPr>
                <w:rFonts w:ascii="맑은 고딕" w:hAnsi="맑은 고딕"/>
                <w:sz w:val="18"/>
              </w:rPr>
              <w:t>성능 측정</w:t>
            </w:r>
          </w:p>
        </w:tc>
        <w:tc>
          <w:tcPr>
            <w:tcW w:type="dxa" w:w="1728"/>
          </w:tcPr>
          <w:p>
            <w:r>
              <w:rPr>
                <w:rFonts w:ascii="맑은 고딕" w:hAnsi="맑은 고딕"/>
                <w:sz w:val="18"/>
              </w:rPr>
              <w:t>미구현</w:t>
            </w:r>
          </w:p>
        </w:tc>
        <w:tc>
          <w:tcPr>
            <w:tcW w:type="dxa" w:w="1728"/>
          </w:tcPr>
          <w:p>
            <w:r>
              <w:rPr>
                <w:rFonts w:ascii="맑은 고딕" w:hAnsi="맑은 고딕"/>
                <w:sz w:val="18"/>
              </w:rPr>
              <w:t>미구현</w:t>
            </w:r>
          </w:p>
        </w:tc>
        <w:tc>
          <w:tcPr>
            <w:tcW w:type="dxa" w:w="1728"/>
          </w:tcPr>
          <w:p>
            <w:r>
              <w:rPr>
                <w:rFonts w:ascii="맑은 고딕" w:hAnsi="맑은 고딕"/>
                <w:sz w:val="18"/>
              </w:rPr>
              <w:t>일치</w:t>
            </w:r>
          </w:p>
        </w:tc>
      </w:tr>
      <w:tr>
        <w:tc>
          <w:tcPr>
            <w:tcW w:type="dxa" w:w="1728"/>
          </w:tcPr>
          <w:p>
            <w:r>
              <w:rPr>
                <w:rFonts w:ascii="맑은 고딕" w:hAnsi="맑은 고딕"/>
                <w:sz w:val="18"/>
              </w:rPr>
              <w:t>REQ-029</w:t>
            </w:r>
          </w:p>
        </w:tc>
        <w:tc>
          <w:tcPr>
            <w:tcW w:type="dxa" w:w="1728"/>
          </w:tcPr>
          <w:p>
            <w:r>
              <w:rPr>
                <w:rFonts w:ascii="맑은 고딕" w:hAnsi="맑은 고딕"/>
                <w:sz w:val="18"/>
              </w:rPr>
              <w:t>Redis Stream 동시처리</w:t>
            </w:r>
          </w:p>
        </w:tc>
        <w:tc>
          <w:tcPr>
            <w:tcW w:type="dxa" w:w="1728"/>
          </w:tcPr>
          <w:p>
            <w:r>
              <w:rPr>
                <w:rFonts w:ascii="맑은 고딕" w:hAnsi="맑은 고딕"/>
                <w:sz w:val="18"/>
              </w:rPr>
              <w:t>미구현</w:t>
            </w:r>
          </w:p>
        </w:tc>
        <w:tc>
          <w:tcPr>
            <w:tcW w:type="dxa" w:w="1728"/>
          </w:tcPr>
          <w:p>
            <w:r>
              <w:rPr>
                <w:rFonts w:ascii="맑은 고딕" w:hAnsi="맑은 고딕"/>
                <w:sz w:val="18"/>
              </w:rPr>
              <w:t>미구현</w:t>
            </w:r>
          </w:p>
        </w:tc>
        <w:tc>
          <w:tcPr>
            <w:tcW w:type="dxa" w:w="1728"/>
          </w:tcPr>
          <w:p>
            <w:r>
              <w:rPr>
                <w:rFonts w:ascii="맑은 고딕" w:hAnsi="맑은 고딕"/>
                <w:sz w:val="18"/>
              </w:rPr>
              <w:t>일치</w:t>
            </w:r>
          </w:p>
        </w:tc>
      </w:tr>
      <w:tr>
        <w:tc>
          <w:tcPr>
            <w:tcW w:type="dxa" w:w="1728"/>
          </w:tcPr>
          <w:p>
            <w:r>
              <w:rPr>
                <w:rFonts w:ascii="맑은 고딕" w:hAnsi="맑은 고딕"/>
                <w:sz w:val="18"/>
              </w:rPr>
              <w:t>REQ-030</w:t>
            </w:r>
          </w:p>
        </w:tc>
        <w:tc>
          <w:tcPr>
            <w:tcW w:type="dxa" w:w="1728"/>
          </w:tcPr>
          <w:p>
            <w:r>
              <w:rPr>
                <w:rFonts w:ascii="맑은 고딕" w:hAnsi="맑은 고딕"/>
                <w:sz w:val="18"/>
              </w:rPr>
              <w:t>보안(암호화/최소권한)</w:t>
            </w:r>
          </w:p>
        </w:tc>
        <w:tc>
          <w:tcPr>
            <w:tcW w:type="dxa" w:w="1728"/>
          </w:tcPr>
          <w:p>
            <w:r>
              <w:rPr>
                <w:rFonts w:ascii="맑은 고딕" w:hAnsi="맑은 고딕"/>
                <w:sz w:val="18"/>
              </w:rPr>
              <w:t>부분</w:t>
            </w:r>
          </w:p>
        </w:tc>
        <w:tc>
          <w:tcPr>
            <w:tcW w:type="dxa" w:w="1728"/>
          </w:tcPr>
          <w:p>
            <w:r>
              <w:rPr>
                <w:rFonts w:ascii="맑은 고딕" w:hAnsi="맑은 고딕"/>
                <w:sz w:val="18"/>
              </w:rPr>
              <w:t>부분</w:t>
            </w:r>
          </w:p>
        </w:tc>
        <w:tc>
          <w:tcPr>
            <w:tcW w:type="dxa" w:w="1728"/>
          </w:tcPr>
          <w:p>
            <w:r>
              <w:rPr>
                <w:rFonts w:ascii="맑은 고딕" w:hAnsi="맑은 고딕"/>
                <w:sz w:val="18"/>
              </w:rPr>
              <w:t>일치 — PII 키 fail-fast로 강화</w:t>
            </w:r>
          </w:p>
        </w:tc>
      </w:tr>
      <w:tr>
        <w:tc>
          <w:tcPr>
            <w:tcW w:type="dxa" w:w="1728"/>
          </w:tcPr>
          <w:p>
            <w:r>
              <w:rPr>
                <w:rFonts w:ascii="맑은 고딕" w:hAnsi="맑은 고딕"/>
                <w:sz w:val="18"/>
              </w:rPr>
              <w:t>REQ-031</w:t>
            </w:r>
          </w:p>
        </w:tc>
        <w:tc>
          <w:tcPr>
            <w:tcW w:type="dxa" w:w="1728"/>
          </w:tcPr>
          <w:p>
            <w:r>
              <w:rPr>
                <w:rFonts w:ascii="맑은 고딕" w:hAnsi="맑은 고딕"/>
                <w:sz w:val="18"/>
              </w:rPr>
              <w:t>JWT+RBAC</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REQ-032</w:t>
            </w:r>
          </w:p>
        </w:tc>
        <w:tc>
          <w:tcPr>
            <w:tcW w:type="dxa" w:w="1728"/>
          </w:tcPr>
          <w:p>
            <w:r>
              <w:rPr>
                <w:rFonts w:ascii="맑은 고딕" w:hAnsi="맑은 고딕"/>
                <w:sz w:val="18"/>
              </w:rPr>
              <w:t>의료 고지</w:t>
            </w:r>
          </w:p>
        </w:tc>
        <w:tc>
          <w:tcPr>
            <w:tcW w:type="dxa" w:w="1728"/>
          </w:tcPr>
          <w:p>
            <w:r>
              <w:rPr>
                <w:rFonts w:ascii="맑은 고딕" w:hAnsi="맑은 고딕"/>
                <w:sz w:val="18"/>
              </w:rPr>
              <w:t>부분</w:t>
            </w:r>
          </w:p>
        </w:tc>
        <w:tc>
          <w:tcPr>
            <w:tcW w:type="dxa" w:w="1728"/>
          </w:tcPr>
          <w:p>
            <w:r>
              <w:rPr>
                <w:rFonts w:ascii="맑은 고딕" w:hAnsi="맑은 고딕"/>
                <w:sz w:val="18"/>
              </w:rPr>
              <w:t>부분</w:t>
            </w:r>
          </w:p>
        </w:tc>
        <w:tc>
          <w:tcPr>
            <w:tcW w:type="dxa" w:w="1728"/>
          </w:tcPr>
          <w:p>
            <w:r>
              <w:rPr>
                <w:rFonts w:ascii="맑은 고딕" w:hAnsi="맑은 고딕"/>
                <w:sz w:val="18"/>
              </w:rPr>
              <w:t>일치 — 프론트 하드코딩</w:t>
            </w:r>
          </w:p>
        </w:tc>
      </w:tr>
      <w:tr>
        <w:tc>
          <w:tcPr>
            <w:tcW w:type="dxa" w:w="1728"/>
          </w:tcPr>
          <w:p>
            <w:r>
              <w:rPr>
                <w:rFonts w:ascii="맑은 고딕" w:hAnsi="맑은 고딕"/>
                <w:sz w:val="18"/>
              </w:rPr>
              <w:t>REQ-033</w:t>
            </w:r>
          </w:p>
        </w:tc>
        <w:tc>
          <w:tcPr>
            <w:tcW w:type="dxa" w:w="1728"/>
          </w:tcPr>
          <w:p>
            <w:r>
              <w:rPr>
                <w:rFonts w:ascii="맑은 고딕" w:hAnsi="맑은 고딕"/>
                <w:sz w:val="18"/>
              </w:rPr>
              <w:t>사용성(큰글씨)</w:t>
            </w:r>
          </w:p>
        </w:tc>
        <w:tc>
          <w:tcPr>
            <w:tcW w:type="dxa" w:w="1728"/>
          </w:tcPr>
          <w:p>
            <w:r>
              <w:rPr>
                <w:rFonts w:ascii="맑은 고딕" w:hAnsi="맑은 고딕"/>
                <w:sz w:val="18"/>
              </w:rPr>
              <w:t>부분</w:t>
            </w:r>
          </w:p>
        </w:tc>
        <w:tc>
          <w:tcPr>
            <w:tcW w:type="dxa" w:w="1728"/>
          </w:tcPr>
          <w:p>
            <w:r>
              <w:rPr>
                <w:rFonts w:ascii="맑은 고딕" w:hAnsi="맑은 고딕"/>
                <w:sz w:val="18"/>
              </w:rPr>
              <w:t>부분</w:t>
            </w:r>
          </w:p>
        </w:tc>
        <w:tc>
          <w:tcPr>
            <w:tcW w:type="dxa" w:w="1728"/>
          </w:tcPr>
          <w:p>
            <w:r>
              <w:rPr>
                <w:rFonts w:ascii="맑은 고딕" w:hAnsi="맑은 고딕"/>
                <w:sz w:val="18"/>
              </w:rPr>
              <w:t>일치</w:t>
            </w:r>
          </w:p>
        </w:tc>
      </w:tr>
      <w:tr>
        <w:tc>
          <w:tcPr>
            <w:tcW w:type="dxa" w:w="1728"/>
          </w:tcPr>
          <w:p>
            <w:r>
              <w:rPr>
                <w:rFonts w:ascii="맑은 고딕" w:hAnsi="맑은 고딕"/>
                <w:sz w:val="18"/>
              </w:rPr>
              <w:t>REQ-034</w:t>
            </w:r>
          </w:p>
        </w:tc>
        <w:tc>
          <w:tcPr>
            <w:tcW w:type="dxa" w:w="1728"/>
          </w:tcPr>
          <w:p>
            <w:r>
              <w:rPr>
                <w:rFonts w:ascii="맑은 고딕" w:hAnsi="맑은 고딕"/>
                <w:sz w:val="18"/>
              </w:rPr>
              <w:t>확장성</w:t>
            </w:r>
          </w:p>
        </w:tc>
        <w:tc>
          <w:tcPr>
            <w:tcW w:type="dxa" w:w="1728"/>
          </w:tcPr>
          <w:p>
            <w:r>
              <w:rPr>
                <w:rFonts w:ascii="맑은 고딕" w:hAnsi="맑은 고딕"/>
                <w:sz w:val="18"/>
              </w:rPr>
              <w:t>부분</w:t>
            </w:r>
          </w:p>
        </w:tc>
        <w:tc>
          <w:tcPr>
            <w:tcW w:type="dxa" w:w="1728"/>
          </w:tcPr>
          <w:p>
            <w:r>
              <w:rPr>
                <w:rFonts w:ascii="맑은 고딕" w:hAnsi="맑은 고딕"/>
                <w:sz w:val="18"/>
              </w:rPr>
              <w:t>부분</w:t>
            </w:r>
          </w:p>
        </w:tc>
        <w:tc>
          <w:tcPr>
            <w:tcW w:type="dxa" w:w="1728"/>
          </w:tcPr>
          <w:p>
            <w:r>
              <w:rPr>
                <w:rFonts w:ascii="맑은 고딕" w:hAnsi="맑은 고딕"/>
                <w:sz w:val="18"/>
              </w:rPr>
              <w:t>일치</w:t>
            </w:r>
          </w:p>
        </w:tc>
      </w:tr>
      <w:tr>
        <w:tc>
          <w:tcPr>
            <w:tcW w:type="dxa" w:w="1728"/>
          </w:tcPr>
          <w:p>
            <w:r>
              <w:rPr>
                <w:rFonts w:ascii="맑은 고딕" w:hAnsi="맑은 고딕"/>
                <w:sz w:val="18"/>
              </w:rPr>
              <w:t>REQ-035</w:t>
            </w:r>
          </w:p>
        </w:tc>
        <w:tc>
          <w:tcPr>
            <w:tcW w:type="dxa" w:w="1728"/>
          </w:tcPr>
          <w:p>
            <w:r>
              <w:rPr>
                <w:rFonts w:ascii="맑은 고딕" w:hAnsi="맑은 고딕"/>
                <w:sz w:val="18"/>
              </w:rPr>
              <w:t>탈퇴/파기</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REQ-036~038</w:t>
            </w:r>
          </w:p>
        </w:tc>
        <w:tc>
          <w:tcPr>
            <w:tcW w:type="dxa" w:w="1728"/>
          </w:tcPr>
          <w:p>
            <w:r>
              <w:rPr>
                <w:rFonts w:ascii="맑은 고딕" w:hAnsi="맑은 고딕"/>
                <w:sz w:val="18"/>
              </w:rPr>
              <w:t>일정 CRUD/복약기록/모니터링</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REQ-039</w:t>
            </w:r>
          </w:p>
        </w:tc>
        <w:tc>
          <w:tcPr>
            <w:tcW w:type="dxa" w:w="1728"/>
          </w:tcPr>
          <w:p>
            <w:r>
              <w:rPr>
                <w:rFonts w:ascii="맑은 고딕" w:hAnsi="맑은 고딕"/>
                <w:sz w:val="18"/>
              </w:rPr>
              <w:t>계정잠금/비번재설정</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REQ-040~044</w:t>
            </w:r>
          </w:p>
        </w:tc>
        <w:tc>
          <w:tcPr>
            <w:tcW w:type="dxa" w:w="1728"/>
          </w:tcPr>
          <w:p>
            <w:r>
              <w:rPr>
                <w:rFonts w:ascii="맑은 고딕" w:hAnsi="맑은 고딕"/>
                <w:sz w:val="18"/>
              </w:rPr>
              <w:t>교육관리(전체)</w:t>
            </w:r>
          </w:p>
        </w:tc>
        <w:tc>
          <w:tcPr>
            <w:tcW w:type="dxa" w:w="1728"/>
          </w:tcPr>
          <w:p>
            <w:r>
              <w:rPr>
                <w:rFonts w:ascii="맑은 고딕" w:hAnsi="맑은 고딕"/>
                <w:sz w:val="18"/>
              </w:rPr>
              <w:t>구현취소</w:t>
            </w:r>
          </w:p>
        </w:tc>
        <w:tc>
          <w:tcPr>
            <w:tcW w:type="dxa" w:w="1728"/>
          </w:tcPr>
          <w:p>
            <w:r>
              <w:rPr>
                <w:rFonts w:ascii="맑은 고딕" w:hAnsi="맑은 고딕"/>
                <w:sz w:val="18"/>
              </w:rPr>
              <w:t>구현취소</w:t>
            </w:r>
          </w:p>
        </w:tc>
        <w:tc>
          <w:tcPr>
            <w:tcW w:type="dxa" w:w="1728"/>
          </w:tcPr>
          <w:p>
            <w:r>
              <w:rPr>
                <w:rFonts w:ascii="맑은 고딕" w:hAnsi="맑은 고딕"/>
                <w:sz w:val="18"/>
              </w:rPr>
              <w:t>일치</w:t>
            </w:r>
          </w:p>
        </w:tc>
      </w:tr>
      <w:tr>
        <w:tc>
          <w:tcPr>
            <w:tcW w:type="dxa" w:w="1728"/>
          </w:tcPr>
          <w:p>
            <w:r>
              <w:rPr>
                <w:rFonts w:ascii="맑은 고딕" w:hAnsi="맑은 고딕"/>
                <w:sz w:val="18"/>
              </w:rPr>
              <w:t>REQ-045</w:t>
            </w:r>
          </w:p>
        </w:tc>
        <w:tc>
          <w:tcPr>
            <w:tcW w:type="dxa" w:w="1728"/>
          </w:tcPr>
          <w:p>
            <w:r>
              <w:rPr>
                <w:rFonts w:ascii="맑은 고딕" w:hAnsi="맑은 고딕"/>
                <w:sz w:val="18"/>
              </w:rPr>
              <w:t>인적사항(생년월일 등)</w:t>
            </w:r>
          </w:p>
        </w:tc>
        <w:tc>
          <w:tcPr>
            <w:tcW w:type="dxa" w:w="1728"/>
          </w:tcPr>
          <w:p>
            <w:r>
              <w:rPr>
                <w:rFonts w:ascii="맑은 고딕" w:hAnsi="맑은 고딕"/>
                <w:sz w:val="18"/>
              </w:rPr>
              <w:t>부분</w:t>
            </w:r>
          </w:p>
        </w:tc>
        <w:tc>
          <w:tcPr>
            <w:tcW w:type="dxa" w:w="1728"/>
          </w:tcPr>
          <w:p>
            <w:r>
              <w:rPr>
                <w:rFonts w:ascii="맑은 고딕" w:hAnsi="맑은 고딕"/>
                <w:sz w:val="18"/>
              </w:rPr>
              <w:t>부분</w:t>
            </w:r>
          </w:p>
        </w:tc>
        <w:tc>
          <w:tcPr>
            <w:tcW w:type="dxa" w:w="1728"/>
          </w:tcPr>
          <w:p>
            <w:r>
              <w:rPr>
                <w:rFonts w:ascii="맑은 고딕" w:hAnsi="맑은 고딕"/>
                <w:sz w:val="18"/>
              </w:rPr>
              <w:t>일치 — address 필드 없음</w:t>
            </w:r>
          </w:p>
        </w:tc>
      </w:tr>
      <w:tr>
        <w:tc>
          <w:tcPr>
            <w:tcW w:type="dxa" w:w="1728"/>
          </w:tcPr>
          <w:p>
            <w:r>
              <w:rPr>
                <w:rFonts w:ascii="맑은 고딕" w:hAnsi="맑은 고딕"/>
                <w:sz w:val="18"/>
              </w:rPr>
              <w:t>REQ-046</w:t>
            </w:r>
          </w:p>
        </w:tc>
        <w:tc>
          <w:tcPr>
            <w:tcW w:type="dxa" w:w="1728"/>
          </w:tcPr>
          <w:p>
            <w:r>
              <w:rPr>
                <w:rFonts w:ascii="맑은 고딕" w:hAnsi="맑은 고딕"/>
                <w:sz w:val="18"/>
              </w:rPr>
              <w:t>가입시 자동초대</w:t>
            </w:r>
          </w:p>
        </w:tc>
        <w:tc>
          <w:tcPr>
            <w:tcW w:type="dxa" w:w="1728"/>
          </w:tcPr>
          <w:p>
            <w:r>
              <w:rPr>
                <w:rFonts w:ascii="맑은 고딕" w:hAnsi="맑은 고딕"/>
                <w:sz w:val="18"/>
              </w:rPr>
              <w:t>미구현</w:t>
            </w:r>
          </w:p>
        </w:tc>
        <w:tc>
          <w:tcPr>
            <w:tcW w:type="dxa" w:w="1728"/>
          </w:tcPr>
          <w:p>
            <w:r>
              <w:rPr>
                <w:rFonts w:ascii="맑은 고딕" w:hAnsi="맑은 고딕"/>
                <w:sz w:val="18"/>
              </w:rPr>
              <w:t>미구현</w:t>
            </w:r>
          </w:p>
        </w:tc>
        <w:tc>
          <w:tcPr>
            <w:tcW w:type="dxa" w:w="1728"/>
          </w:tcPr>
          <w:p>
            <w:r>
              <w:rPr>
                <w:rFonts w:ascii="맑은 고딕" w:hAnsi="맑은 고딕"/>
                <w:sz w:val="18"/>
              </w:rPr>
              <w:t>일치</w:t>
            </w:r>
          </w:p>
        </w:tc>
      </w:tr>
      <w:tr>
        <w:tc>
          <w:tcPr>
            <w:tcW w:type="dxa" w:w="1728"/>
          </w:tcPr>
          <w:p>
            <w:r>
              <w:rPr>
                <w:rFonts w:ascii="맑은 고딕" w:hAnsi="맑은 고딕"/>
                <w:sz w:val="18"/>
              </w:rPr>
              <w:t>REQ-047</w:t>
            </w:r>
          </w:p>
        </w:tc>
        <w:tc>
          <w:tcPr>
            <w:tcW w:type="dxa" w:w="1728"/>
          </w:tcPr>
          <w:p>
            <w:r>
              <w:rPr>
                <w:rFonts w:ascii="맑은 고딕" w:hAnsi="맑은 고딕"/>
                <w:sz w:val="18"/>
              </w:rPr>
              <w:t>typo_suggestion</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REQ-048</w:t>
            </w:r>
          </w:p>
        </w:tc>
        <w:tc>
          <w:tcPr>
            <w:tcW w:type="dxa" w:w="1728"/>
          </w:tcPr>
          <w:p>
            <w:r>
              <w:rPr>
                <w:rFonts w:ascii="맑은 고딕" w:hAnsi="맑은 고딕"/>
                <w:sz w:val="18"/>
              </w:rPr>
              <w:t>챗봇 진입버튼 항상노출</w:t>
            </w:r>
          </w:p>
        </w:tc>
        <w:tc>
          <w:tcPr>
            <w:tcW w:type="dxa" w:w="1728"/>
          </w:tcPr>
          <w:p>
            <w:r>
              <w:rPr>
                <w:rFonts w:ascii="맑은 고딕" w:hAnsi="맑은 고딕"/>
                <w:sz w:val="18"/>
              </w:rPr>
              <w:t>완료</w:t>
            </w:r>
          </w:p>
        </w:tc>
        <w:tc>
          <w:tcPr>
            <w:tcW w:type="dxa" w:w="1728"/>
          </w:tcPr>
          <w:p>
            <w:r>
              <w:rPr>
                <w:rFonts w:ascii="맑은 고딕" w:hAnsi="맑은 고딕"/>
                <w:sz w:val="18"/>
              </w:rPr>
              <w:t>완료(모순 플래그)</w:t>
            </w:r>
          </w:p>
        </w:tc>
        <w:tc>
          <w:tcPr>
            <w:tcW w:type="dxa" w:w="1728"/>
            <w:shd w:val="clear" w:color="auto" w:fill="FFC7CE"/>
          </w:tcPr>
          <w:p>
            <w:r>
              <w:rPr>
                <w:rFonts w:ascii="맑은 고딕" w:hAnsi="맑은 고딕"/>
                <w:sz w:val="18"/>
              </w:rPr>
              <w:t>⚠ 문서-코드 모순 발견, 팀 확인 필요</w:t>
            </w:r>
          </w:p>
        </w:tc>
      </w:tr>
      <w:tr>
        <w:tc>
          <w:tcPr>
            <w:tcW w:type="dxa" w:w="1728"/>
          </w:tcPr>
          <w:p>
            <w:r>
              <w:rPr>
                <w:rFonts w:ascii="맑은 고딕" w:hAnsi="맑은 고딕"/>
                <w:sz w:val="18"/>
              </w:rPr>
              <w:t>REQ-049</w:t>
            </w:r>
          </w:p>
        </w:tc>
        <w:tc>
          <w:tcPr>
            <w:tcW w:type="dxa" w:w="1728"/>
          </w:tcPr>
          <w:p>
            <w:r>
              <w:rPr>
                <w:rFonts w:ascii="맑은 고딕" w:hAnsi="맑은 고딕"/>
                <w:sz w:val="18"/>
              </w:rPr>
              <w:t>자동로그인/기본화면</w:t>
            </w:r>
          </w:p>
        </w:tc>
        <w:tc>
          <w:tcPr>
            <w:tcW w:type="dxa" w:w="1728"/>
          </w:tcPr>
          <w:p>
            <w:r>
              <w:rPr>
                <w:rFonts w:ascii="맑은 고딕" w:hAnsi="맑은 고딕"/>
                <w:sz w:val="18"/>
              </w:rPr>
              <w:t>확인필요</w:t>
            </w:r>
          </w:p>
        </w:tc>
        <w:tc>
          <w:tcPr>
            <w:tcW w:type="dxa" w:w="1728"/>
            <w:shd w:val="clear" w:color="auto" w:fill="FFC7CE"/>
          </w:tcPr>
          <w:p>
            <w:r>
              <w:rPr>
                <w:rFonts w:ascii="맑은 고딕" w:hAnsi="맑은 고딕"/>
                <w:sz w:val="18"/>
              </w:rPr>
              <w:t>미구현</w:t>
            </w:r>
          </w:p>
        </w:tc>
        <w:tc>
          <w:tcPr>
            <w:tcW w:type="dxa" w:w="1728"/>
          </w:tcPr>
          <w:p>
            <w:r>
              <w:rPr>
                <w:rFonts w:ascii="맑은 고딕" w:hAnsi="맑은 고딕"/>
                <w:sz w:val="18"/>
              </w:rPr>
              <w:t>재분류</w:t>
            </w:r>
          </w:p>
        </w:tc>
      </w:tr>
      <w:tr>
        <w:tc>
          <w:tcPr>
            <w:tcW w:type="dxa" w:w="1728"/>
          </w:tcPr>
          <w:p>
            <w:r>
              <w:rPr>
                <w:rFonts w:ascii="맑은 고딕" w:hAnsi="맑은 고딕"/>
                <w:sz w:val="18"/>
              </w:rPr>
              <w:t>REQ-050</w:t>
            </w:r>
          </w:p>
        </w:tc>
        <w:tc>
          <w:tcPr>
            <w:tcW w:type="dxa" w:w="1728"/>
          </w:tcPr>
          <w:p>
            <w:r>
              <w:rPr>
                <w:rFonts w:ascii="맑은 고딕" w:hAnsi="맑은 고딕"/>
                <w:sz w:val="18"/>
              </w:rPr>
              <w:t>기관가입</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REQ-051</w:t>
            </w:r>
          </w:p>
        </w:tc>
        <w:tc>
          <w:tcPr>
            <w:tcW w:type="dxa" w:w="1728"/>
          </w:tcPr>
          <w:p>
            <w:r>
              <w:rPr>
                <w:rFonts w:ascii="맑은 고딕" w:hAnsi="맑은 고딕"/>
                <w:sz w:val="18"/>
              </w:rPr>
              <w:t>식사시간 입력/활용</w:t>
            </w:r>
          </w:p>
        </w:tc>
        <w:tc>
          <w:tcPr>
            <w:tcW w:type="dxa" w:w="1728"/>
          </w:tcPr>
          <w:p>
            <w:r>
              <w:rPr>
                <w:rFonts w:ascii="맑은 고딕" w:hAnsi="맑은 고딕"/>
                <w:sz w:val="18"/>
              </w:rPr>
              <w:t>부분(미활용)</w:t>
            </w:r>
          </w:p>
        </w:tc>
        <w:tc>
          <w:tcPr>
            <w:tcW w:type="dxa" w:w="1728"/>
            <w:shd w:val="clear" w:color="auto" w:fill="C6EFCE"/>
          </w:tcPr>
          <w:p>
            <w:r>
              <w:rPr>
                <w:rFonts w:ascii="맑은 고딕" w:hAnsi="맑은 고딕"/>
                <w:sz w:val="18"/>
              </w:rPr>
              <w:t>완료</w:t>
            </w:r>
          </w:p>
        </w:tc>
        <w:tc>
          <w:tcPr>
            <w:tcW w:type="dxa" w:w="1728"/>
          </w:tcPr>
          <w:p>
            <w:r>
              <w:rPr>
                <w:rFonts w:ascii="맑은 고딕" w:hAnsi="맑은 고딕"/>
                <w:sz w:val="18"/>
              </w:rPr>
              <w:t>상태 업그레이드</w:t>
            </w:r>
          </w:p>
        </w:tc>
      </w:tr>
      <w:tr>
        <w:tc>
          <w:tcPr>
            <w:tcW w:type="dxa" w:w="1728"/>
          </w:tcPr>
          <w:p>
            <w:r>
              <w:rPr>
                <w:rFonts w:ascii="맑은 고딕" w:hAnsi="맑은 고딕"/>
                <w:sz w:val="18"/>
              </w:rPr>
              <w:t>REQ-052~053</w:t>
            </w:r>
          </w:p>
        </w:tc>
        <w:tc>
          <w:tcPr>
            <w:tcW w:type="dxa" w:w="1728"/>
          </w:tcPr>
          <w:p>
            <w:r>
              <w:rPr>
                <w:rFonts w:ascii="맑은 고딕" w:hAnsi="맑은 고딕"/>
                <w:sz w:val="18"/>
              </w:rPr>
              <w:t>복합제 파싱/drug_class</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REQ-054</w:t>
            </w:r>
          </w:p>
        </w:tc>
        <w:tc>
          <w:tcPr>
            <w:tcW w:type="dxa" w:w="1728"/>
          </w:tcPr>
          <w:p>
            <w:r>
              <w:rPr>
                <w:rFonts w:ascii="맑은 고딕" w:hAnsi="맑은 고딕"/>
                <w:sz w:val="18"/>
              </w:rPr>
              <w:t>모바일 반응형 UI</w:t>
            </w:r>
          </w:p>
        </w:tc>
        <w:tc>
          <w:tcPr>
            <w:tcW w:type="dxa" w:w="1728"/>
          </w:tcPr>
          <w:p>
            <w:r>
              <w:rPr>
                <w:rFonts w:ascii="맑은 고딕" w:hAnsi="맑은 고딕"/>
                <w:sz w:val="18"/>
              </w:rPr>
              <w:t>부분</w:t>
            </w:r>
          </w:p>
        </w:tc>
        <w:tc>
          <w:tcPr>
            <w:tcW w:type="dxa" w:w="1728"/>
          </w:tcPr>
          <w:p>
            <w:r>
              <w:rPr>
                <w:rFonts w:ascii="맑은 고딕" w:hAnsi="맑은 고딕"/>
                <w:sz w:val="18"/>
              </w:rPr>
              <w:t>부분</w:t>
            </w:r>
          </w:p>
        </w:tc>
        <w:tc>
          <w:tcPr>
            <w:tcW w:type="dxa" w:w="1728"/>
          </w:tcPr>
          <w:p>
            <w:r>
              <w:rPr>
                <w:rFonts w:ascii="맑은 고딕" w:hAnsi="맑은 고딕"/>
                <w:sz w:val="18"/>
              </w:rPr>
              <w:t>일치</w:t>
            </w:r>
          </w:p>
        </w:tc>
      </w:tr>
      <w:tr>
        <w:tc>
          <w:tcPr>
            <w:tcW w:type="dxa" w:w="1728"/>
          </w:tcPr>
          <w:p>
            <w:r>
              <w:rPr>
                <w:rFonts w:ascii="맑은 고딕" w:hAnsi="맑은 고딕"/>
                <w:sz w:val="18"/>
              </w:rPr>
              <w:t>REQ-055</w:t>
            </w:r>
          </w:p>
        </w:tc>
        <w:tc>
          <w:tcPr>
            <w:tcW w:type="dxa" w:w="1728"/>
          </w:tcPr>
          <w:p>
            <w:r>
              <w:rPr>
                <w:rFonts w:ascii="맑은 고딕" w:hAnsi="맑은 고딕"/>
                <w:sz w:val="18"/>
              </w:rPr>
              <w:t>메뉴구조</w:t>
            </w:r>
          </w:p>
        </w:tc>
        <w:tc>
          <w:tcPr>
            <w:tcW w:type="dxa" w:w="1728"/>
          </w:tcPr>
          <w:p>
            <w:r>
              <w:rPr>
                <w:rFonts w:ascii="맑은 고딕" w:hAnsi="맑은 고딕"/>
                <w:sz w:val="18"/>
              </w:rPr>
              <w:t>부분</w:t>
            </w:r>
          </w:p>
        </w:tc>
        <w:tc>
          <w:tcPr>
            <w:tcW w:type="dxa" w:w="1728"/>
          </w:tcPr>
          <w:p>
            <w:r>
              <w:rPr>
                <w:rFonts w:ascii="맑은 고딕" w:hAnsi="맑은 고딕"/>
                <w:sz w:val="18"/>
              </w:rPr>
              <w:t>부분</w:t>
            </w:r>
          </w:p>
        </w:tc>
        <w:tc>
          <w:tcPr>
            <w:tcW w:type="dxa" w:w="1728"/>
          </w:tcPr>
          <w:p>
            <w:r>
              <w:rPr>
                <w:rFonts w:ascii="맑은 고딕" w:hAnsi="맑은 고딕"/>
                <w:sz w:val="18"/>
              </w:rPr>
              <w:t>일치</w:t>
            </w:r>
          </w:p>
        </w:tc>
      </w:tr>
      <w:tr>
        <w:tc>
          <w:tcPr>
            <w:tcW w:type="dxa" w:w="1728"/>
          </w:tcPr>
          <w:p>
            <w:r>
              <w:rPr>
                <w:rFonts w:ascii="맑은 고딕" w:hAnsi="맑은 고딕"/>
                <w:sz w:val="18"/>
              </w:rPr>
              <w:t>REQ-056</w:t>
            </w:r>
          </w:p>
        </w:tc>
        <w:tc>
          <w:tcPr>
            <w:tcW w:type="dxa" w:w="1728"/>
          </w:tcPr>
          <w:p>
            <w:r>
              <w:rPr>
                <w:rFonts w:ascii="맑은 고딕" w:hAnsi="맑은 고딕"/>
                <w:sz w:val="18"/>
              </w:rPr>
              <w:t>보호자 전용 상단메뉴</w:t>
            </w:r>
          </w:p>
        </w:tc>
        <w:tc>
          <w:tcPr>
            <w:tcW w:type="dxa" w:w="1728"/>
          </w:tcPr>
          <w:p>
            <w:r>
              <w:rPr>
                <w:rFonts w:ascii="맑은 고딕" w:hAnsi="맑은 고딕"/>
                <w:sz w:val="18"/>
              </w:rPr>
              <w:t>미구현</w:t>
            </w:r>
          </w:p>
        </w:tc>
        <w:tc>
          <w:tcPr>
            <w:tcW w:type="dxa" w:w="1728"/>
            <w:shd w:val="clear" w:color="auto" w:fill="C6EFCE"/>
          </w:tcPr>
          <w:p>
            <w:r>
              <w:rPr>
                <w:rFonts w:ascii="맑은 고딕" w:hAnsi="맑은 고딕"/>
                <w:sz w:val="18"/>
              </w:rPr>
              <w:t>완료</w:t>
            </w:r>
          </w:p>
        </w:tc>
        <w:tc>
          <w:tcPr>
            <w:tcW w:type="dxa" w:w="1728"/>
          </w:tcPr>
          <w:p>
            <w:r>
              <w:rPr>
                <w:rFonts w:ascii="맑은 고딕" w:hAnsi="맑은 고딕"/>
                <w:sz w:val="18"/>
              </w:rPr>
              <w:t>상태 업그레이드(스프레드시트가 작성 시점부터 오류)</w:t>
            </w:r>
          </w:p>
        </w:tc>
      </w:tr>
      <w:tr>
        <w:tc>
          <w:tcPr>
            <w:tcW w:type="dxa" w:w="1728"/>
          </w:tcPr>
          <w:p>
            <w:r>
              <w:rPr>
                <w:rFonts w:ascii="맑은 고딕" w:hAnsi="맑은 고딕"/>
                <w:sz w:val="18"/>
              </w:rPr>
              <w:t>REQ-057</w:t>
            </w:r>
          </w:p>
        </w:tc>
        <w:tc>
          <w:tcPr>
            <w:tcW w:type="dxa" w:w="1728"/>
          </w:tcPr>
          <w:p>
            <w:r>
              <w:rPr>
                <w:rFonts w:ascii="맑은 고딕" w:hAnsi="맑은 고딕"/>
                <w:sz w:val="18"/>
              </w:rPr>
              <w:t>알림→확인화면 연결</w:t>
            </w:r>
          </w:p>
        </w:tc>
        <w:tc>
          <w:tcPr>
            <w:tcW w:type="dxa" w:w="1728"/>
          </w:tcPr>
          <w:p>
            <w:r>
              <w:rPr>
                <w:rFonts w:ascii="맑은 고딕" w:hAnsi="맑은 고딕"/>
                <w:sz w:val="18"/>
              </w:rPr>
              <w:t>부분</w:t>
            </w:r>
          </w:p>
        </w:tc>
        <w:tc>
          <w:tcPr>
            <w:tcW w:type="dxa" w:w="1728"/>
            <w:shd w:val="clear" w:color="auto" w:fill="C6EFCE"/>
          </w:tcPr>
          <w:p>
            <w:r>
              <w:rPr>
                <w:rFonts w:ascii="맑은 고딕" w:hAnsi="맑은 고딕"/>
                <w:sz w:val="18"/>
              </w:rPr>
              <w:t>완료</w:t>
            </w:r>
          </w:p>
        </w:tc>
        <w:tc>
          <w:tcPr>
            <w:tcW w:type="dxa" w:w="1728"/>
          </w:tcPr>
          <w:p>
            <w:r>
              <w:rPr>
                <w:rFonts w:ascii="맑은 고딕" w:hAnsi="맑은 고딕"/>
                <w:sz w:val="18"/>
              </w:rPr>
              <w:t>상태 업그레이드</w:t>
            </w:r>
          </w:p>
        </w:tc>
      </w:tr>
      <w:tr>
        <w:tc>
          <w:tcPr>
            <w:tcW w:type="dxa" w:w="1728"/>
          </w:tcPr>
          <w:p>
            <w:r>
              <w:rPr>
                <w:rFonts w:ascii="맑은 고딕" w:hAnsi="맑은 고딕"/>
                <w:sz w:val="18"/>
              </w:rPr>
              <w:t>REQ-058</w:t>
            </w:r>
          </w:p>
        </w:tc>
        <w:tc>
          <w:tcPr>
            <w:tcW w:type="dxa" w:w="1728"/>
          </w:tcPr>
          <w:p>
            <w:r>
              <w:rPr>
                <w:rFonts w:ascii="맑은 고딕" w:hAnsi="맑은 고딕"/>
                <w:sz w:val="18"/>
              </w:rPr>
              <w:t>보호자가 환자초대</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REQ-059</w:t>
            </w:r>
          </w:p>
        </w:tc>
        <w:tc>
          <w:tcPr>
            <w:tcW w:type="dxa" w:w="1728"/>
          </w:tcPr>
          <w:p>
            <w:r>
              <w:rPr>
                <w:rFonts w:ascii="맑은 고딕" w:hAnsi="맑은 고딕"/>
                <w:sz w:val="18"/>
              </w:rPr>
              <w:t>초대 취소</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서술 정정 — 403 아니라 404</w:t>
            </w:r>
          </w:p>
        </w:tc>
      </w:tr>
      <w:tr>
        <w:tc>
          <w:tcPr>
            <w:tcW w:type="dxa" w:w="1728"/>
          </w:tcPr>
          <w:p>
            <w:r>
              <w:rPr>
                <w:rFonts w:ascii="맑은 고딕" w:hAnsi="맑은 고딕"/>
                <w:sz w:val="18"/>
              </w:rPr>
              <w:t>REQ-060</w:t>
            </w:r>
          </w:p>
        </w:tc>
        <w:tc>
          <w:tcPr>
            <w:tcW w:type="dxa" w:w="1728"/>
          </w:tcPr>
          <w:p>
            <w:r>
              <w:rPr>
                <w:rFonts w:ascii="맑은 고딕" w:hAnsi="맑은 고딕"/>
                <w:sz w:val="18"/>
              </w:rPr>
              <w:t>받은초대함 수락/거절</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REQ-061</w:t>
            </w:r>
          </w:p>
        </w:tc>
        <w:tc>
          <w:tcPr>
            <w:tcW w:type="dxa" w:w="1728"/>
          </w:tcPr>
          <w:p>
            <w:r>
              <w:rPr>
                <w:rFonts w:ascii="맑은 고딕" w:hAnsi="맑은 고딕"/>
                <w:sz w:val="18"/>
              </w:rPr>
              <w:t>내약 CRUD</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REQ-062</w:t>
            </w:r>
          </w:p>
        </w:tc>
        <w:tc>
          <w:tcPr>
            <w:tcW w:type="dxa" w:w="1728"/>
          </w:tcPr>
          <w:p>
            <w:r>
              <w:rPr>
                <w:rFonts w:ascii="맑은 고딕" w:hAnsi="맑은 고딕"/>
                <w:sz w:val="18"/>
              </w:rPr>
              <w:t>처방전삭제 동기화</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REQ-063</w:t>
            </w:r>
          </w:p>
        </w:tc>
        <w:tc>
          <w:tcPr>
            <w:tcW w:type="dxa" w:w="1728"/>
          </w:tcPr>
          <w:p>
            <w:r>
              <w:rPr>
                <w:rFonts w:ascii="맑은 고딕" w:hAnsi="맑은 고딕"/>
                <w:sz w:val="18"/>
              </w:rPr>
              <w:t>보호자·기관 처방전 검토</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REQ-064</w:t>
            </w:r>
          </w:p>
        </w:tc>
        <w:tc>
          <w:tcPr>
            <w:tcW w:type="dxa" w:w="1728"/>
          </w:tcPr>
          <w:p>
            <w:r>
              <w:rPr>
                <w:rFonts w:ascii="맑은 고딕" w:hAnsi="맑은 고딕"/>
                <w:sz w:val="18"/>
              </w:rPr>
              <w:t>처방전 사진 저장/열람</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REQ-065</w:t>
            </w:r>
          </w:p>
        </w:tc>
        <w:tc>
          <w:tcPr>
            <w:tcW w:type="dxa" w:w="1728"/>
          </w:tcPr>
          <w:p>
            <w:r>
              <w:rPr>
                <w:rFonts w:ascii="맑은 고딕" w:hAnsi="맑은 고딕"/>
                <w:sz w:val="18"/>
              </w:rPr>
              <w:t>계정전환/세션보안</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REQ-066</w:t>
            </w:r>
          </w:p>
        </w:tc>
        <w:tc>
          <w:tcPr>
            <w:tcW w:type="dxa" w:w="1728"/>
          </w:tcPr>
          <w:p>
            <w:r>
              <w:rPr>
                <w:rFonts w:ascii="맑은 고딕" w:hAnsi="맑은 고딕"/>
                <w:sz w:val="18"/>
              </w:rPr>
              <w:t>기관 연결해제 승인</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REQ-067</w:t>
            </w:r>
          </w:p>
        </w:tc>
        <w:tc>
          <w:tcPr>
            <w:tcW w:type="dxa" w:w="1728"/>
          </w:tcPr>
          <w:p>
            <w:r>
              <w:rPr>
                <w:rFonts w:ascii="맑은 고딕" w:hAnsi="맑은 고딕"/>
                <w:sz w:val="18"/>
              </w:rPr>
              <w:t>알림함</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REQ-068</w:t>
            </w:r>
          </w:p>
        </w:tc>
        <w:tc>
          <w:tcPr>
            <w:tcW w:type="dxa" w:w="1728"/>
          </w:tcPr>
          <w:p>
            <w:r>
              <w:rPr>
                <w:rFonts w:ascii="맑은 고딕" w:hAnsi="맑은 고딕"/>
                <w:sz w:val="18"/>
              </w:rPr>
              <w:t>Web Push</w:t>
            </w:r>
          </w:p>
        </w:tc>
        <w:tc>
          <w:tcPr>
            <w:tcW w:type="dxa" w:w="1728"/>
          </w:tcPr>
          <w:p>
            <w:r>
              <w:rPr>
                <w:rFonts w:ascii="맑은 고딕" w:hAnsi="맑은 고딕"/>
                <w:sz w:val="18"/>
              </w:rPr>
              <w:t>부분(백엔드만)</w:t>
            </w:r>
          </w:p>
        </w:tc>
        <w:tc>
          <w:tcPr>
            <w:tcW w:type="dxa" w:w="1728"/>
            <w:shd w:val="clear" w:color="auto" w:fill="C6EFCE"/>
          </w:tcPr>
          <w:p>
            <w:r>
              <w:rPr>
                <w:rFonts w:ascii="맑은 고딕" w:hAnsi="맑은 고딕"/>
                <w:sz w:val="18"/>
              </w:rPr>
              <w:t>완료</w:t>
            </w:r>
          </w:p>
        </w:tc>
        <w:tc>
          <w:tcPr>
            <w:tcW w:type="dxa" w:w="1728"/>
          </w:tcPr>
          <w:p>
            <w:r>
              <w:rPr>
                <w:rFonts w:ascii="맑은 고딕" w:hAnsi="맑은 고딕"/>
                <w:sz w:val="18"/>
              </w:rPr>
              <w:t>상태 업그레이드</w:t>
            </w:r>
          </w:p>
        </w:tc>
      </w:tr>
      <w:tr>
        <w:tc>
          <w:tcPr>
            <w:tcW w:type="dxa" w:w="1728"/>
          </w:tcPr>
          <w:p>
            <w:r>
              <w:rPr>
                <w:rFonts w:ascii="맑은 고딕" w:hAnsi="맑은 고딕"/>
                <w:sz w:val="18"/>
              </w:rPr>
              <w:t>REQ-069</w:t>
            </w:r>
          </w:p>
        </w:tc>
        <w:tc>
          <w:tcPr>
            <w:tcW w:type="dxa" w:w="1728"/>
          </w:tcPr>
          <w:p>
            <w:r>
              <w:rPr>
                <w:rFonts w:ascii="맑은 고딕" w:hAnsi="맑은 고딕"/>
                <w:sz w:val="18"/>
              </w:rPr>
              <w:t>다중환자 모니터링</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REQ-070</w:t>
            </w:r>
          </w:p>
        </w:tc>
        <w:tc>
          <w:tcPr>
            <w:tcW w:type="dxa" w:w="1728"/>
          </w:tcPr>
          <w:p>
            <w:r>
              <w:rPr>
                <w:rFonts w:ascii="맑은 고딕" w:hAnsi="맑은 고딕"/>
                <w:sz w:val="18"/>
              </w:rPr>
              <w:t>환자관리 표 UI</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REQ-071</w:t>
            </w:r>
          </w:p>
        </w:tc>
        <w:tc>
          <w:tcPr>
            <w:tcW w:type="dxa" w:w="1728"/>
          </w:tcPr>
          <w:p>
            <w:r>
              <w:rPr>
                <w:rFonts w:ascii="맑은 고딕" w:hAnsi="맑은 고딕"/>
                <w:sz w:val="18"/>
              </w:rPr>
              <w:t>내 정보 자가수정</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REQ-072</w:t>
            </w:r>
          </w:p>
        </w:tc>
        <w:tc>
          <w:tcPr>
            <w:tcW w:type="dxa" w:w="1728"/>
          </w:tcPr>
          <w:p>
            <w:r>
              <w:rPr>
                <w:rFonts w:ascii="맑은 고딕" w:hAnsi="맑은 고딕"/>
                <w:sz w:val="18"/>
              </w:rPr>
              <w:t>실시간 중복확인</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REQ-073</w:t>
            </w:r>
          </w:p>
        </w:tc>
        <w:tc>
          <w:tcPr>
            <w:tcW w:type="dxa" w:w="1728"/>
          </w:tcPr>
          <w:p>
            <w:r>
              <w:rPr>
                <w:rFonts w:ascii="맑은 고딕" w:hAnsi="맑은 고딕"/>
                <w:sz w:val="18"/>
              </w:rPr>
              <w:t>일정별 알림대상 지정</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REQ-074</w:t>
            </w:r>
          </w:p>
        </w:tc>
        <w:tc>
          <w:tcPr>
            <w:tcW w:type="dxa" w:w="1728"/>
          </w:tcPr>
          <w:p>
            <w:r>
              <w:rPr>
                <w:rFonts w:ascii="맑은 고딕" w:hAnsi="맑은 고딕"/>
                <w:sz w:val="18"/>
              </w:rPr>
              <w:t>등록내역 즐겨찾기</w:t>
            </w:r>
          </w:p>
        </w:tc>
        <w:tc>
          <w:tcPr>
            <w:tcW w:type="dxa" w:w="1728"/>
          </w:tcPr>
          <w:p>
            <w:r>
              <w:rPr>
                <w:rFonts w:ascii="맑은 고딕" w:hAnsi="맑은 고딕"/>
                <w:sz w:val="18"/>
              </w:rPr>
              <w:t>완료</w:t>
            </w:r>
          </w:p>
        </w:tc>
        <w:tc>
          <w:tcPr>
            <w:tcW w:type="dxa" w:w="1728"/>
          </w:tcPr>
          <w:p>
            <w:r>
              <w:rPr>
                <w:rFonts w:ascii="맑은 고딕" w:hAnsi="맑은 고딕"/>
                <w:sz w:val="18"/>
              </w:rPr>
              <w:t>완료</w:t>
            </w:r>
          </w:p>
        </w:tc>
        <w:tc>
          <w:tcPr>
            <w:tcW w:type="dxa" w:w="1728"/>
          </w:tcPr>
          <w:p>
            <w:r>
              <w:rPr>
                <w:rFonts w:ascii="맑은 고딕" w:hAnsi="맑은 고딕"/>
                <w:sz w:val="18"/>
              </w:rPr>
              <w:t>일치</w:t>
            </w:r>
          </w:p>
        </w:tc>
      </w:tr>
      <w:tr>
        <w:tc>
          <w:tcPr>
            <w:tcW w:type="dxa" w:w="1728"/>
          </w:tcPr>
          <w:p>
            <w:r>
              <w:rPr>
                <w:rFonts w:ascii="맑은 고딕" w:hAnsi="맑은 고딕"/>
                <w:sz w:val="18"/>
              </w:rPr>
              <w:t>REQ-081</w:t>
            </w:r>
          </w:p>
        </w:tc>
        <w:tc>
          <w:tcPr>
            <w:tcW w:type="dxa" w:w="1728"/>
          </w:tcPr>
          <w:p>
            <w:r>
              <w:rPr>
                <w:rFonts w:ascii="맑은 고딕" w:hAnsi="맑은 고딕"/>
                <w:sz w:val="18"/>
              </w:rPr>
              <w:t>최소 감사로그</w:t>
            </w:r>
          </w:p>
        </w:tc>
        <w:tc>
          <w:tcPr>
            <w:tcW w:type="dxa" w:w="1728"/>
          </w:tcPr>
          <w:p>
            <w:r>
              <w:rPr>
                <w:rFonts w:ascii="맑은 고딕" w:hAnsi="맑은 고딕"/>
                <w:sz w:val="18"/>
              </w:rPr>
              <w:t>완료(최소)</w:t>
            </w:r>
          </w:p>
        </w:tc>
        <w:tc>
          <w:tcPr>
            <w:tcW w:type="dxa" w:w="1728"/>
          </w:tcPr>
          <w:p>
            <w:r>
              <w:rPr>
                <w:rFonts w:ascii="맑은 고딕" w:hAnsi="맑은 고딕"/>
                <w:sz w:val="18"/>
              </w:rPr>
              <w:t>완료(최소)</w:t>
            </w:r>
          </w:p>
        </w:tc>
        <w:tc>
          <w:tcPr>
            <w:tcW w:type="dxa" w:w="1728"/>
          </w:tcPr>
          <w:p>
            <w:r>
              <w:rPr>
                <w:rFonts w:ascii="맑은 고딕" w:hAnsi="맑은 고딕"/>
                <w:sz w:val="18"/>
              </w:rPr>
              <w:t>일치</w:t>
            </w:r>
          </w:p>
        </w:tc>
      </w:tr>
      <w:tr>
        <w:tc>
          <w:tcPr>
            <w:tcW w:type="dxa" w:w="1728"/>
          </w:tcPr>
          <w:p>
            <w:r>
              <w:rPr>
                <w:rFonts w:ascii="맑은 고딕" w:hAnsi="맑은 고딕"/>
                <w:sz w:val="18"/>
              </w:rPr>
              <w:t>REQ-082(신규)</w:t>
            </w:r>
          </w:p>
        </w:tc>
        <w:tc>
          <w:tcPr>
            <w:tcW w:type="dxa" w:w="1728"/>
          </w:tcPr>
          <w:p>
            <w:r>
              <w:rPr>
                <w:rFonts w:ascii="맑은 고딕" w:hAnsi="맑은 고딕"/>
                <w:sz w:val="18"/>
              </w:rPr>
              <w:t>환자별 알림 음소거</w:t>
            </w:r>
          </w:p>
        </w:tc>
        <w:tc>
          <w:tcPr>
            <w:tcW w:type="dxa" w:w="1728"/>
          </w:tcPr>
          <w:p>
            <w:r>
              <w:rPr>
                <w:rFonts w:ascii="맑은 고딕" w:hAnsi="맑은 고딕"/>
                <w:sz w:val="18"/>
              </w:rPr>
              <w:t>(없음)</w:t>
            </w:r>
          </w:p>
        </w:tc>
        <w:tc>
          <w:tcPr>
            <w:tcW w:type="dxa" w:w="1728"/>
            <w:shd w:val="clear" w:color="auto" w:fill="BDD7EE"/>
          </w:tcPr>
          <w:p>
            <w:r>
              <w:rPr>
                <w:rFonts w:ascii="맑은 고딕" w:hAnsi="맑은 고딕"/>
                <w:sz w:val="18"/>
              </w:rPr>
              <w:t>완료</w:t>
            </w:r>
          </w:p>
        </w:tc>
        <w:tc>
          <w:tcPr>
            <w:tcW w:type="dxa" w:w="1728"/>
          </w:tcPr>
          <w:p>
            <w:r>
              <w:rPr>
                <w:rFonts w:ascii="맑은 고딕" w:hAnsi="맑은 고딕"/>
                <w:sz w:val="18"/>
              </w:rPr>
              <w:t>신규 발견 — REQ 번호 신규 부여, v12에 반영</w:t>
            </w:r>
          </w:p>
        </w:tc>
      </w:tr>
    </w:tbl>
    <w:p>
      <w:r>
        <w:br w:type="page"/>
      </w:r>
    </w:p>
    <w:p>
      <w:pPr>
        <w:pStyle w:val="Heading1"/>
      </w:pPr>
      <w:r>
        <w:rPr>
          <w:rFonts w:ascii="맑은 고딕" w:hAnsi="맑은 고딕" w:eastAsia="맑은 고딕"/>
        </w:rPr>
        <w:t>4. 결론 및 권고</w:t>
      </w:r>
    </w:p>
    <w:p>
      <w:r>
        <w:rPr>
          <w:rFonts w:ascii="맑은 고딕" w:hAnsi="맑은 고딕" w:eastAsia="맑은 고딕"/>
          <w:b w:val="0"/>
          <w:i w:val="0"/>
          <w:sz w:val="20"/>
        </w:rPr>
        <w:t>요구사항_정의서_v11의 REQ-001~081(총 62개 항목군, 세부 역할별 시트 포함 실질 약 100개 행) 중 대다수(약 90%)는 실제 코드와 정확히 일치했다 — v11이 상당히 신뢰할 수 있는 스냅샷이었음을 의미한다. 다만 100개 커밋이 누적되는 동안 5건의 실제 상태 변화, 1건의 심각한 문서-코드 모순, 1건의 잘못된 확인필요 분류, 4건의 세부 서술 오류, 1건의 REQ 번호 없는 신규 기능이 쌓여 있었다.</w:t>
      </w:r>
    </w:p>
    <w:p>
      <w:r>
        <w:rPr>
          <w:rFonts w:ascii="맑은 고딕" w:hAnsi="맑은 고딕" w:eastAsia="맑은 고딕"/>
          <w:b/>
          <w:i w:val="0"/>
          <w:sz w:val="20"/>
        </w:rPr>
        <w:t>권고사항:</w:t>
      </w:r>
    </w:p>
    <w:p>
      <w:pPr>
        <w:pStyle w:val="ListNumber"/>
      </w:pPr>
      <w:r>
        <w:rPr>
          <w:rFonts w:ascii="맑은 고딕" w:hAnsi="맑은 고딕"/>
        </w:rPr>
        <w:t>REQ-048의 모순(문서: 항상노출 vs 코드: 조건부 게이팅)은 다음 스프린트에서 팀이 직접 확인해 실제 제품 의도를 확정하고 문서/코드 중 하나를 고쳐야 한다.</w:t>
      </w:r>
    </w:p>
    <w:p>
      <w:pPr>
        <w:pStyle w:val="ListNumber"/>
      </w:pPr>
      <w:r>
        <w:rPr>
          <w:rFonts w:ascii="맑은 고딕" w:hAnsi="맑은 고딕"/>
        </w:rPr>
        <w:t>REQ-082(환자별 알림 음소거)는 이번 조사에서 임시 번호를 부여했다 — 요구사항 정의 회의에서 정식 번호와 우선순위를 재확정할 것을 권고한다.</w:t>
      </w:r>
    </w:p>
    <w:p>
      <w:pPr>
        <w:pStyle w:val="ListNumber"/>
      </w:pPr>
      <w:r>
        <w:rPr>
          <w:rFonts w:ascii="맑은 고딕" w:hAnsi="맑은 고딕"/>
        </w:rPr>
        <w:t>REQ-026d는 전제가 이미 삭제된 요구사항이라 계속 추적하는 실익이 없다 — 폐지 여부를 팀 회의에서 결정할 것을 권고한다.</w:t>
      </w:r>
    </w:p>
    <w:p>
      <w:pPr>
        <w:pStyle w:val="ListNumber"/>
      </w:pPr>
      <w:r>
        <w:rPr>
          <w:rFonts w:ascii="맑은 고딕" w:hAnsi="맑은 고딕"/>
        </w:rPr>
        <w:t>이번 분석은 REQ 감사 1회전으로 작성됐다(원래 계획한 다인 서브에이전트 비평 라운드는 인프라 제약으로 완주하지 못함) — 다음 버전에서 추가 검증 라운드를 거치는 것을 권장한다.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