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Malgun Gothic" w:cs="Malgun Gothic" w:eastAsia="Malgun Gothic" w:hAnsi="Malgun Gothic"/>
          <w:color w:val="546E7A"/>
          <w:sz w:val="20"/>
          <w:szCs w:val="20"/>
        </w:rPr>
        <w:t xml:space="preserve">AI 헬스케어 캠프 — AH04_2조</w:t>
      </w:r>
    </w:p>
    <w:p>
      <w:pPr>
        <w:spacing w:after="60" w:before="40"/>
        <w:jc w:val="center"/>
      </w:pPr>
      <w:r>
        <w:rPr>
          <w:rFonts w:ascii="Malgun Gothic" w:cs="Malgun Gothic" w:eastAsia="Malgun Gothic" w:hAnsi="Malgun Gothic"/>
          <w:b/>
          <w:bCs/>
          <w:color w:val="00897B"/>
          <w:sz w:val="36"/>
          <w:szCs w:val="36"/>
        </w:rPr>
        <w:t xml:space="preserve">1주차 멘토링 사전 보고서</w:t>
      </w:r>
    </w:p>
    <w:p>
      <w:pPr>
        <w:spacing w:after="80" w:before="20"/>
        <w:jc w:val="center"/>
      </w:pPr>
      <w:r>
        <w:rPr>
          <w:rFonts w:ascii="Malgun Gothic" w:cs="Malgun Gothic" w:eastAsia="Malgun Gothic" w:hAnsi="Malgun Gothic"/>
          <w:color w:val="212121"/>
          <w:sz w:val="22"/>
          <w:szCs w:val="22"/>
        </w:rPr>
        <w:t xml:space="preserve">진료기록 기반 복약 안내 및 생활습관 개선 가이드 자동 생성 시스템</w:t>
      </w:r>
    </w:p>
    <w:p>
      <w:pPr>
        <w:spacing w:after="400" w:before="20"/>
        <w:jc w:val="center"/>
      </w:pPr>
      <w:r>
        <w:rPr>
          <w:rFonts w:ascii="Malgun Gothic" w:cs="Malgun Gothic" w:eastAsia="Malgun Gothic" w:hAnsi="Malgun Gothic"/>
          <w:color w:val="546E7A"/>
          <w:sz w:val="19"/>
          <w:szCs w:val="19"/>
        </w:rPr>
        <w:t xml:space="preserve">2026년 7월 2일</w:t>
      </w:r>
    </w:p>
    <w:p>
      <w:pPr>
        <w:pBdr>
          <w:bottom w:val="single" w:color="E0F2F1" w:sz="6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00897B"/>
          <w:sz w:val="28"/>
          <w:szCs w:val="28"/>
        </w:rPr>
        <w:t xml:space="preserve">1. 문제 정의 및 서비스 방향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212121"/>
          <w:sz w:val="22"/>
          <w:szCs w:val="22"/>
        </w:rPr>
        <w:t xml:space="preserve">1-1. 문제 정의</w:t>
      </w:r>
    </w:p>
    <w:p>
      <w:pPr>
        <w:tabs>
          <w:tab w:val="left" w:pos="360"/>
        </w:tabs>
        <w:spacing w:after="30" w:before="30"/>
        <w:ind w:left="360" w:hanging="360"/>
      </w:pPr>
      <w:r>
        <w:rPr>
          <w:rFonts w:ascii="Malgun Gothic" w:cs="Malgun Gothic" w:eastAsia="Malgun Gothic" w:hAnsi="Malgun Gothic"/>
          <w:b/>
          <w:bCs/>
          <w:color w:val="00897B"/>
          <w:sz w:val="19"/>
          <w:szCs w:val="19"/>
        </w:rPr>
        <w:t xml:space="preserve">•	</w:t>
      </w: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만성질환 환자(특히 고령층)는 처방을 받아도 약의 목적·주의사항을 이해하고 꾸준히 실천하기 어렵다.</w:t>
      </w:r>
    </w:p>
    <w:p>
      <w:pPr>
        <w:tabs>
          <w:tab w:val="left" w:pos="360"/>
        </w:tabs>
        <w:spacing w:after="30" w:before="30"/>
        <w:ind w:left="360" w:hanging="360"/>
      </w:pPr>
      <w:r>
        <w:rPr>
          <w:rFonts w:ascii="Malgun Gothic" w:cs="Malgun Gothic" w:eastAsia="Malgun Gothic" w:hAnsi="Malgun Gothic"/>
          <w:b/>
          <w:bCs/>
          <w:color w:val="00897B"/>
          <w:sz w:val="19"/>
          <w:szCs w:val="19"/>
        </w:rPr>
        <w:t xml:space="preserve">•	</w:t>
      </w: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한국 75세 이상 다약물 복용 비율 70.2% — OECD 7개국 최고 (국정감사 자료, 2023)</w:t>
      </w:r>
    </w:p>
    <w:p>
      <w:pPr>
        <w:tabs>
          <w:tab w:val="left" w:pos="360"/>
        </w:tabs>
        <w:spacing w:after="30" w:before="30"/>
        <w:ind w:left="360" w:hanging="360"/>
      </w:pPr>
      <w:r>
        <w:rPr>
          <w:rFonts w:ascii="Malgun Gothic" w:cs="Malgun Gothic" w:eastAsia="Malgun Gothic" w:hAnsi="Malgun Gothic"/>
          <w:b/>
          <w:bCs/>
          <w:color w:val="00897B"/>
          <w:sz w:val="19"/>
          <w:szCs w:val="19"/>
        </w:rPr>
        <w:t xml:space="preserve">•	</w:t>
      </w: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5개 이상 약물 복용 시 입원위험 18% · 사망위험 25% 증가 (국민건강보험 일산병원, 2023)</w:t>
      </w:r>
    </w:p>
    <w:p>
      <w:pPr>
        <w:tabs>
          <w:tab w:val="left" w:pos="360"/>
        </w:tabs>
        <w:spacing w:after="30" w:before="30"/>
        <w:ind w:left="360" w:hanging="360"/>
      </w:pPr>
      <w:r>
        <w:rPr>
          <w:rFonts w:ascii="Malgun Gothic" w:cs="Malgun Gothic" w:eastAsia="Malgun Gothic" w:hAnsi="Malgun Gothic"/>
          <w:b/>
          <w:bCs/>
          <w:color w:val="00897B"/>
          <w:sz w:val="19"/>
          <w:szCs w:val="19"/>
        </w:rPr>
        <w:t xml:space="preserve">•	</w:t>
      </w: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65세 이상 노인 89.5%가 만성질환 보유 · 복합만성질환자 73% (보건복지부 노인실태조사, 2023)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212121"/>
          <w:sz w:val="22"/>
          <w:szCs w:val="22"/>
        </w:rPr>
        <w:t xml:space="preserve">1-2. 서비스 방향</w:t>
      </w:r>
    </w:p>
    <w:p>
      <w:pPr>
        <w:tabs>
          <w:tab w:val="left" w:pos="360"/>
        </w:tabs>
        <w:spacing w:after="30" w:before="30"/>
        <w:ind w:left="360" w:hanging="360"/>
      </w:pPr>
      <w:r>
        <w:rPr>
          <w:rFonts w:ascii="Malgun Gothic" w:cs="Malgun Gothic" w:eastAsia="Malgun Gothic" w:hAnsi="Malgun Gothic"/>
          <w:b/>
          <w:bCs/>
          <w:color w:val="00897B"/>
          <w:sz w:val="19"/>
          <w:szCs w:val="19"/>
        </w:rPr>
        <w:t xml:space="preserve">•	</w:t>
      </w: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주 타겟: 다약물 복용 만성질환 환자(고령층 포함) 및 보호자 — 직접 서비스 이용 대상</w:t>
      </w:r>
    </w:p>
    <w:p>
      <w:pPr>
        <w:tabs>
          <w:tab w:val="left" w:pos="360"/>
        </w:tabs>
        <w:spacing w:after="30" w:before="30"/>
        <w:ind w:left="360" w:hanging="360"/>
      </w:pPr>
      <w:r>
        <w:rPr>
          <w:rFonts w:ascii="Malgun Gothic" w:cs="Malgun Gothic" w:eastAsia="Malgun Gothic" w:hAnsi="Malgun Gothic"/>
          <w:b/>
          <w:bCs/>
          <w:color w:val="00897B"/>
          <w:sz w:val="19"/>
          <w:szCs w:val="19"/>
        </w:rPr>
        <w:t xml:space="preserve">•	</w:t>
      </w: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보조 사용자: 요양보호사 · 생활지원사 · 사회복지사 — 환자에게 앱 사용법 교육 및 복약 이행 지원 역할</w:t>
      </w:r>
    </w:p>
    <w:p>
      <w:pPr>
        <w:tabs>
          <w:tab w:val="left" w:pos="360"/>
        </w:tabs>
        <w:spacing w:after="30" w:before="30"/>
        <w:ind w:left="360" w:hanging="360"/>
      </w:pPr>
      <w:r>
        <w:rPr>
          <w:rFonts w:ascii="Malgun Gothic" w:cs="Malgun Gothic" w:eastAsia="Malgun Gothic" w:hAnsi="Malgun Gothic"/>
          <w:b/>
          <w:bCs/>
          <w:color w:val="00897B"/>
          <w:sz w:val="19"/>
          <w:szCs w:val="19"/>
        </w:rPr>
        <w:t xml:space="preserve">•	</w:t>
      </w: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국내 유사 서비스(지킴 AI-OCR, 굿팜 AI차트)는 약국용 B2B에 집중. 환자 직접 이용하는 B2C 서비스는 공백지대.</w:t>
      </w:r>
    </w:p>
    <w:p>
      <w:pPr>
        <w:tabs>
          <w:tab w:val="left" w:pos="360"/>
        </w:tabs>
        <w:spacing w:after="30" w:before="30"/>
        <w:ind w:left="360" w:hanging="360"/>
      </w:pPr>
      <w:r>
        <w:rPr>
          <w:rFonts w:ascii="Malgun Gothic" w:cs="Malgun Gothic" w:eastAsia="Malgun Gothic" w:hAnsi="Malgun Gothic"/>
          <w:b/>
          <w:bCs/>
          <w:color w:val="00897B"/>
          <w:sz w:val="19"/>
          <w:szCs w:val="19"/>
        </w:rPr>
        <w:t xml:space="preserve">•	</w:t>
      </w: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서비스 경계: 의료진의 진단·처방을 대체하지 않음 (모든 화면에 고지 표시, REQ-032)</w:t>
      </w:r>
    </w:p>
    <w:p>
      <w:pPr>
        <w:spacing w:after="80" w:before="80"/>
      </w:pPr>
      <w:r>
        <w:t xml:space="preserve"/>
      </w:r>
    </w:p>
    <w:p>
      <w:pPr>
        <w:pBdr>
          <w:bottom w:val="single" w:color="E0F2F1" w:sz="6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00897B"/>
          <w:sz w:val="28"/>
          <w:szCs w:val="28"/>
        </w:rPr>
        <w:t xml:space="preserve">2. 요구사항 정의 현황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212121"/>
          <w:sz w:val="22"/>
          <w:szCs w:val="22"/>
        </w:rPr>
        <w:t xml:space="preserve">2-1. 기능 요구사항 요약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800"/>
        <w:gridCol w:w="2200"/>
      </w:tblGrid>
      <w:tr>
        <w:trPr>
          <w:tblHeader/>
        </w:trPr>
        <w:tc>
          <w:tcPr>
            <w:tcW w:type="dxa" w:w="32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38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22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32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사용자관리</w:t>
            </w:r>
          </w:p>
        </w:tc>
        <w:tc>
          <w:tcPr>
            <w:tcW w:type="dxa" w:w="3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REQ-001, 035, 039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신뢰관계</w:t>
            </w:r>
          </w:p>
        </w:tc>
        <w:tc>
          <w:tcPr>
            <w:tcW w:type="dxa" w:w="3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REQ-002, 003, 004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복약가능여부 판단</w:t>
            </w:r>
          </w:p>
        </w:tc>
        <w:tc>
          <w:tcPr>
            <w:tcW w:type="dxa" w:w="3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REQ-005, 006, 007, 007a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진료기록 입력·OCR</w:t>
            </w:r>
          </w:p>
        </w:tc>
        <w:tc>
          <w:tcPr>
            <w:tcW w:type="dxa" w:w="3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REQ-008, 009, 010, 011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복약 안내 가이드 생성</w:t>
            </w:r>
          </w:p>
        </w:tc>
        <w:tc>
          <w:tcPr>
            <w:tcW w:type="dxa" w:w="3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REQ-012, 013, 014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High / Medium</w:t>
            </w:r>
          </w:p>
        </w:tc>
      </w:tr>
      <w:tr>
        <w:tc>
          <w:tcPr>
            <w:tcW w:type="dxa" w:w="32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생활습관 가이드 생성</w:t>
            </w:r>
          </w:p>
        </w:tc>
        <w:tc>
          <w:tcPr>
            <w:tcW w:type="dxa" w:w="3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REQ-015~020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High / Medium / Low</w:t>
            </w:r>
          </w:p>
        </w:tc>
      </w:tr>
      <w:tr>
        <w:tc>
          <w:tcPr>
            <w:tcW w:type="dxa" w:w="32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챗봇</w:t>
            </w:r>
          </w:p>
        </w:tc>
        <w:tc>
          <w:tcPr>
            <w:tcW w:type="dxa" w:w="3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REQ-021, 022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High / Medium</w:t>
            </w:r>
          </w:p>
        </w:tc>
      </w:tr>
      <w:tr>
        <w:tc>
          <w:tcPr>
            <w:tcW w:type="dxa" w:w="32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히스토리</w:t>
            </w:r>
          </w:p>
        </w:tc>
        <w:tc>
          <w:tcPr>
            <w:tcW w:type="dxa" w:w="3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REQ-023, 024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알림</w:t>
            </w:r>
          </w:p>
        </w:tc>
        <w:tc>
          <w:tcPr>
            <w:tcW w:type="dxa" w:w="3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REQ-026a~026d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접근성</w:t>
            </w:r>
          </w:p>
        </w:tc>
        <w:tc>
          <w:tcPr>
            <w:tcW w:type="dxa" w:w="3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REQ-027, 033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Medium / High</w:t>
            </w:r>
          </w:p>
        </w:tc>
      </w:tr>
      <w:tr>
        <w:tc>
          <w:tcPr>
            <w:tcW w:type="dxa" w:w="32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복약 일정·기록</w:t>
            </w:r>
          </w:p>
        </w:tc>
        <w:tc>
          <w:tcPr>
            <w:tcW w:type="dxa" w:w="3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REQ-036, 037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3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REQ-038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교육관리</w:t>
            </w:r>
          </w:p>
        </w:tc>
        <w:tc>
          <w:tcPr>
            <w:tcW w:type="dxa" w:w="3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REQ-040~044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212121"/>
          <w:sz w:val="22"/>
          <w:szCs w:val="22"/>
        </w:rPr>
        <w:t xml:space="preserve">2-2. 비기능 요구사항 요약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600"/>
        <w:gridCol w:w="5200"/>
      </w:tblGrid>
      <w:tr>
        <w:trPr>
          <w:tblHeader/>
        </w:trPr>
        <w:tc>
          <w:tcPr>
            <w:tcW w:type="dxa" w:w="14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26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2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14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REQ-028</w:t>
            </w:r>
          </w:p>
        </w:tc>
        <w:tc>
          <w:tcPr>
            <w:tcW w:type="dxa" w:w="26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접수·가이드 완료시간</w:t>
            </w:r>
          </w:p>
        </w:tc>
        <w:tc>
          <w:tcPr>
            <w:tcW w:type="dxa" w:w="5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API 접수 P95 3초 이내 (비동기 접수 기준)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가이드 생성 완료 OCR 후 10초 이내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(서로 다른 측정 구간)</w:t>
            </w:r>
          </w:p>
        </w:tc>
      </w:tr>
      <w:tr>
        <w:tc>
          <w:tcPr>
            <w:tcW w:type="dxa" w:w="14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REQ-029</w:t>
            </w:r>
          </w:p>
        </w:tc>
        <w:tc>
          <w:tcPr>
            <w:tcW w:type="dxa" w:w="26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동시처리</w:t>
            </w:r>
          </w:p>
        </w:tc>
        <w:tc>
          <w:tcPr>
            <w:tcW w:type="dxa" w:w="5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Redis Stream 기반 동시 업로드 처리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중복 작업 멱등성 보장</w:t>
            </w:r>
          </w:p>
        </w:tc>
      </w:tr>
      <w:tr>
        <w:tc>
          <w:tcPr>
            <w:tcW w:type="dxa" w:w="14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REQ-009</w:t>
            </w:r>
          </w:p>
        </w:tc>
        <w:tc>
          <w:tcPr>
            <w:tcW w:type="dxa" w:w="26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OCR 신뢰도 임계값</w:t>
            </w:r>
          </w:p>
        </w:tc>
        <w:tc>
          <w:tcPr>
            <w:tcW w:type="dxa" w:w="5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confidence 0.80 미만 → review_required 분류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사용자 직접 확인·수정 (CLOVA 전환 없음)</w:t>
            </w:r>
          </w:p>
        </w:tc>
      </w:tr>
      <w:tr>
        <w:tc>
          <w:tcPr>
            <w:tcW w:type="dxa" w:w="14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REQ-030</w:t>
            </w:r>
          </w:p>
        </w:tc>
        <w:tc>
          <w:tcPr>
            <w:tcW w:type="dxa" w:w="26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보안</w:t>
            </w:r>
          </w:p>
        </w:tc>
        <w:tc>
          <w:tcPr>
            <w:tcW w:type="dxa" w:w="5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민감정보 암호화, 역할별 접근 제어</w:t>
            </w:r>
          </w:p>
        </w:tc>
      </w:tr>
      <w:tr>
        <w:tc>
          <w:tcPr>
            <w:tcW w:type="dxa" w:w="14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REQ-031</w:t>
            </w:r>
          </w:p>
        </w:tc>
        <w:tc>
          <w:tcPr>
            <w:tcW w:type="dxa" w:w="26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인증·인가</w:t>
            </w:r>
          </w:p>
        </w:tc>
        <w:tc>
          <w:tcPr>
            <w:tcW w:type="dxa" w:w="5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JWT 확정 — access/refresh 토큰 순환 발급 방식</w:t>
            </w:r>
          </w:p>
        </w:tc>
      </w:tr>
      <w:tr>
        <w:tc>
          <w:tcPr>
            <w:tcW w:type="dxa" w:w="14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REQ-034</w:t>
            </w:r>
          </w:p>
        </w:tc>
        <w:tc>
          <w:tcPr>
            <w:tcW w:type="dxa" w:w="26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확장성</w:t>
            </w:r>
          </w:p>
        </w:tc>
        <w:tc>
          <w:tcPr>
            <w:tcW w:type="dxa" w:w="5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향후 약사·의료진 역할 추가 가능하도록 도메인 분리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0F2F1" w:sz="6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00897B"/>
          <w:sz w:val="28"/>
          <w:szCs w:val="28"/>
        </w:rPr>
        <w:t xml:space="preserve">3. 설계 현황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212121"/>
          <w:sz w:val="22"/>
          <w:szCs w:val="22"/>
        </w:rPr>
        <w:t xml:space="preserve">3-1. 시스템 아키텍처 흐름</w:t>
      </w:r>
    </w:p>
    <w:p>
      <w:pPr>
        <w:tabs>
          <w:tab w:val="left" w:pos="360"/>
        </w:tabs>
        <w:spacing w:after="30" w:before="30"/>
        <w:ind w:left="360" w:hanging="360"/>
      </w:pPr>
      <w:r>
        <w:rPr>
          <w:rFonts w:ascii="Malgun Gothic" w:cs="Malgun Gothic" w:eastAsia="Malgun Gothic" w:hAnsi="Malgun Gothic"/>
          <w:b/>
          <w:bCs/>
          <w:color w:val="00897B"/>
          <w:sz w:val="19"/>
          <w:szCs w:val="19"/>
        </w:rPr>
        <w:t xml:space="preserve">•	</w:t>
      </w: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사용자(환자·보호자) → Nginx(리버스 프록시·SSE 유지) → FastAPI(Producer)</w:t>
      </w:r>
    </w:p>
    <w:p>
      <w:pPr>
        <w:tabs>
          <w:tab w:val="left" w:pos="360"/>
        </w:tabs>
        <w:spacing w:after="30" w:before="30"/>
        <w:ind w:left="360" w:hanging="360"/>
      </w:pPr>
      <w:r>
        <w:rPr>
          <w:rFonts w:ascii="Malgun Gothic" w:cs="Malgun Gothic" w:eastAsia="Malgun Gothic" w:hAnsi="Malgun Gothic"/>
          <w:b/>
          <w:bCs/>
          <w:color w:val="00897B"/>
          <w:sz w:val="19"/>
          <w:szCs w:val="19"/>
        </w:rPr>
        <w:t xml:space="preserve">•	</w:t>
      </w: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FastAPI → Redis Stream(XADD) → OCR Worker / RAG Worker / Chat Worker</w:t>
      </w:r>
    </w:p>
    <w:p>
      <w:pPr>
        <w:tabs>
          <w:tab w:val="left" w:pos="360"/>
        </w:tabs>
        <w:spacing w:after="30" w:before="30"/>
        <w:ind w:left="360" w:hanging="360"/>
      </w:pPr>
      <w:r>
        <w:rPr>
          <w:rFonts w:ascii="Malgun Gothic" w:cs="Malgun Gothic" w:eastAsia="Malgun Gothic" w:hAnsi="Malgun Gothic"/>
          <w:b/>
          <w:bCs/>
          <w:color w:val="00897B"/>
          <w:sz w:val="19"/>
          <w:szCs w:val="19"/>
        </w:rPr>
        <w:t xml:space="preserve">•	</w:t>
      </w: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OCR Worker: EasyOCR + OpenCV 전처리 → 약품명·용량·진단명·약효분류 추출 → AWS S3 저장 (confidence 0.80 미만 → review_required, 사용자 확인·수정)</w:t>
      </w:r>
    </w:p>
    <w:p>
      <w:pPr>
        <w:tabs>
          <w:tab w:val="left" w:pos="360"/>
        </w:tabs>
        <w:spacing w:after="30" w:before="30"/>
        <w:ind w:left="360" w:hanging="360"/>
      </w:pPr>
      <w:r>
        <w:rPr>
          <w:rFonts w:ascii="Malgun Gothic" w:cs="Malgun Gothic" w:eastAsia="Malgun Gothic" w:hAnsi="Malgun Gothic"/>
          <w:b/>
          <w:bCs/>
          <w:color w:val="00897B"/>
          <w:sz w:val="19"/>
          <w:szCs w:val="19"/>
        </w:rPr>
        <w:t xml:space="preserve">•	</w:t>
      </w: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RAG Worker: LangChain + FAISS + care_level 입력 → 복약·생활습관·상황별 행동지침 생성</w:t>
      </w:r>
    </w:p>
    <w:p>
      <w:pPr>
        <w:tabs>
          <w:tab w:val="left" w:pos="360"/>
        </w:tabs>
        <w:spacing w:after="30" w:before="30"/>
        <w:ind w:left="360" w:hanging="360"/>
      </w:pPr>
      <w:r>
        <w:rPr>
          <w:rFonts w:ascii="Malgun Gothic" w:cs="Malgun Gothic" w:eastAsia="Malgun Gothic" w:hAnsi="Malgun Gothic"/>
          <w:b/>
          <w:bCs/>
          <w:color w:val="00897B"/>
          <w:sz w:val="19"/>
          <w:szCs w:val="19"/>
        </w:rPr>
        <w:t xml:space="preserve">•	</w:t>
      </w: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Chat Worker: asyncio · SSE 기반 실시간 챗봇 응답</w:t>
      </w:r>
    </w:p>
    <w:p>
      <w:pPr>
        <w:tabs>
          <w:tab w:val="left" w:pos="360"/>
        </w:tabs>
        <w:spacing w:after="30" w:before="30"/>
        <w:ind w:left="360" w:hanging="360"/>
      </w:pPr>
      <w:r>
        <w:rPr>
          <w:rFonts w:ascii="Malgun Gothic" w:cs="Malgun Gothic" w:eastAsia="Malgun Gothic" w:hAnsi="Malgun Gothic"/>
          <w:b/>
          <w:bCs/>
          <w:color w:val="00897B"/>
          <w:sz w:val="19"/>
          <w:szCs w:val="19"/>
        </w:rPr>
        <w:t xml:space="preserve">•	</w:t>
      </w: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결과 → MySQL 8.0 저장 → FastAPI SSE로 클라이언트 전달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212121"/>
          <w:sz w:val="22"/>
          <w:szCs w:val="22"/>
        </w:rPr>
        <w:t xml:space="preserve">3-2. 기술 스택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62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</w:tr>
      <w:tr>
        <w:tc>
          <w:tcPr>
            <w:tcW w:type="dxa" w:w="30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React (모바일 최적화), Figma</w:t>
            </w:r>
          </w:p>
        </w:tc>
      </w:tr>
      <w:tr>
        <w:tc>
          <w:tcPr>
            <w:tcW w:type="dxa" w:w="30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게이트웨이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Nginx (리버스 프록시 · SSL/TLS · SSE 연결 유지)</w:t>
            </w:r>
          </w:p>
        </w:tc>
      </w:tr>
      <w:tr>
        <w:tc>
          <w:tcPr>
            <w:tcW w:type="dxa" w:w="30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백엔드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FastAPI · Python 3.11 · asyncio · Pydantic</w:t>
            </w:r>
          </w:p>
        </w:tc>
      </w:tr>
      <w:tr>
        <w:tc>
          <w:tcPr>
            <w:tcW w:type="dxa" w:w="30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메시지 큐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Redis Stream (XADD · XREAD · XACK · XCLAIM)</w:t>
            </w:r>
          </w:p>
        </w:tc>
      </w:tr>
      <w:tr>
        <w:tc>
          <w:tcPr>
            <w:tcW w:type="dxa" w:w="30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OCR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EasyOCR + OpenCV 전처리 (기울기보정 · 2x 업스케일) — confidence 0.80 미만 시 review_required로 분류, 사용자 직접 확인·수정</w:t>
            </w:r>
          </w:p>
        </w:tc>
      </w:tr>
      <w:tr>
        <w:tc>
          <w:tcPr>
            <w:tcW w:type="dxa" w:w="30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AI / RAG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LangChain · FAISS · OpenAI API (gpt-4o-mini / gpt-4o)</w:t>
            </w:r>
          </w:p>
        </w:tc>
      </w:tr>
      <w:tr>
        <w:tc>
          <w:tcPr>
            <w:tcW w:type="dxa" w:w="30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MySQL 8.0</w:t>
            </w:r>
          </w:p>
        </w:tc>
      </w:tr>
      <w:tr>
        <w:tc>
          <w:tcPr>
            <w:tcW w:type="dxa" w:w="30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파일 저장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AWS S3 (처방전 이미지 원본)</w:t>
            </w:r>
          </w:p>
        </w:tc>
      </w:tr>
      <w:tr>
        <w:tc>
          <w:tcPr>
            <w:tcW w:type="dxa" w:w="30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캐시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Redis Cache (가이드 캐싱 · 세션 · 계정 잠금)</w:t>
            </w:r>
          </w:p>
        </w:tc>
      </w:tr>
      <w:tr>
        <w:tc>
          <w:tcPr>
            <w:tcW w:type="dxa" w:w="30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인프라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Docker Compose · AWS EC2 · GitHub Actions CI/CD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212121"/>
          <w:sz w:val="22"/>
          <w:szCs w:val="22"/>
        </w:rPr>
        <w:t xml:space="preserve">3-3. 역할 분담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72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① 권순현</w:t>
            </w:r>
          </w:p>
        </w:tc>
        <w:tc>
          <w:tcPr>
            <w:tcW w:type="dxa" w:w="7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OCR · 정보추출 · EasyOCR+OpenCV · 약품명·약효분류 파싱 · AWS S3 저장</w:t>
            </w:r>
          </w:p>
        </w:tc>
      </w:tr>
      <w:tr>
        <w:tc>
          <w:tcPr>
            <w:tcW w:type="dxa" w:w="20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② 김영혜</w:t>
            </w:r>
          </w:p>
        </w:tc>
        <w:tc>
          <w:tcPr>
            <w:tcW w:type="dxa" w:w="7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RAG · 가이드생성 · LangChain · FAISS · 상황별 행동지침 · 약물연계 생활습관가이드</w:t>
            </w:r>
          </w:p>
        </w:tc>
      </w:tr>
      <w:tr>
        <w:tc>
          <w:tcPr>
            <w:tcW w:type="dxa" w:w="20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③ 조성아</w:t>
            </w:r>
          </w:p>
        </w:tc>
        <w:tc>
          <w:tcPr>
            <w:tcW w:type="dxa" w:w="7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FastAPI · 챗봇 · 백엔드 · Redis Stream · 복약가능여부판단 API · Chat Worker · MySQL</w:t>
            </w:r>
          </w:p>
        </w:tc>
      </w:tr>
      <w:tr>
        <w:tc>
          <w:tcPr>
            <w:tcW w:type="dxa" w:w="20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④ 박소정</w:t>
            </w:r>
          </w:p>
        </w:tc>
        <w:tc>
          <w:tcPr>
            <w:tcW w:type="dxa" w:w="72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프론트엔드 · 배포 · React · Figma · 상태입력 체크리스트 UI · Docker · AWS EC2 · Nginx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0F2F1" w:sz="6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00897B"/>
          <w:sz w:val="28"/>
          <w:szCs w:val="28"/>
        </w:rPr>
        <w:t xml:space="preserve">4. 프로젝트 일정 (2~6주차)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1주차는 기획·설계 전담으로 진행하며, 실제 개발은 2주차부터 6주차까지 5주간 진행합니다.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212121"/>
          <w:sz w:val="22"/>
          <w:szCs w:val="22"/>
        </w:rPr>
        <w:t xml:space="preserve">4-1. 주차별 목표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1100"/>
        <w:gridCol w:w="3700"/>
        <w:gridCol w:w="2800"/>
      </w:tblGrid>
      <w:tr>
        <w:trPr>
          <w:tblHeader/>
        </w:trPr>
        <w:tc>
          <w:tcPr>
            <w:tcW w:type="dxa" w:w="16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11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7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28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16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1주차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(기획·설계)</w:t>
            </w:r>
          </w:p>
        </w:tc>
        <w:tc>
          <w:tcPr>
            <w:tcW w:type="dxa" w:w="11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6/29~7/3</w:t>
            </w:r>
          </w:p>
        </w:tc>
        <w:tc>
          <w:tcPr>
            <w:tcW w:type="dxa" w:w="37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역할 배정 · 요구사항정의서 · ERD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API명세서 · 와이어프레임 · 환경 세팅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기획문서 완성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+ 4명 로컬 환경 실행 가능</w:t>
            </w:r>
          </w:p>
        </w:tc>
      </w:tr>
      <w:tr>
        <w:tc>
          <w:tcPr>
            <w:tcW w:type="dxa" w:w="16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2주차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(모듈 개발)</w:t>
            </w:r>
          </w:p>
        </w:tc>
        <w:tc>
          <w:tcPr>
            <w:tcW w:type="dxa" w:w="11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7/6~7/10</w:t>
            </w:r>
          </w:p>
        </w:tc>
        <w:tc>
          <w:tcPr>
            <w:tcW w:type="dxa" w:w="37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① OCR Worker 기초 구현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② RAG 파이프라인 프로토타입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③ FastAPI 골격 + DB 모델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④ 화면 골격 + Nginx 세팅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각자 모듈 단독 실행 가능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+ API 계약 확정</w:t>
            </w:r>
          </w:p>
        </w:tc>
      </w:tr>
      <w:tr>
        <w:tc>
          <w:tcPr>
            <w:tcW w:type="dxa" w:w="16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3주차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(파이프라인 연결)</w:t>
            </w:r>
          </w:p>
        </w:tc>
        <w:tc>
          <w:tcPr>
            <w:tcW w:type="dxa" w:w="11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7/13~7/17</w:t>
            </w:r>
          </w:p>
        </w:tc>
        <w:tc>
          <w:tcPr>
            <w:tcW w:type="dxa" w:w="37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① OCR→S3 저장 완성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② RAG Worker 벡터DB 구축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③ Redis Stream 연동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④ 업로드·결과화면 구현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업로드→OCR→RAG→가이드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풀흐름 1차 완성</w:t>
            </w:r>
          </w:p>
        </w:tc>
      </w:tr>
      <w:tr>
        <w:tc>
          <w:tcPr>
            <w:tcW w:type="dxa" w:w="16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4주차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(기능 완성·QA)</w:t>
            </w:r>
          </w:p>
        </w:tc>
        <w:tc>
          <w:tcPr>
            <w:tcW w:type="dxa" w:w="11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7/20~7/24</w:t>
            </w:r>
          </w:p>
        </w:tc>
        <w:tc>
          <w:tcPr>
            <w:tcW w:type="dxa" w:w="37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① OCR 정확도 측정·리포트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② 생활습관·상황별 가이드 완성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③ 챗봇·알림·모니터링 완성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④ 전체 화면·UX 다듬기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필수구현 3개 + 비기능 전부 동작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내부 QA 시작</w:t>
            </w:r>
          </w:p>
        </w:tc>
      </w:tr>
      <w:tr>
        <w:tc>
          <w:tcPr>
            <w:tcW w:type="dxa" w:w="16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5주차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(고도화·배포)</w:t>
            </w:r>
          </w:p>
        </w:tc>
        <w:tc>
          <w:tcPr>
            <w:tcW w:type="dxa" w:w="11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7/27~7/31</w:t>
            </w:r>
          </w:p>
        </w:tc>
        <w:tc>
          <w:tcPr>
            <w:tcW w:type="dxa" w:w="37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버그 수정 · 성능 튜닝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Docker 패키징 · EC2 배포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Nginx 설정 · P95 latency 측정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실배포 URL 접속 가능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(데모데이 1주 전 필수)</w:t>
            </w:r>
          </w:p>
        </w:tc>
      </w:tr>
      <w:tr>
        <w:tc>
          <w:tcPr>
            <w:tcW w:type="dxa" w:w="16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6주차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(QA·발표)</w:t>
            </w:r>
          </w:p>
        </w:tc>
        <w:tc>
          <w:tcPr>
            <w:tcW w:type="dxa" w:w="11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8/3~8/7</w:t>
            </w:r>
          </w:p>
        </w:tc>
        <w:tc>
          <w:tcPr>
            <w:tcW w:type="dxa" w:w="37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최종 QA · README 정리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발표자료 완성 · 리허설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8"/>
                <w:szCs w:val="18"/>
              </w:rPr>
              <w:t xml:space="preserve">데모데이 발표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212121"/>
          <w:sz w:val="22"/>
          <w:szCs w:val="22"/>
        </w:rPr>
        <w:t xml:space="preserve">4-2. 주차별 세부 일정 (월~금)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175"/>
        <w:gridCol w:w="2175"/>
        <w:gridCol w:w="2175"/>
        <w:gridCol w:w="2175"/>
      </w:tblGrid>
      <w:tr>
        <w:tc>
          <w:tcPr>
            <w:tcW w:type="dxa" w:w="9200"/>
            <w:gridSpan w:val="5"/>
            <w:shd w:fill="E0F2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897B"/>
                <w:sz w:val="19"/>
                <w:szCs w:val="19"/>
              </w:rPr>
              <w:t xml:space="preserve">2주차  </w:t>
            </w:r>
            <w:r>
              <w:rPr>
                <w:rFonts w:ascii="Malgun Gothic" w:cs="Malgun Gothic" w:eastAsia="Malgun Gothic" w:hAnsi="Malgun Gothic"/>
                <w:color w:val="546E7A"/>
                <w:sz w:val="18"/>
                <w:szCs w:val="18"/>
              </w:rPr>
              <w:t xml:space="preserve">7/6~7/10</w:t>
            </w:r>
          </w:p>
        </w:tc>
      </w:tr>
      <w:tr>
        <w:trPr>
          <w:tblHeader/>
        </w:trPr>
        <w:tc>
          <w:tcPr>
            <w:tcW w:type="dxa" w:w="5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① 권순현 (OCR)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② 김영혜 (RAG)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③ 조성아 (백엔드)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④ 박소정 (프론트)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월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개발환경 세팅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venv · 브랜치 생성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(feature/ocr_권순현)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개발환경 세팅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LangChain 설치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브랜치 생성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개발환경 세팅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FastAPI 구조 생성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브랜치 생성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개발환경 세팅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React 생성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Figma 화면 배치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화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EasyOCR+OpenCV 설치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샘플 인식 테스트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LangChain+FAISS 튜토리얼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의약품 데이터 확보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FastAPI 골격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MySQL 8.0 모델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Swagger 확인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Figma 화면 흐름 확정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업로드·결과화면 레이아웃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수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처방전 샘플 10장 인식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OpenCV 전처리 적용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의약품 데이터 임베딩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벡터DB 질의 테스트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MySQL 8.0 테이블 생성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Redis XADD 연동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업로드화면 정적 구현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Nginx 로컬 설정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목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confidence 계산 로직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JSON 스키마 확정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질의→top-3 검색 성공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가이드 생성 1건 테스트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XREAD·XCLAIM 연동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복약가능여부판단 스켈레톤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Docker Compose 초안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Nginx 설정 테스트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금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②와 출력 포맷 합의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PR 생성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①결과로 가이드 1건 성공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PR 생성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API명세서 Swagger 동기화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PR 생성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4명 develop 1차 merge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충돌 해결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175"/>
        <w:gridCol w:w="2175"/>
        <w:gridCol w:w="2175"/>
        <w:gridCol w:w="2175"/>
      </w:tblGrid>
      <w:tr>
        <w:tc>
          <w:tcPr>
            <w:tcW w:type="dxa" w:w="9200"/>
            <w:gridSpan w:val="5"/>
            <w:shd w:fill="E0F2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897B"/>
                <w:sz w:val="19"/>
                <w:szCs w:val="19"/>
              </w:rPr>
              <w:t xml:space="preserve">3주차  </w:t>
            </w:r>
            <w:r>
              <w:rPr>
                <w:rFonts w:ascii="Malgun Gothic" w:cs="Malgun Gothic" w:eastAsia="Malgun Gothic" w:hAnsi="Malgun Gothic"/>
                <w:color w:val="546E7A"/>
                <w:sz w:val="18"/>
                <w:szCs w:val="18"/>
              </w:rPr>
              <w:t xml:space="preserve">7/13~7/17  (취업·기업특강 주간)</w:t>
            </w:r>
          </w:p>
        </w:tc>
      </w:tr>
      <w:tr>
        <w:trPr>
          <w:tblHeader/>
        </w:trPr>
        <w:tc>
          <w:tcPr>
            <w:tcW w:type="dxa" w:w="5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① 권순현 (OCR)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② 김영혜 (RAG)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③ 조성아 (백엔드)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④ 박소정 (프론트)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월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2주차 이슈 리뷰 · 3주차 목표 합의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화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OCR→S3 저장 완성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대리업로드 처리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RAG 파이프라인 완성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care_level 연동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Redis Stream Worker 완성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SSE 엔드포인트 구현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처리중화면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가이드결과화면 구현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수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confidence &lt; 0.80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review_required 처리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복약가이드 결과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DB 저장 연동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FastAPI → SSE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스트리밍 테스트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챗봇화면 구현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화면-API 연동 시작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목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①→② end-to-end 테스트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생활습관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상황별 행동지침 초안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알림 설정 API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히스토리 API 스켈레톤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전체 화면 흐름 연결 테스트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금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풀흐름 1차 완성 확인 · PR merge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175"/>
        <w:gridCol w:w="2175"/>
        <w:gridCol w:w="2175"/>
        <w:gridCol w:w="2175"/>
      </w:tblGrid>
      <w:tr>
        <w:tc>
          <w:tcPr>
            <w:tcW w:type="dxa" w:w="9200"/>
            <w:gridSpan w:val="5"/>
            <w:shd w:fill="E0F2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897B"/>
                <w:sz w:val="19"/>
                <w:szCs w:val="19"/>
              </w:rPr>
              <w:t xml:space="preserve">4주차  </w:t>
            </w:r>
            <w:r>
              <w:rPr>
                <w:rFonts w:ascii="Malgun Gothic" w:cs="Malgun Gothic" w:eastAsia="Malgun Gothic" w:hAnsi="Malgun Gothic"/>
                <w:color w:val="546E7A"/>
                <w:sz w:val="18"/>
                <w:szCs w:val="18"/>
              </w:rPr>
              <w:t xml:space="preserve">7/20~7/24</w:t>
            </w:r>
          </w:p>
        </w:tc>
      </w:tr>
      <w:tr>
        <w:trPr>
          <w:tblHeader/>
        </w:trPr>
        <w:tc>
          <w:tcPr>
            <w:tcW w:type="dxa" w:w="5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① 권순현 (OCR)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② 김영혜 (RAG)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③ 조성아 (백엔드)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④ 박소정 (프론트)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월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3주차 이슈 리뷰 · 4주차 목표 합의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화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OCR 정확도 측정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샘플 30장+ 리포트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생활습관·상황별 행동지침 완성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source_refs 출처 표시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챗봇 LLM 연동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대화이력 관리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히스토리화면 구현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큰글씨 UI 적용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수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OCR 성능 리포트 작성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임계값 0.80 실측 검증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결과 편차 테스트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동일입력 5회 비교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알림 API 완성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복약일정 CRUD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TTS 버튼 UI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전체 UX 다듬기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목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OCR 성능 비교 문서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(평가 3-1 대응)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캐싱 로직 적용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RAG 응답속도 측정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모니터링 API 완성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JWT 인증 점검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접근성 테스트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모바일 반응형 점검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금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내부 QA · 필수구현 동작 확인 · PR merge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175"/>
        <w:gridCol w:w="2175"/>
        <w:gridCol w:w="2175"/>
        <w:gridCol w:w="2175"/>
      </w:tblGrid>
      <w:tr>
        <w:tc>
          <w:tcPr>
            <w:tcW w:type="dxa" w:w="9200"/>
            <w:gridSpan w:val="5"/>
            <w:shd w:fill="E0F2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897B"/>
                <w:sz w:val="19"/>
                <w:szCs w:val="19"/>
              </w:rPr>
              <w:t xml:space="preserve">5주차  </w:t>
            </w:r>
            <w:r>
              <w:rPr>
                <w:rFonts w:ascii="Malgun Gothic" w:cs="Malgun Gothic" w:eastAsia="Malgun Gothic" w:hAnsi="Malgun Gothic"/>
                <w:color w:val="546E7A"/>
                <w:sz w:val="18"/>
                <w:szCs w:val="18"/>
              </w:rPr>
              <w:t xml:space="preserve">7/27~7/31</w:t>
            </w:r>
          </w:p>
        </w:tc>
      </w:tr>
      <w:tr>
        <w:trPr>
          <w:tblHeader/>
        </w:trPr>
        <w:tc>
          <w:tcPr>
            <w:tcW w:type="dxa" w:w="5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① 권순현 (OCR)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② 김영혜 (RAG)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③ 조성아 (백엔드)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④ 박소정 (프론트)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월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배포 역할 합의 · QA 이슈 우선순위 정리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화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OCR 버그 수정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confidence 엣지케이스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hallucination 케이스 수집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프롬프트 개선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Docker Compose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서비스 최종 구성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EC2 인스턴스 세팅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Nginx 배포 설정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수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S3 업로드 오류 처리 완성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벡터DB 데이터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최종 정리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DB 마이그레이션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스크립트 작성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EC2 배포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도메인 연결 · HTTPS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목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P95 latency 측정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OCR 응답속도 최적화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가이드 생성 속도 최적화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캐시 히트율 확인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P95 측정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Redis Cache 성능 점검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스모크테스트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실서비스 화면 점검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금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실배포 URL 전체 기능 확인 · PR merge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175"/>
        <w:gridCol w:w="2175"/>
        <w:gridCol w:w="2175"/>
        <w:gridCol w:w="2175"/>
      </w:tblGrid>
      <w:tr>
        <w:tc>
          <w:tcPr>
            <w:tcW w:type="dxa" w:w="9200"/>
            <w:gridSpan w:val="5"/>
            <w:shd w:fill="E0F2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897B"/>
                <w:sz w:val="19"/>
                <w:szCs w:val="19"/>
              </w:rPr>
              <w:t xml:space="preserve">6주차  </w:t>
            </w:r>
            <w:r>
              <w:rPr>
                <w:rFonts w:ascii="Malgun Gothic" w:cs="Malgun Gothic" w:eastAsia="Malgun Gothic" w:hAnsi="Malgun Gothic"/>
                <w:color w:val="546E7A"/>
                <w:sz w:val="18"/>
                <w:szCs w:val="18"/>
              </w:rPr>
              <w:t xml:space="preserve">8/3~8/7</w:t>
            </w:r>
          </w:p>
        </w:tc>
      </w:tr>
      <w:tr>
        <w:trPr>
          <w:tblHeader/>
        </w:trPr>
        <w:tc>
          <w:tcPr>
            <w:tcW w:type="dxa" w:w="500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① 권순현 (OCR)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② 김영혜 (RAG)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③ 조성아 (백엔드)</w:t>
            </w:r>
          </w:p>
        </w:tc>
        <w:tc>
          <w:tcPr>
            <w:tcW w:type="dxa" w:w="2175"/>
            <w:gridSpan w:val="1"/>
            <w:shd w:fill="00897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④ 박소정 (프론트)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월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발표 구조 합의 · 발표자 역할 분담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화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README 작성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(① OCR 파트)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README 작성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(② RAG 파트)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README 작성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(③ 백엔드 파트)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발표자료 초안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데모 시나리오 구성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수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최종 QA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OCR 버그 수정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최종 QA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RAG 이상 케이스 수정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최종 QA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API 에러 처리 보완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발표자료 완성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데모영상 녹화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목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리허설 참여 · 피드백 반영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발표자료 최종 수정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리허설 진행</w:t>
            </w:r>
          </w:p>
        </w:tc>
      </w:tr>
      <w:tr>
        <w:tc>
          <w:tcPr>
            <w:tcW w:type="dxa" w:w="500"/>
            <w:gridSpan w:val="1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금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데모데이 발표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  <w:tc>
          <w:tcPr>
            <w:tcW w:type="dxa" w:w="2175"/>
            <w:gridSpan w:val="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17"/>
                <w:szCs w:val="17"/>
              </w:rPr>
              <w:t xml:space="preserve">〃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0F2F1" w:sz="6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00897B"/>
          <w:sz w:val="28"/>
          <w:szCs w:val="28"/>
        </w:rPr>
        <w:t xml:space="preserve">5. 멘토님께 확인 요청 사항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546E7A"/>
          <w:sz w:val="20"/>
          <w:szCs w:val="20"/>
        </w:rPr>
        <w:t xml:space="preserve">① MVP 범위 우선순위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필수 3개(OCR·가이드·챗봇) 완성 후 교육관리(REQ-040~043) · 복약 모니터링(REQ-036~038) · 알림(REQ-026) 중 어떤 순서로 구현 우선순위를 잡아야 할지 조언 부탁드립니다. 교육관리는 범위가 커서 MVP에서 제외하고 선택구현으로 내려도 될지도 여쭤보고 싶습니다.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546E7A"/>
          <w:sz w:val="20"/>
          <w:szCs w:val="20"/>
        </w:rPr>
        <w:t xml:space="preserve">② OCR confidence 임계값 검증 방법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EasyOCR + OpenCV로 구현하며, confidence 0.80 미만이면 별도 OCR 엔진 전환 없이 review_required로 분류해 사용자가 직접 확인·수정하는 구조로 확정했습니다. 2주차에 처방전 샘플 몇 장을 어떤 기준으로 테스트해야 0.80 임계값이 한국어 처방전에 적절한지 검증할 수 있는지 조언 부탁드립니다.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546E7A"/>
          <w:sz w:val="20"/>
          <w:szCs w:val="20"/>
        </w:rPr>
        <w:t xml:space="preserve">③ Redis Stream 복잡도 판단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XADD·XREAD·XACK·XCLAIM(장애복구)까지 포함한 Redis Stream 풀구현을 계획 중입니다. 4인 팀 규모와 5주 일정을 감안했을 때 과한지, Celery나 asyncio background task로 단순화해도 평가 목적에 충분한지 의견 부탁드립니다.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546E7A"/>
          <w:sz w:val="20"/>
          <w:szCs w:val="20"/>
        </w:rPr>
        <w:t xml:space="preserve">④ 벡터DB 선택 — FAISS vs ChromaDB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의약품 데이터(수천 건 수준)를 임베딩할 계획입니다. FAISS(인메모리)와 ChromaDB(영속성) 중 AWS EC2 배포 환경에서 어느 쪽이 더 적합한지, FAISS 인메모리 방식이 EC2 재시작 시 데이터 유실 문제가 있는지 확인 부탁드립니다.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546E7A"/>
          <w:sz w:val="20"/>
          <w:szCs w:val="20"/>
        </w:rPr>
        <w:t xml:space="preserve">⑤ RAG hallucination 최소화 구체 방법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식약처·HIRA 데이터를 벡터DB에 넣고 LangChain으로 가이드를 생성하는 구조입니다. 출처 강제 인용, 응답 형식 제약(JSON 스키마), self-consistency 등 구체적으로 어떤 방법이 효과적인지 조언 부탁드립니다.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546E7A"/>
          <w:sz w:val="20"/>
          <w:szCs w:val="20"/>
        </w:rPr>
        <w:t xml:space="preserve">⑥ 설계 검토 — trust_relations 해제 절차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trust_relations에 revocation_pending → 제3자 승인 절차와 education_profiles의 educator 배정 로직이 포함돼 있습니다. 실제 서비스 관점에서 과도하게 복잡한지, 6주 프로젝트에서 단순화할 포인트가 있는지 검토 부탁드립니다.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546E7A"/>
          <w:sz w:val="20"/>
          <w:szCs w:val="20"/>
        </w:rPr>
        <w:t xml:space="preserve">⑦ 데모데이 시연 전략</w:t>
      </w:r>
    </w:p>
    <w:p>
      <w:pPr>
        <w:spacing w:after="40" w:before="40"/>
      </w:pPr>
      <w:r>
        <w:rPr>
          <w:rFonts w:ascii="Malgun Gothic" w:cs="Malgun Gothic" w:eastAsia="Malgun Gothic" w:hAnsi="Malgun Gothic"/>
          <w:color w:val="212121"/>
          <w:sz w:val="19"/>
          <w:szCs w:val="19"/>
        </w:rPr>
        <w:t xml:space="preserve">처방전 업로드 → 가이드 생성 풀흐름 외에, care_level 3단계 분기·보호자 모니터링·챗봇 등 어떤 장면을 추가로 보여줘야 평가에서 인상적인지 조언 부탁드립니다. 발표 시연 시간이 제한적인 상황에서 어떤 흐름으로 구성하면 좋을지도 여쭤보고 싶습니다.</w:t>
      </w:r>
    </w:p>
    <w:p>
      <w:pPr>
        <w:spacing w:after="80" w:before="80"/>
      </w:pPr>
      <w:r>
        <w:t xml:space="preserve"/>
      </w:r>
    </w:p>
    <w:p>
      <w:pPr>
        <w:pBdr>
          <w:bottom w:val="single" w:color="E0F2F1" w:sz="6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color w:val="546E7A"/>
          <w:sz w:val="16"/>
          <w:szCs w:val="16"/>
        </w:rPr>
        <w:t xml:space="preserve">OZ 코딩스쿨 AI 헬스케어 캠프 AH04_2조  |  1주차 멘토링 사전 보고서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2026-07-02T07:25:05.239Z</dcterms:created>
  <dcterms:modified xsi:type="dcterms:W3CDTF">2026-07-02T07:25:05.252Z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