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pple SD Gothic Neo" w:cs="Apple SD Gothic Neo" w:eastAsia="Apple SD Gothic Neo" w:hAnsi="Apple SD Gothic Neo"/>
          <w:b/>
          <w:bCs/>
          <w:sz w:val="44"/>
          <w:szCs w:val="44"/>
        </w:rPr>
        <w:t xml:space="preserve">M1-S 혈압 단계 추정 모델</w:t>
      </w:r>
    </w:p>
    <w:p>
      <w:pPr>
        <w:spacing w:after="600"/>
        <w:jc w:val="center"/>
      </w:pPr>
      <w:r>
        <w:rPr>
          <w:rFonts w:ascii="Apple SD Gothic Neo" w:cs="Apple SD Gothic Neo" w:eastAsia="Apple SD Gothic Neo" w:hAnsi="Apple SD Gothic Neo"/>
          <w:sz w:val="30"/>
          <w:szCs w:val="30"/>
        </w:rPr>
        <w:t xml:space="preserve">작동 설명서 및 결정 규칙 검토 정리</w:t>
      </w:r>
    </w:p>
    <w:p>
      <w:pPr>
        <w:spacing w:after="200" w:line="300"/>
        <w:jc w:val="center"/>
      </w:pPr>
      <w:r>
        <w:rPr>
          <w:rFonts w:ascii="Apple SD Gothic Neo" w:cs="Apple SD Gothic Neo" w:eastAsia="Apple SD Gothic Neo" w:hAnsi="Apple SD Gothic Neo"/>
          <w:color w:val="555555"/>
          <w:sz w:val="20"/>
          <w:szCs w:val="20"/>
        </w:rPr>
        <w:t xml:space="preserve">작성일 2026-10-22  ·  기준 run 20261020_150607  ·  피처 계약 v1.2.0  ·  코드 위치 ai/m1_stage (작업 사본 /Users/mac/Desktop/M1)</w:t>
      </w:r>
    </w:p>
    <w:p>
      <w:pPr>
        <w:spacing w:after="120" w:line="300"/>
        <w:jc w:val="center"/>
      </w:pPr>
      <w:r>
        <w:rPr>
          <w:rFonts w:ascii="Apple SD Gothic Neo" w:cs="Apple SD Gothic Neo" w:eastAsia="Apple SD Gothic Neo" w:hAnsi="Apple SD Gothic Neo"/>
          <w:color w:val="555555"/>
          <w:sz w:val="18"/>
          <w:szCs w:val="18"/>
        </w:rPr>
        <w:t xml:space="preserve">이 문서는 데이터의 출처·조사명·연도를 추정하거나 기록하지 않는다. 수치는 모두 작업 중 실제로 계산된 값이며, 근거가 없는 설정은 '근거 없음'으로 표시한다.</w:t>
      </w:r>
    </w:p>
    <w:p>
      <w:r>
        <w:br w:type="page"/>
      </w:r>
    </w:p>
    <w:p>
      <w:pPr>
        <w:pStyle w:val="Heading1"/>
        <w:spacing w:after="160" w:before="360"/>
      </w:pPr>
      <w:bookmarkStart w:name="_Toc1" w:id="1"/>
      <w:r>
        <w:rPr>
          <w:rFonts w:ascii="Apple SD Gothic Neo" w:cs="Apple SD Gothic Neo" w:eastAsia="Apple SD Gothic Neo" w:hAnsi="Apple SD Gothic Neo"/>
          <w:b/>
          <w:bCs/>
          <w:sz w:val="30"/>
          <w:szCs w:val="30"/>
        </w:rPr>
        <w:t xml:space="preserve">목차</w:t>
      </w:r>
      <w:bookmarkEnd w:id="1"/>
    </w:p>
    <w:sdt>
      <w:sdtPr>
        <w:alias w:val="목차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목차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제1부. 작동 설명서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1. 받는 데이터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2. 학습 과정 (train.py)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3. 추론 과정 (M1Predictor.predict)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4. 결정 규칙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5. 내는 결과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6. 현재 성능 (테스트 2021~2022, 6,724행)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7. 알려진 한계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제2부. 결정 규칙 검토 정리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① risk_level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② 이유 코드 — 근거 조사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③ 이유 코드 — 데이터 기반 경계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④ 단계 판정 규칙 (stage_top)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">
            <w:r>
              <w:t xml:space="preserve">부록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A. 명세와 다른 결정 목록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B. 결정 대기 항목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bookmarkStart w:name="_Toc2" w:id="2"/>
      <w:r>
        <w:rPr>
          <w:rFonts w:ascii="Apple SD Gothic Neo" w:cs="Apple SD Gothic Neo" w:eastAsia="Apple SD Gothic Neo" w:hAnsi="Apple SD Gothic Neo"/>
          <w:b/>
          <w:bCs/>
          <w:sz w:val="30"/>
          <w:szCs w:val="30"/>
        </w:rPr>
        <w:t xml:space="preserve">제1부. 작동 설명서</w:t>
      </w:r>
      <w:bookmarkEnd w:id="2"/>
    </w:p>
    <w:p>
      <w:pPr>
        <w:pStyle w:val="Heading2"/>
        <w:spacing w:after="120" w:before="280"/>
      </w:pPr>
      <w:bookmarkStart w:name="_Toc3" w:id="3"/>
      <w:r>
        <w:rPr>
          <w:rFonts w:ascii="Apple SD Gothic Neo" w:cs="Apple SD Gothic Neo" w:eastAsia="Apple SD Gothic Neo" w:hAnsi="Apple SD Gothic Neo"/>
          <w:b/>
          <w:bCs/>
          <w:sz w:val="25"/>
          <w:szCs w:val="25"/>
        </w:rPr>
        <w:t xml:space="preserve">1. 받는 데이터</w:t>
      </w:r>
      <w:bookmarkEnd w:id="3"/>
    </w:p>
    <w:p>
      <w:pPr>
        <w:pStyle w:val="Heading3"/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sz w:val="22"/>
          <w:szCs w:val="22"/>
        </w:rPr>
        <w:t xml:space="preserve">1-1. 학습 데이터 파일 (train/)</w:t>
      </w:r>
    </w:p>
    <w:p>
      <w:pPr>
        <w:spacing w:after="12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사용자가 엑셀/CSV 를 train/ 폴더에 넣고 명령으로만 읽는다(자동 로딩 없음). 한 행이 한 사람의 한 검진이다. 현재 파일은 46,691행, 시간 컬럼(exam_year) 2013~2022, 연도별 4,175~5,041행, 여성 26,240 / 남성 20,451, 연령 19~80세(80세 상한 코딩).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</w:tblPr>
      <w:tblGrid>
        <w:gridCol w:w="1446"/>
        <w:gridCol w:w="3855"/>
        <w:gridCol w:w="4337"/>
      </w:tblGrid>
      <w:tr>
        <w:trPr>
          <w:tblHeader/>
        </w:trPr>
        <w:tc>
          <w:tcPr>
            <w:tcW w:type="dxa" w:w="1446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385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컬럼</w:t>
            </w:r>
          </w:p>
        </w:tc>
        <w:tc>
          <w:tcPr>
            <w:tcW w:type="dxa" w:w="433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현재 파일에서의 처리</w:t>
            </w:r>
          </w:p>
        </w:tc>
      </w:tr>
      <w:tr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라벨 (피처 금지)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sbp, dbp (별칭: sbp_mean/dbp_mean, sbp_1·sbp_2 …)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단일 컬럼. 2회 이상 측정 평균으로 간주(측정 횟수 검증 불가, 값의 9.3%가 .5로 끝남)</w:t>
            </w:r>
          </w:p>
        </w:tc>
      </w:tr>
      <w:tr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라벨 (복약)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htn_med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없음 → --assume-no-med 로 전원 비복약 가정(명세 2-2 복약 규칙 미적용)</w:t>
            </w:r>
          </w:p>
        </w:tc>
      </w:tr>
      <w:tr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필수 피처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age(19~90), sex(male/female), bmi(14~50)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결측이면 행 거부. bmi 는 height_cm·weight_kg 로 산출 가능</w:t>
            </w:r>
          </w:p>
        </w:tc>
      </w:tr>
      <w:tr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피처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waist_cm, alcohol_week, alcohol_per_day, binge, activity_minutes_week, activity_low_flag, family_htn, sleep_short_flag, diabetes_flag, fasting_glucose, resting_hr, education_years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모두 직접 컬럼으로 존재. 없거나 비면 원시 컬럼(sleep_hours, dm_dx 등)에서 산출</w:t>
            </w:r>
          </w:p>
        </w:tc>
      </w:tr>
      <w:tr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선택 피처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smoking, stress_score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없음 → 해당 변형(smoking/stress/smoking_stress) 자동 생략</w:t>
            </w:r>
          </w:p>
        </w:tc>
      </w:tr>
      <w:tr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시간 순서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exam_year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시간 분할(과거 학습 / 중간 검증 / 최근 테스트)</w:t>
            </w:r>
          </w:p>
        </w:tc>
      </w:tr>
      <w:tr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쓰지 않음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hypertension, 검사 변수(콜레스테롤·AST·ALT·크레아티닌·eGFR·요단백·헤모글로빈), person_id, 데이터의 missing_count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hypertension 은 (sbp≥140 or dbp≥90)과 46,691행 전부 일치하는 파생값. 검사 변수는 M3 영역</w:t>
            </w:r>
          </w:p>
        </w:tc>
      </w:tr>
      <w:tr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제거된 변수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sodium_risk_score</w:t>
            </w:r>
          </w:p>
        </w:tc>
        <w:tc>
          <w:tcPr>
            <w:tcW w:type="dxa" w:w="433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명세 2-3 에 있었으나 계약 1.2.0 에서 제거(결과 코호트 근거 불일치, 자체 데이터 상관 0.00, 모델 계수 0)</w:t>
            </w:r>
          </w:p>
        </w:tc>
      </w:tr>
    </w:tbl>
    <w:p>
      <w:pPr>
        <w:spacing w:after="12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변수별 결측 비율(대치 플래그, 라벨 생성 행 기준): 허리둘레 0.6%, 음주 2.6%, 활동량 7.2%, 가족력 7.2%, 수면 4.5%, 당뇨 플래그 0.7%, 공복혈당 4.8%, 안정시 심박수 0.0%, 교육 연수 6.7%.</w:t>
      </w:r>
    </w:p>
    <w:p>
      <w:pPr>
        <w:pStyle w:val="Heading3"/>
        <w:spacing w:after="80" w:before="200"/>
      </w:pPr>
      <w:r>
        <w:rPr>
          <w:rFonts w:ascii="Apple SD Gothic Neo" w:cs="Apple SD Gothic Neo" w:eastAsia="Apple SD Gothic Neo" w:hAnsi="Apple SD Gothic Neo"/>
          <w:b/>
          <w:bCs/>
          <w:sz w:val="22"/>
          <w:szCs w:val="22"/>
        </w:rPr>
        <w:t xml:space="preserve">1-2. 추론 입력 (dict 한 건)</w:t>
      </w:r>
    </w:p>
    <w:p>
      <w:pPr>
        <w:spacing w:after="12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같은 피처 이름의 키-값. 대소문자 무시, 성별 별칭(남/여/1/2/M/F), 불리언 별칭(예/아니오/true/1). 혈압 관련 키(sbp, dbp, blood_pressure …)에 값이 있거나 htn_med 가 참이면 M1-S 대상이 아니다(not_applicable). 범위 밖 값은 클리핑하지 않고 out_of_range 로 거부한다. 상세 스키마는 docs/api_spec.md.</w:t>
      </w:r>
    </w:p>
    <w:p>
      <w:pPr>
        <w:pStyle w:val="Heading2"/>
        <w:spacing w:after="120" w:before="280"/>
      </w:pPr>
      <w:bookmarkStart w:name="_Toc4" w:id="4"/>
      <w:r>
        <w:rPr>
          <w:rFonts w:ascii="Apple SD Gothic Neo" w:cs="Apple SD Gothic Neo" w:eastAsia="Apple SD Gothic Neo" w:hAnsi="Apple SD Gothic Neo"/>
          <w:b/>
          <w:bCs/>
          <w:sz w:val="25"/>
          <w:szCs w:val="25"/>
        </w:rPr>
        <w:t xml:space="preserve">2. 학습 과정 (train.py)</w:t>
      </w:r>
      <w:bookmarkEnd w:id="4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로드·명세 변수화 — 컬럼명 정규화, 타입 변환, 원시 컬럼에서 산출(m1/features.coerce_spec_table).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라벨 생성 — 명세 2-2 규칙을 thresholds.py 경계로 적용(htn: sbp ≥140 or dbp ≥90 or 복약 / prehtn: 130≤sbp&lt;140 or 80≤dbp&lt;90 / elevated: 120≤sbp&lt;130 and dbp&lt;80 / normal: 그 외). 판정 순서 htn → prehtn → elevated → normal. 혈압이 없는 행은 제외. 학습 파일 분포 normal 22,952 / elevated 5,039 / prehtn 11,458 / htn 7,242.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행 검증 — 범위 밖(활동 &gt;2,000분/주 812행, 음주 &gt;60잔/주 347행, BMI 14~50 밖 8행)은 클리핑하지 않고 제외. 필수 결측(bmi 295행)·대치 플래그 5개 이상(416행)은 insufficient. 46,691 → 44,827행.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분할 — 시간 순서: 학습 2013~2019 / 검증 2020 / 테스트 2021~2022. 학습·검증은 대치 없는 완전한 행만(31,379→26,105 / 6,724→5,714), 테스트는 전체 6,724행.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전처리 fit(학습 행에서만) — 중앙값(활동·공복혈당·심박수·교육), 성별×BMI 구간 허리둘레 중앙값, 연속형 표준화. 결측은 계약의 방식(중앙값/0/false)으로 채우고 플래그를 세운다. activity_low_flag 는 결측이면 true(명세).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후보 3종 학습 — 같은 전처리·같은 단조(부호) 제약. ordinal: 누적 링크 순서형 로지스틱 + L2(λ 검증 선택). nested: P(≥elevated)·P(≥prehtn)·P(≥htn) 이진 로지스틱 3개 + Platt 보정 → 합성. lgbm: 단조 제약 LightGBM 누적 이진 3개 + Platt → 합성.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단계 판정 τ 탐색 — 검증 분할에서 누적 임계값 τ₁τ₂τ₃를 목적함수별(accuracy / balanced)로 격자 탐색해 모델과 함께 저장.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평가(테스트) — 임계값별 AUROC·AUPRC, 보정 기울기·절편·ECE, 단계·인접 정확도, 혼동행렬, 성별×연령대 6셀, 판정 규칙 비교, 점검용 hypertension 이진·보조 혈압 회귀.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단건 경로 동등성 검증 — 스칼라 추론 경로가 배치 경로와 테스트 6,724행 전부에서 입력 벡터·확률·기여도 일치해야 저장(불일치면 중단).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저장 — artifacts/&lt;run&gt;/&lt;후보&gt;__base/{model.pkl, preprocessor.json, meta.json}, artifacts/LATEST, reports/&lt;run&gt;/summary.md·test_results.xlsx·보정 곡선 PNG.</w:t>
      </w:r>
    </w:p>
    <w:p>
      <w:pPr>
        <w:spacing w:after="12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/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</w:tblPr>
      <w:tblGrid>
        <w:gridCol w:w="3297"/>
        <w:gridCol w:w="1268"/>
        <w:gridCol w:w="1268"/>
        <w:gridCol w:w="1268"/>
        <w:gridCol w:w="1268"/>
        <w:gridCol w:w="1269"/>
      </w:tblGrid>
      <w:tr>
        <w:trPr>
          <w:tblHeader/>
        </w:trPr>
        <w:tc>
          <w:tcPr>
            <w:tcW w:type="dxa" w:w="329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분할</w:t>
            </w:r>
          </w:p>
        </w:tc>
        <w:tc>
          <w:tcPr>
            <w:tcW w:type="dxa" w:w="126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행 수</w:t>
            </w:r>
          </w:p>
        </w:tc>
        <w:tc>
          <w:tcPr>
            <w:tcW w:type="dxa" w:w="126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normal</w:t>
            </w:r>
          </w:p>
        </w:tc>
        <w:tc>
          <w:tcPr>
            <w:tcW w:type="dxa" w:w="126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elevated</w:t>
            </w:r>
          </w:p>
        </w:tc>
        <w:tc>
          <w:tcPr>
            <w:tcW w:type="dxa" w:w="126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prehtn</w:t>
            </w:r>
          </w:p>
        </w:tc>
        <w:tc>
          <w:tcPr>
            <w:tcW w:type="dxa" w:w="1269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htn</w:t>
            </w:r>
          </w:p>
        </w:tc>
      </w:tr>
      <w:tr>
        <w:tc>
          <w:tcPr>
            <w:tcW w:type="dxa" w:w="32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train (2013~2019, 완전한 행)</w:t>
            </w:r>
          </w:p>
        </w:tc>
        <w:tc>
          <w:tcPr>
            <w:tcW w:type="dxa" w:w="1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26,105</w:t>
            </w:r>
          </w:p>
        </w:tc>
        <w:tc>
          <w:tcPr>
            <w:tcW w:type="dxa" w:w="1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13,424</w:t>
            </w:r>
          </w:p>
        </w:tc>
        <w:tc>
          <w:tcPr>
            <w:tcW w:type="dxa" w:w="1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2,406</w:t>
            </w:r>
          </w:p>
        </w:tc>
        <w:tc>
          <w:tcPr>
            <w:tcW w:type="dxa" w:w="1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6,410</w:t>
            </w:r>
          </w:p>
        </w:tc>
        <w:tc>
          <w:tcPr>
            <w:tcW w:type="dxa" w:w="12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3,865</w:t>
            </w:r>
          </w:p>
        </w:tc>
      </w:tr>
      <w:tr>
        <w:tc>
          <w:tcPr>
            <w:tcW w:type="dxa" w:w="32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val (2020, 완전한 행)</w:t>
            </w:r>
          </w:p>
        </w:tc>
        <w:tc>
          <w:tcPr>
            <w:tcW w:type="dxa" w:w="1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5,714</w:t>
            </w:r>
          </w:p>
        </w:tc>
        <w:tc>
          <w:tcPr>
            <w:tcW w:type="dxa" w:w="1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2,773</w:t>
            </w:r>
          </w:p>
        </w:tc>
        <w:tc>
          <w:tcPr>
            <w:tcW w:type="dxa" w:w="1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613</w:t>
            </w:r>
          </w:p>
        </w:tc>
        <w:tc>
          <w:tcPr>
            <w:tcW w:type="dxa" w:w="1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1,489</w:t>
            </w:r>
          </w:p>
        </w:tc>
        <w:tc>
          <w:tcPr>
            <w:tcW w:type="dxa" w:w="12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839</w:t>
            </w:r>
          </w:p>
        </w:tc>
      </w:tr>
      <w:tr>
        <w:tc>
          <w:tcPr>
            <w:tcW w:type="dxa" w:w="32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test (2021~2022, 전체)</w:t>
            </w:r>
          </w:p>
        </w:tc>
        <w:tc>
          <w:tcPr>
            <w:tcW w:type="dxa" w:w="1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6,724</w:t>
            </w:r>
          </w:p>
        </w:tc>
        <w:tc>
          <w:tcPr>
            <w:tcW w:type="dxa" w:w="1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3,445</w:t>
            </w:r>
          </w:p>
        </w:tc>
        <w:tc>
          <w:tcPr>
            <w:tcW w:type="dxa" w:w="1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954</w:t>
            </w:r>
          </w:p>
        </w:tc>
        <w:tc>
          <w:tcPr>
            <w:tcW w:type="dxa" w:w="12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1,444</w:t>
            </w:r>
          </w:p>
        </w:tc>
        <w:tc>
          <w:tcPr>
            <w:tcW w:type="dxa" w:w="12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881</w:t>
            </w:r>
          </w:p>
        </w:tc>
      </w:tr>
    </w:tbl>
    <w:p>
      <w:pPr>
        <w:pStyle w:val="Heading2"/>
        <w:spacing w:after="120" w:before="280"/>
      </w:pPr>
      <w:bookmarkStart w:name="_Toc5" w:id="5"/>
      <w:r>
        <w:rPr>
          <w:rFonts w:ascii="Apple SD Gothic Neo" w:cs="Apple SD Gothic Neo" w:eastAsia="Apple SD Gothic Neo" w:hAnsi="Apple SD Gothic Neo"/>
          <w:b/>
          <w:bCs/>
          <w:sz w:val="25"/>
          <w:szCs w:val="25"/>
        </w:rPr>
        <w:t xml:space="preserve">3. 추론 과정 (M1Predictor.predict)</w:t>
      </w:r>
      <w:bookmarkEnd w:id="5"/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키 소문자화. 혈압 키에 값이 있거나 htn_med 가 참이면 not_applicable 로 종료(확률 없음).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스칼라 변환(m1/fast_path.py, pandas 없이 p95 1~2 ms): 타입 변환 → 원시 컬럼 산출 → 필수 결측·범위 검사 → 대치·플래그 → missing_count → data_quality → 표준화·상호작용 → 벡터 x.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거부(insufficient / out_of_range)면 확률 없이 사유(problems)만 낸다.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모델 predict_one(x) → 4단계 확률 P(합 1) + 열별 기여도.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단계 판정(m1/decision.py, 규칙 한 곳): 현재 cumulative/accuracy — P(≥htn)≥τ₃ → htn, 아니면 P(≥prehtn)≥τ₂ → prehtn, 아니면 P(≥elevated)≥τ₁ → elevated, 아니면 normal. stage_top 과 risk_level 은 같은 값.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이유 코드(m1/reasons.py): 조건 통과 + 관측된(대치 아님) 값 + 기여도 순 정렬. 어휘 8개.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출력 JSON. 배치 추론(predict_cli.py --data)은 같은 규칙을 파일 전체에 적용해 person_id + step 파일과 상세 엑셀을 만든다.</w:t>
      </w:r>
    </w:p>
    <w:p>
      <w:pPr>
        <w:pStyle w:val="Heading2"/>
        <w:spacing w:after="120" w:before="280"/>
      </w:pPr>
      <w:bookmarkStart w:name="_Toc6" w:id="6"/>
      <w:r>
        <w:rPr>
          <w:rFonts w:ascii="Apple SD Gothic Neo" w:cs="Apple SD Gothic Neo" w:eastAsia="Apple SD Gothic Neo" w:hAnsi="Apple SD Gothic Neo"/>
          <w:b/>
          <w:bCs/>
          <w:sz w:val="25"/>
          <w:szCs w:val="25"/>
        </w:rPr>
        <w:t xml:space="preserve">4. 결정 규칙</w:t>
      </w:r>
      <w:bookmarkEnd w:id="6"/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</w:tblPr>
      <w:tblGrid>
        <w:gridCol w:w="2084"/>
        <w:gridCol w:w="4168"/>
        <w:gridCol w:w="3386"/>
      </w:tblGrid>
      <w:tr>
        <w:trPr>
          <w:tblHeader/>
        </w:trPr>
        <w:tc>
          <w:tcPr>
            <w:tcW w:type="dxa" w:w="2084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16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규칙</w:t>
            </w:r>
          </w:p>
        </w:tc>
        <w:tc>
          <w:tcPr>
            <w:tcW w:type="dxa" w:w="3386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근거·상태</w:t>
            </w:r>
          </w:p>
        </w:tc>
      </w:tr>
      <w:tr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단계 판정 (stage_top = risk_level)</w:t>
            </w:r>
          </w:p>
        </w:tc>
        <w:tc>
          <w:tcPr>
            <w:tcW w:type="dxa" w:w="4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누적 확률 임계값. nested τ = [0.75, 0.49, 0.48](accuracy 목적). argmax·cumulative/balanced 는 비교용</w:t>
            </w:r>
          </w:p>
        </w:tc>
        <w:tc>
          <w:tcPr>
            <w:tcW w:type="dxa" w:w="3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검증 분할에서 탐색. 채택 전(6절 판정 규칙 비교 표)</w:t>
            </w:r>
          </w:p>
        </w:tc>
      </w:tr>
      <w:tr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이유 코드 bmi_high</w:t>
            </w:r>
          </w:p>
        </w:tc>
        <w:tc>
          <w:tcPr>
            <w:tcW w:type="dxa" w:w="4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BMI ≥ 23</w:t>
            </w:r>
          </w:p>
        </w:tc>
        <w:tc>
          <w:tcPr>
            <w:tcW w:type="dxa" w:w="3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WHO 2004 Lancet 아시아 행동점(사용자 결정)</w:t>
            </w:r>
          </w:p>
        </w:tc>
      </w:tr>
      <w:tr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waist_high</w:t>
            </w:r>
          </w:p>
        </w:tc>
        <w:tc>
          <w:tcPr>
            <w:tcW w:type="dxa" w:w="4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남 ≥90 / 여 ≥85 cm</w:t>
            </w:r>
          </w:p>
        </w:tc>
        <w:tc>
          <w:tcPr>
            <w:tcW w:type="dxa" w:w="3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대한비만학회 2022</w:t>
            </w:r>
          </w:p>
        </w:tc>
      </w:tr>
      <w:tr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age</w:t>
            </w:r>
          </w:p>
        </w:tc>
        <w:tc>
          <w:tcPr>
            <w:tcW w:type="dxa" w:w="4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남 ≥39 / 여 ≥50세</w:t>
            </w:r>
          </w:p>
        </w:tc>
        <w:tc>
          <w:tcPr>
            <w:tcW w:type="dxa" w:w="3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학습 분할 Youden 경계(사용자 결정)</w:t>
            </w:r>
          </w:p>
        </w:tc>
      </w:tr>
      <w:tr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alcohol_high</w:t>
            </w:r>
          </w:p>
        </w:tc>
        <w:tc>
          <w:tcPr>
            <w:tcW w:type="dxa" w:w="4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남 ≥1.25 / 여 ≥1.75잔/일 또는 폭음(남 7/여 5잔, 월 1회)</w:t>
            </w:r>
          </w:p>
        </w:tc>
        <w:tc>
          <w:tcPr>
            <w:tcW w:type="dxa" w:w="3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학습 분할 Youden 경계 + 질병관리청 폭음 정의</w:t>
            </w:r>
          </w:p>
        </w:tc>
      </w:tr>
      <w:tr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activity_low</w:t>
            </w:r>
          </w:p>
        </w:tc>
        <w:tc>
          <w:tcPr>
            <w:tcW w:type="dxa" w:w="4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&lt;150분/주</w:t>
            </w:r>
          </w:p>
        </w:tc>
        <w:tc>
          <w:tcPr>
            <w:tcW w:type="dxa" w:w="3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Liu 2017 Hypertension, Park 2023</w:t>
            </w:r>
          </w:p>
        </w:tc>
      </w:tr>
      <w:tr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sleep_short</w:t>
            </w:r>
          </w:p>
        </w:tc>
        <w:tc>
          <w:tcPr>
            <w:tcW w:type="dxa" w:w="4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&lt;6시간</w:t>
            </w:r>
          </w:p>
        </w:tc>
        <w:tc>
          <w:tcPr>
            <w:tcW w:type="dxa" w:w="3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Qi 2025, Yadav 2017</w:t>
            </w:r>
          </w:p>
        </w:tc>
      </w:tr>
      <w:tr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family_htn</w:t>
            </w:r>
          </w:p>
        </w:tc>
        <w:tc>
          <w:tcPr>
            <w:tcW w:type="dxa" w:w="4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부모·형제 고혈압</w:t>
            </w:r>
          </w:p>
        </w:tc>
        <w:tc>
          <w:tcPr>
            <w:tcW w:type="dxa" w:w="3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Takase 2025, Lim 2013</w:t>
            </w:r>
          </w:p>
        </w:tc>
      </w:tr>
      <w:tr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diabetes</w:t>
            </w:r>
          </w:p>
        </w:tc>
        <w:tc>
          <w:tcPr>
            <w:tcW w:type="dxa" w:w="4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진단·약·공복혈당 ≥126·HbA1c ≥6.5</w:t>
            </w:r>
          </w:p>
        </w:tc>
        <w:tc>
          <w:tcPr>
            <w:tcW w:type="dxa" w:w="3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Ahn 2021</w:t>
            </w:r>
          </w:p>
        </w:tc>
      </w:tr>
      <w:tr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관측값 규칙</w:t>
            </w:r>
          </w:p>
        </w:tc>
        <w:tc>
          <w:tcPr>
            <w:tcW w:type="dxa" w:w="4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대치된 값에는 코드를 주지 않음</w:t>
            </w:r>
          </w:p>
        </w:tc>
        <w:tc>
          <w:tcPr>
            <w:tcW w:type="dxa" w:w="3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결측을 위험 요인으로 보이지 않기 위해</w:t>
            </w:r>
          </w:p>
        </w:tc>
      </w:tr>
      <w:tr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정렬·개수</w:t>
            </w:r>
          </w:p>
        </w:tc>
        <w:tc>
          <w:tcPr>
            <w:tcW w:type="dxa" w:w="4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모델 기여도 큰 순, 개수 제한 없음(평균 2.95개)</w:t>
            </w:r>
          </w:p>
        </w:tc>
        <w:tc>
          <w:tcPr>
            <w:tcW w:type="dxa" w:w="3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data_quality</w:t>
            </w:r>
          </w:p>
        </w:tc>
        <w:tc>
          <w:tcPr>
            <w:tcW w:type="dxa" w:w="416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out_of_range &gt; insufficient(필수 결측 또는 플래그 ≥5) &gt; partial(대치 있음) &gt; ok; 혈압 입력·복약은 not_applicable</w:t>
            </w:r>
          </w:p>
        </w:tc>
        <w:tc>
          <w:tcPr>
            <w:tcW w:type="dxa" w:w="338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플래그 수 5는 근거 없음(임시)</w:t>
            </w:r>
          </w:p>
        </w:tc>
      </w:tr>
    </w:tbl>
    <w:p>
      <w:pPr>
        <w:pStyle w:val="Heading2"/>
        <w:spacing w:after="120" w:before="280"/>
      </w:pPr>
      <w:bookmarkStart w:name="_Toc7" w:id="7"/>
      <w:r>
        <w:rPr>
          <w:rFonts w:ascii="Apple SD Gothic Neo" w:cs="Apple SD Gothic Neo" w:eastAsia="Apple SD Gothic Neo" w:hAnsi="Apple SD Gothic Neo"/>
          <w:b/>
          <w:bCs/>
          <w:sz w:val="25"/>
          <w:szCs w:val="25"/>
        </w:rPr>
        <w:t xml:space="preserve">5. 내는 결과</w:t>
      </w:r>
      <w:bookmarkEnd w:id="7"/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</w:tblPr>
      <w:tblGrid>
        <w:gridCol w:w="2344"/>
        <w:gridCol w:w="5210"/>
        <w:gridCol w:w="2084"/>
      </w:tblGrid>
      <w:tr>
        <w:trPr>
          <w:tblHeader/>
        </w:trPr>
        <w:tc>
          <w:tcPr>
            <w:tcW w:type="dxa" w:w="2344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521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뜻</w:t>
            </w:r>
          </w:p>
        </w:tc>
        <w:tc>
          <w:tcPr>
            <w:tcW w:type="dxa" w:w="2084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없을 때</w:t>
            </w:r>
          </w:p>
        </w:tc>
      </w:tr>
      <w:tr>
        <w:tc>
          <w:tcPr>
            <w:tcW w:type="dxa" w:w="2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stage_probs</w:t>
            </w:r>
          </w:p>
        </w:tc>
        <w:tc>
          <w:tcPr>
            <w:tcW w:type="dxa" w:w="5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보정된 4단계 확률(소수 4자리), 합 1</w:t>
            </w:r>
          </w:p>
        </w:tc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거부 시 null</w:t>
            </w:r>
          </w:p>
        </w:tc>
      </w:tr>
      <w:tr>
        <w:tc>
          <w:tcPr>
            <w:tcW w:type="dxa" w:w="2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stage_top</w:t>
            </w:r>
          </w:p>
        </w:tc>
        <w:tc>
          <w:tcPr>
            <w:tcW w:type="dxa" w:w="5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판정 규칙이 고른 단계</w:t>
            </w:r>
          </w:p>
        </w:tc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risk_level</w:t>
            </w:r>
          </w:p>
        </w:tc>
        <w:tc>
          <w:tcPr>
            <w:tcW w:type="dxa" w:w="5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4단계(= stage_top)</w:t>
            </w:r>
          </w:p>
        </w:tc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2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reason_codes</w:t>
            </w:r>
          </w:p>
        </w:tc>
        <w:tc>
          <w:tcPr>
            <w:tcW w:type="dxa" w:w="5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고정 어휘 8개, 기여도 순</w:t>
            </w:r>
          </w:p>
        </w:tc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빈 배열</w:t>
            </w:r>
          </w:p>
        </w:tc>
      </w:tr>
      <w:tr>
        <w:tc>
          <w:tcPr>
            <w:tcW w:type="dxa" w:w="2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data_quality</w:t>
            </w:r>
          </w:p>
        </w:tc>
        <w:tc>
          <w:tcPr>
            <w:tcW w:type="dxa" w:w="5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ok / partial / insufficient / out_of_range / not_applicable</w:t>
            </w:r>
          </w:p>
        </w:tc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항상</w:t>
            </w:r>
          </w:p>
        </w:tc>
      </w:tr>
      <w:tr>
        <w:tc>
          <w:tcPr>
            <w:tcW w:type="dxa" w:w="2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problems</w:t>
            </w:r>
          </w:p>
        </w:tc>
        <w:tc>
          <w:tcPr>
            <w:tcW w:type="dxa" w:w="5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거부 사유 코드(예: age_out_of_range, bmi_missing, bp_input_present:sbp)</w:t>
            </w:r>
          </w:p>
        </w:tc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사유 있을 때만</w:t>
            </w:r>
          </w:p>
        </w:tc>
      </w:tr>
      <w:tr>
        <w:tc>
          <w:tcPr>
            <w:tcW w:type="dxa" w:w="2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model_version, feature_version</w:t>
            </w:r>
          </w:p>
        </w:tc>
        <w:tc>
          <w:tcPr>
            <w:tcW w:type="dxa" w:w="52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모델 run·조합, 계약 버전(1.2.0)</w:t>
            </w:r>
          </w:p>
        </w:tc>
        <w:tc>
          <w:tcPr>
            <w:tcW w:type="dxa" w:w="2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항상</w:t>
            </w:r>
          </w:p>
        </w:tc>
      </w:tr>
    </w:tbl>
    <w:p>
      <w:pPr>
        <w:spacing w:after="12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예시(52세 남성, BMI 27.5, 허리 95, 주 21잔·폭음, 활동 60분, 가족력, 수면 부족): stage_probs normal 0.1744 / elevated 0.0901 / prehtn 0.4187 / htn 0.3168, stage_top prehtn, reason_codes [alcohol_high, family_htn, bmi_high, age, waist_high, sleep_short, activity_low], data_quality ok.</w:t>
      </w:r>
    </w:p>
    <w:p>
      <w:pPr>
        <w:pStyle w:val="Heading2"/>
        <w:spacing w:after="120" w:before="280"/>
      </w:pPr>
      <w:bookmarkStart w:name="_Toc8" w:id="8"/>
      <w:r>
        <w:rPr>
          <w:rFonts w:ascii="Apple SD Gothic Neo" w:cs="Apple SD Gothic Neo" w:eastAsia="Apple SD Gothic Neo" w:hAnsi="Apple SD Gothic Neo"/>
          <w:b/>
          <w:bCs/>
          <w:sz w:val="25"/>
          <w:szCs w:val="25"/>
        </w:rPr>
        <w:t xml:space="preserve">6. 현재 성능 (테스트 2021~2022, 6,724행)</w:t>
      </w:r>
      <w:bookmarkEnd w:id="8"/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</w:tblPr>
      <w:tblGrid>
        <w:gridCol w:w="3855"/>
        <w:gridCol w:w="1928"/>
        <w:gridCol w:w="1928"/>
        <w:gridCol w:w="1927"/>
      </w:tblGrid>
      <w:tr>
        <w:trPr>
          <w:tblHeader/>
        </w:trPr>
        <w:tc>
          <w:tcPr>
            <w:tcW w:type="dxa" w:w="385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192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ordinal</w:t>
            </w:r>
          </w:p>
        </w:tc>
        <w:tc>
          <w:tcPr>
            <w:tcW w:type="dxa" w:w="192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nested</w:t>
            </w:r>
          </w:p>
        </w:tc>
        <w:tc>
          <w:tcPr>
            <w:tcW w:type="dxa" w:w="1927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lgbm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AUROC ≥140/90 (유병률 0.131)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0.723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0.724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0.720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AUROC ≥130/80 (유병률 0.346)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0.721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0.721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0.721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AUPRC ≥140/90 / ≥130/80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0.249 / 0.529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0.249 / 0.535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0.242 / 0.536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보정 기울기 / 절편 (≥140/90)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1.00 / −0.32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1.00 / −0.21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0.95 / −0.19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ECE ≥140/90 / 최상위 단계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0.037 / 0.040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0.024 / 0.034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0.021 / 0.020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단계 정확도 / 인접 정확도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0.518 / 0.734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0.513 / 0.734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0.520 / 0.721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균형 정확도(단계별 재현율 평균)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0.324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0.328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0.318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성별 ECE 차 ≥140/90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0.003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0.015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0.011</w:t>
            </w:r>
          </w:p>
        </w:tc>
      </w:tr>
      <w:t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단건 추론 p95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1.0 ms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1.0 ms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1.9 ms</w:t>
            </w:r>
          </w:p>
        </w:tc>
      </w:tr>
    </w:tbl>
    <w:p>
      <w:pPr>
        <w:spacing w:after="12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합격선: AUROC(≥140/90) ≥0.70(사용자 확정), 보정 기울기 0.9~1.1, 성별 ECE 차 ≤0.05, p95 ≤20 ms(명세 예시값) — 세 모델 모두 충족.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</w:tblPr>
      <w:tblGrid>
        <w:gridCol w:w="3213"/>
        <w:gridCol w:w="1606"/>
        <w:gridCol w:w="2410"/>
        <w:gridCol w:w="2409"/>
      </w:tblGrid>
      <w:tr>
        <w:trPr>
          <w:tblHeader/>
        </w:trPr>
        <w:tc>
          <w:tcPr>
            <w:tcW w:type="dxa" w:w="321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하위군(nested)</w:t>
            </w:r>
          </w:p>
        </w:tc>
        <w:tc>
          <w:tcPr>
            <w:tcW w:type="dxa" w:w="1606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241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AUROC ≥140/90</w:t>
            </w:r>
          </w:p>
        </w:tc>
        <w:tc>
          <w:tcPr>
            <w:tcW w:type="dxa" w:w="2409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ECE ≥140/90</w:t>
            </w:r>
          </w:p>
        </w:tc>
      </w:tr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여 19~39세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890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0.805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0.015</w:t>
            </w:r>
          </w:p>
        </w:tc>
      </w:tr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여 40~59세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1,336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0.634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0.026</w:t>
            </w:r>
          </w:p>
        </w:tc>
      </w:tr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여 60세 이상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1,562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0.614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0.047</w:t>
            </w:r>
          </w:p>
        </w:tc>
      </w:tr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남 19~39세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708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0.767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0.045</w:t>
            </w:r>
          </w:p>
        </w:tc>
      </w:tr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남 40~59세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1,006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0.650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0.022</w:t>
            </w:r>
          </w:p>
        </w:tc>
      </w:tr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남 60세 이상</w:t>
            </w:r>
          </w:p>
        </w:tc>
        <w:tc>
          <w:tcPr>
            <w:tcW w:type="dxa" w:w="16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1,222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0.584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0.024</w:t>
            </w:r>
          </w:p>
        </w:tc>
      </w:tr>
    </w:tbl>
    <w:p>
      <w:pPr>
        <w:spacing w:after="12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/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</w:tblPr>
      <w:tblGrid>
        <w:gridCol w:w="2638"/>
        <w:gridCol w:w="1420"/>
        <w:gridCol w:w="913"/>
        <w:gridCol w:w="913"/>
        <w:gridCol w:w="913"/>
        <w:gridCol w:w="2841"/>
      </w:tblGrid>
      <w:tr>
        <w:trPr>
          <w:tblHeader/>
        </w:trPr>
        <w:tc>
          <w:tcPr>
            <w:tcW w:type="dxa" w:w="263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판정 규칙(nested)</w:t>
            </w:r>
          </w:p>
        </w:tc>
        <w:tc>
          <w:tcPr>
            <w:tcW w:type="dxa" w:w="1420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τ₁ τ₂ τ₃</w:t>
            </w:r>
          </w:p>
        </w:tc>
        <w:tc>
          <w:tcPr>
            <w:tcW w:type="dxa" w:w="91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정확도</w:t>
            </w:r>
          </w:p>
        </w:tc>
        <w:tc>
          <w:tcPr>
            <w:tcW w:type="dxa" w:w="91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인접</w:t>
            </w:r>
          </w:p>
        </w:tc>
        <w:tc>
          <w:tcPr>
            <w:tcW w:type="dxa" w:w="91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균형</w:t>
            </w:r>
          </w:p>
        </w:tc>
        <w:tc>
          <w:tcPr>
            <w:tcW w:type="dxa" w:w="2841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재현율 normal / elevated / prehtn / htn</w:t>
            </w:r>
          </w:p>
        </w:tc>
      </w:tr>
      <w:tr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argmax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—</w:t>
            </w:r>
          </w:p>
        </w:tc>
        <w:tc>
          <w:tcPr>
            <w:tcW w:type="dxa" w:w="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0.519</w:t>
            </w:r>
          </w:p>
        </w:tc>
        <w:tc>
          <w:tcPr>
            <w:tcW w:type="dxa" w:w="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0.718</w:t>
            </w:r>
          </w:p>
        </w:tc>
        <w:tc>
          <w:tcPr>
            <w:tcW w:type="dxa" w:w="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0.336</w:t>
            </w:r>
          </w:p>
        </w:tc>
        <w:tc>
          <w:tcPr>
            <w:tcW w:type="dxa" w:w="28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0.82 / 0.00 / 0.36 / 0.17</w:t>
            </w:r>
          </w:p>
        </w:tc>
      </w:tr>
      <w:tr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cumulative / accuracy (적용 중)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0.75 0.49 0.48</w:t>
            </w:r>
          </w:p>
        </w:tc>
        <w:tc>
          <w:tcPr>
            <w:tcW w:type="dxa" w:w="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0.513</w:t>
            </w:r>
          </w:p>
        </w:tc>
        <w:tc>
          <w:tcPr>
            <w:tcW w:type="dxa" w:w="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0.734</w:t>
            </w:r>
          </w:p>
        </w:tc>
        <w:tc>
          <w:tcPr>
            <w:tcW w:type="dxa" w:w="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0.328</w:t>
            </w:r>
          </w:p>
        </w:tc>
        <w:tc>
          <w:tcPr>
            <w:tcW w:type="dxa" w:w="28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0.78 / 0.00 / 0.50 / 0.03</w:t>
            </w:r>
          </w:p>
        </w:tc>
      </w:tr>
      <w:tr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cumulative / balanced</w:t>
            </w:r>
          </w:p>
        </w:tc>
        <w:tc>
          <w:tcPr>
            <w:tcW w:type="dxa" w:w="14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0.50 0.46 0.18</w:t>
            </w:r>
          </w:p>
        </w:tc>
        <w:tc>
          <w:tcPr>
            <w:tcW w:type="dxa" w:w="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0.436</w:t>
            </w:r>
          </w:p>
        </w:tc>
        <w:tc>
          <w:tcPr>
            <w:tcW w:type="dxa" w:w="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0.712</w:t>
            </w:r>
          </w:p>
        </w:tc>
        <w:tc>
          <w:tcPr>
            <w:tcW w:type="dxa" w:w="9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0.381</w:t>
            </w:r>
          </w:p>
        </w:tc>
        <w:tc>
          <w:tcPr>
            <w:tcW w:type="dxa" w:w="28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0.59 / 0.19 / 0.13 / 0.61</w:t>
            </w:r>
          </w:p>
        </w:tc>
      </w:tr>
    </w:tbl>
    <w:p>
      <w:pPr>
        <w:spacing w:after="12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혼동행렬(nested, cumulative/accuracy, 행=실제 열=예측): normal 3,445 → 2,695/0/740/10; elevated 954 → 496/0/448/10; prehtn 1,444 → 703/1/728/12; htn 881 → 325/1/531/24. 사용자 테스트 파일(11,673행, 정답 비공개) argmax 정답률: lgbm 49.44%, nested 49.40%, ordinal 49.11%.</w:t>
      </w:r>
    </w:p>
    <w:p>
      <w:pPr>
        <w:pStyle w:val="Heading2"/>
        <w:spacing w:after="120" w:before="280"/>
      </w:pPr>
      <w:bookmarkStart w:name="_Toc9" w:id="9"/>
      <w:r>
        <w:rPr>
          <w:rFonts w:ascii="Apple SD Gothic Neo" w:cs="Apple SD Gothic Neo" w:eastAsia="Apple SD Gothic Neo" w:hAnsi="Apple SD Gothic Neo"/>
          <w:b/>
          <w:bCs/>
          <w:sz w:val="25"/>
          <w:szCs w:val="25"/>
        </w:rPr>
        <w:t xml:space="preserve">7. 알려진 한계</w:t>
      </w:r>
      <w:bookmarkEnd w:id="9"/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연령이 지배적: 전체 기여도의 33~41%가 연령, 성별까지 합치면 절반 이상. 연령대 안의 판별력은 약하다(60세 이상 AUROC 0.58~0.61).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정확도 상한 ≈0.52: 판정 규칙·가중치를 바꿔도 전체 정확도는 '전부 normal'(≈49~51%) 수준. 같은 입력값을 가진 사람들의 단계가 실제로 섞여 있기 때문이다(예: 60세 이상·생활 변수 전부 정상 집단의 단계 분포 38/17/24/21%).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elevated: 최대 확률 규칙으로는 예측되지 않는다(어느 집단에서도 최다 단계가 아님). 누적 규칙(balanced)에서만 19~31% 재현.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복약 가정: 복약 컬럼이 없어 전원 비복약으로 라벨링. 약으로 조절된 사람은 낮은 단계로 들어간다.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연도 변화: 테스트 구간 유병률(htn 13.1%)이 학습 구간(14.8%)보다 낮아 절편이 음수(과대추정).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이유 코드와 확률의 불일치: diabetes·activity_low 는 모델 기여도 0이어도 조건으로 붙음, BMI 23~24·남 39~50세는 기여도 음수인데 코드가 붙음, 여성 음주 코드는 테스트에서 위험이 오히려 낮음(RR 0.76). 사용자가 인지하고 유지.</w:t>
      </w:r>
    </w:p>
    <w:p>
      <w:r>
        <w:br w:type="page"/>
      </w:r>
    </w:p>
    <w:p>
      <w:pPr>
        <w:pStyle w:val="Heading1"/>
        <w:spacing w:after="160" w:before="360"/>
      </w:pPr>
      <w:bookmarkStart w:name="_Toc10" w:id="10"/>
      <w:r>
        <w:rPr>
          <w:rFonts w:ascii="Apple SD Gothic Neo" w:cs="Apple SD Gothic Neo" w:eastAsia="Apple SD Gothic Neo" w:hAnsi="Apple SD Gothic Neo"/>
          <w:b/>
          <w:bCs/>
          <w:sz w:val="30"/>
          <w:szCs w:val="30"/>
        </w:rPr>
        <w:t xml:space="preserve">제2부. 결정 규칙 검토 정리</w:t>
      </w:r>
      <w:bookmarkEnd w:id="10"/>
    </w:p>
    <w:p>
      <w:pPr>
        <w:spacing w:after="12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결정 규칙 세 가지(risk_level, 이유 코드, 단계 판정)를 순서대로 검토한 기록이다. 각 항목에 '무엇을 보았고 → 무엇을 결정했는가'를 수치와 함께 적는다. 결정의 주체는 모두 사용자이며, 모델이 고른 값은 '데이터 기반'으로 표시한다.</w:t>
      </w:r>
    </w:p>
    <w:p>
      <w:pPr>
        <w:pStyle w:val="Heading2"/>
        <w:spacing w:after="120" w:before="280"/>
      </w:pPr>
      <w:bookmarkStart w:name="_Toc11" w:id="11"/>
      <w:r>
        <w:rPr>
          <w:rFonts w:ascii="Apple SD Gothic Neo" w:cs="Apple SD Gothic Neo" w:eastAsia="Apple SD Gothic Neo" w:hAnsi="Apple SD Gothic Neo"/>
          <w:b/>
          <w:bCs/>
          <w:sz w:val="25"/>
          <w:szCs w:val="25"/>
        </w:rPr>
        <w:t xml:space="preserve">① risk_level</w:t>
      </w:r>
      <w:bookmarkEnd w:id="11"/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기존: P(≥130/80)에 경계 0.20/0.50(근거 없음)으로 3등급. 실제 동작: 등급이 사실상 연령을 따라가고(low 는 60세 이상 0%, high 는 65%), high 의 실제 ≥130/80 은 53%.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사용자 결정: 별도 3등급 폐기, risk_level = 혈압 4단계. 판정 규칙을 m1/decision.py 한 곳으로 모아 stage_top·risk_level·정확도가 공유.</w:t>
      </w:r>
    </w:p>
    <w:p>
      <w:pPr>
        <w:pStyle w:val="Heading2"/>
        <w:spacing w:after="120" w:before="280"/>
      </w:pPr>
      <w:bookmarkStart w:name="_Toc12" w:id="12"/>
      <w:r>
        <w:rPr>
          <w:rFonts w:ascii="Apple SD Gothic Neo" w:cs="Apple SD Gothic Neo" w:eastAsia="Apple SD Gothic Neo" w:hAnsi="Apple SD Gothic Neo"/>
          <w:b/>
          <w:bCs/>
          <w:sz w:val="25"/>
          <w:szCs w:val="25"/>
        </w:rPr>
        <w:t xml:space="preserve">② 이유 코드 — 근거 조사</w:t>
      </w:r>
      <w:bookmarkEnd w:id="12"/>
    </w:p>
    <w:p>
      <w:pPr>
        <w:spacing w:after="12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조건별로 한국·아시아 문헌을, 이후 고IF 학술지(Lancet·NEJM·Circulation·Hypertension) 메타분석·대규모 코호트까지 상충 결과를 포함해 조사(docs/reason_code_evidence.md v2).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</w:tblPr>
      <w:tblGrid>
        <w:gridCol w:w="1823"/>
        <w:gridCol w:w="4428"/>
        <w:gridCol w:w="1823"/>
        <w:gridCol w:w="1564"/>
      </w:tblGrid>
      <w:tr>
        <w:trPr>
          <w:tblHeader/>
        </w:trPr>
        <w:tc>
          <w:tcPr>
            <w:tcW w:type="dxa" w:w="182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type="dxa" w:w="4428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고IF 문헌이 가리키는 것</w:t>
            </w:r>
          </w:p>
        </w:tc>
        <w:tc>
          <w:tcPr>
            <w:tcW w:type="dxa" w:w="182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당시 설정과의 관계</w:t>
            </w:r>
          </w:p>
        </w:tc>
        <w:tc>
          <w:tcPr>
            <w:tcW w:type="dxa" w:w="1564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결정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activity_low &lt;150분</w:t>
            </w:r>
          </w:p>
        </w:tc>
        <w:tc>
          <w:tcPr>
            <w:tcW w:type="dxa" w:w="4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Liu 2017 Hypertension(코호트 29건 33만): 10 MET·h당 RR 0.94 선형. Park 2023 KoGES: ≥150분 HR 0.70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방향 일치, 경계는 지침 관례</w:t>
            </w:r>
          </w:p>
        </w:tc>
        <w:tc>
          <w:tcPr>
            <w:tcW w:type="dxa" w:w="15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유지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sleep_short &lt;6h</w:t>
            </w:r>
          </w:p>
        </w:tc>
        <w:tc>
          <w:tcPr>
            <w:tcW w:type="dxa" w:w="4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Qi 2025 코호트 메타 17만: &lt;6h RR 1.17. Yadav 2017: OR 1.71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일치, 약한 근거</w:t>
            </w:r>
          </w:p>
        </w:tc>
        <w:tc>
          <w:tcPr>
            <w:tcW w:type="dxa" w:w="15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유지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diabetes</w:t>
            </w:r>
          </w:p>
        </w:tc>
        <w:tc>
          <w:tcPr>
            <w:tcW w:type="dxa" w:w="4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Ahn 2021 건보 340만: FG≥126 aHR 1.84. 전당뇨는 한국 코호트 2건 비유의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일치(전당뇨 미사용)</w:t>
            </w:r>
          </w:p>
        </w:tc>
        <w:tc>
          <w:tcPr>
            <w:tcW w:type="dxa" w:w="15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유지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family_htn</w:t>
            </w:r>
          </w:p>
        </w:tc>
        <w:tc>
          <w:tcPr>
            <w:tcW w:type="dxa" w:w="4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Takase 2025 일본 9,001명 RR 1.23; Lim 2013 KoGES HR 1.42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일치, 메타분석 없음</w:t>
            </w:r>
          </w:p>
        </w:tc>
        <w:tc>
          <w:tcPr>
            <w:tcW w:type="dxa" w:w="15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유지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sodium_high ≥4,000 mg</w:t>
            </w:r>
          </w:p>
        </w:tc>
        <w:tc>
          <w:tcPr>
            <w:tcW w:type="dxa" w:w="4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O'Donnell 2014 NEJM·Mente 2018 Lancet(PURE): J형, 위험은 &gt;5 g; Filippini 2021 Circulation(RCT): 선형; 한국 KNHANES 연구: 최저점 3,000 mg, &gt;4,500 OR 1.04; 자체 데이터 상관 0.00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상충</w:t>
            </w:r>
          </w:p>
        </w:tc>
        <w:tc>
          <w:tcPr>
            <w:tcW w:type="dxa" w:w="15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코드·피처 모두 제거(계약 1.2.0)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alcohol_high &gt;2잔/일</w:t>
            </w:r>
          </w:p>
        </w:tc>
        <w:tc>
          <w:tcPr>
            <w:tcW w:type="dxa" w:w="4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Cecchini 2024 Hypertension(코호트 22건 60만): 12 g 기준 24 g RR 1.11, 아시아 24 g RR 1.14, 첫 잔부터 선형; Millwood 2019 Lancet(CKB 51만 유전형): 보호 효과 비인과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상충(경계 높음)</w:t>
            </w:r>
          </w:p>
        </w:tc>
        <w:tc>
          <w:tcPr>
            <w:tcW w:type="dxa" w:w="15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데이터 경계로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bmi_high ≥25</w:t>
            </w:r>
          </w:p>
        </w:tc>
        <w:tc>
          <w:tcPr>
            <w:tcW w:type="dxa" w:w="4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WHO 2004 Lancet: 아시아 행동점 23.0/27.5, 관찰 위험 22~25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상충 가능</w:t>
            </w:r>
          </w:p>
        </w:tc>
        <w:tc>
          <w:tcPr>
            <w:tcW w:type="dxa" w:w="15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23으로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age</w:t>
            </w:r>
          </w:p>
        </w:tc>
        <w:tc>
          <w:tcPr>
            <w:tcW w:type="dxa" w:w="44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경계 문헌 없음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근거 없음</w:t>
            </w:r>
          </w:p>
        </w:tc>
        <w:tc>
          <w:tcPr>
            <w:tcW w:type="dxa" w:w="15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데이터 경계로</w:t>
            </w:r>
          </w:p>
        </w:tc>
      </w:tr>
    </w:tbl>
    <w:p>
      <w:pPr>
        <w:spacing w:after="12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학술지 IF(집계 사이트 기준, Clarivate 원본 미확인): Lancet 88.5, NEJM 78.5, Circulation 38.6, Lancet Public Health 25.2(출처 간 불일치), Hypertension 8.2, Hypertension Research 4.6, Clin Hypertens 3.6, J Clin Hypertens 2.5, Front Cardiovasc Med 2.9, IJERPH 2023년 등재 취소.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과한 음주 공식 기준: 질병관리청 고위험음주(1회 남 7잔/여 5잔, 주 2회), 월간폭음(월 1회), 보건복지부 표준잔 7 g(WHO 10 g, 미국 14 g), WHO 폭음 60 g, NIAAA 남 ≥5잔/일·≥15잔/주, 여 ≥4·≥8. 대한고혈압학회 2022 음주 권고 수치는 검색 요약에서 확인 못 함.</w:t>
      </w:r>
    </w:p>
    <w:p>
      <w:pPr>
        <w:pStyle w:val="Heading2"/>
        <w:spacing w:after="120" w:before="280"/>
      </w:pPr>
      <w:bookmarkStart w:name="_Toc13" w:id="13"/>
      <w:r>
        <w:rPr>
          <w:rFonts w:ascii="Apple SD Gothic Neo" w:cs="Apple SD Gothic Neo" w:eastAsia="Apple SD Gothic Neo" w:hAnsi="Apple SD Gothic Neo"/>
          <w:b/>
          <w:bCs/>
          <w:sz w:val="25"/>
          <w:szCs w:val="25"/>
        </w:rPr>
        <w:t xml:space="preserve">③ 이유 코드 — 데이터 기반 경계</w:t>
      </w:r>
      <w:bookmarkEnd w:id="13"/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문헌 경계가 없는 변수는 학습 분할(31,233행, 테스트 미사용)에서 스캔(threshold_scan.py): Youden J 최대, 정보이득 최대, 고위험군 비율이 전체의 1.25배가 되는 최초 경계.</w:t>
      </w:r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</w:tblPr>
      <w:tblGrid>
        <w:gridCol w:w="1823"/>
        <w:gridCol w:w="2605"/>
        <w:gridCol w:w="2605"/>
        <w:gridCol w:w="2605"/>
      </w:tblGrid>
      <w:tr>
        <w:trPr>
          <w:tblHeader/>
        </w:trPr>
        <w:tc>
          <w:tcPr>
            <w:tcW w:type="dxa" w:w="182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변수</w:t>
            </w:r>
          </w:p>
        </w:tc>
        <w:tc>
          <w:tcPr>
            <w:tcW w:type="dxa" w:w="260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Youden (전체 / 남 / 여)</w:t>
            </w:r>
          </w:p>
        </w:tc>
        <w:tc>
          <w:tcPr>
            <w:tcW w:type="dxa" w:w="260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RR 1.25 (전체 / 남 / 여)</w:t>
            </w:r>
          </w:p>
        </w:tc>
        <w:tc>
          <w:tcPr>
            <w:tcW w:type="dxa" w:w="260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age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47 / 39 / 50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65 / 없음 / 41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남성은 연령 효과 완만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음주 잔/일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0.75 / 1.25 / 1.75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1.25 / 2.25 / 없음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여성은 무관(RR 1.04)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bmi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23.5 / 25.5 / 23.0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24.0 / 25.5 / 23.0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성별 차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waist_cm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81 / 84 / 78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82 / 93 / 77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문헌 90/85 유지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fasting_glucose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96 / 98 / 94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98 / 없음 / 94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문헌 126 유지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activity, resting_hr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신호 없음(RR 1.05~1.10)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없음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두 규칙 비교(내부 테스트 6,692행): Youden 의 age 코드는 67.8% 부여·RR 2.9, RR 규칙은 남성 미부여. 음주(남)는 두 규칙 거의 같음(폭음이 대부분), 음주(여)는 두 규칙 모두 RR 0.76(젊은 여성 폭음 집중).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사용자 결정: 연령 Youden(남 39/여 50), 음주 데이터 경계 + 폭음 유지(여성 RR 0.76 인지), 나트륨 피처까지 제거(재학습 run 20261020_141943, 지표 동일).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2·3단계 점검(reason_audit.py): 관측 규칙 정상(대치값 코드 0건, 활동 결측 446행·허리 40행 억제), 단건=배치 일치 0건 불일치, 집합은 모델 간 100% 동일하나 순서는 LightGBM 이 선형과 50%만 일치, diabetes 코드 기여도 0(100%), BMI 23 기준의 18~45%가 기여도 음수. 사용자: 손볼 부분 없음.</w:t>
      </w:r>
    </w:p>
    <w:p>
      <w:pPr>
        <w:pStyle w:val="Heading2"/>
        <w:spacing w:after="120" w:before="280"/>
      </w:pPr>
      <w:bookmarkStart w:name="_Toc14" w:id="14"/>
      <w:r>
        <w:rPr>
          <w:rFonts w:ascii="Apple SD Gothic Neo" w:cs="Apple SD Gothic Neo" w:eastAsia="Apple SD Gothic Neo" w:hAnsi="Apple SD Gothic Neo"/>
          <w:b/>
          <w:bCs/>
          <w:sz w:val="25"/>
          <w:szCs w:val="25"/>
        </w:rPr>
        <w:t xml:space="preserve">④ 단계 판정 규칙 (stage_top)</w:t>
      </w:r>
      <w:bookmarkEnd w:id="14"/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문제: argmax 는 확률이 가장 큰 단계를 고르므로 normal 로 쏠리고 elevated 는 0건. 정확도가 '전부 normal' 기준선과 같음.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사용자 선택 2번: 누적 확률 임계값 규칙 구현(decision.py STAGE_RULE=cumulative, 검증 분할 0.05 격자 + 0.01 정밀, 목적 accuracy/balanced). 재학습 run 20261020_150607.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결과(nested): accuracy 목적은 정확도 0.513(argmax 0.519)·htn 재현율 0.03, balanced 목적은 정확도 0.436·균형 정확도 0.381·elevated 0.19·htn 0.61. 정확도 상한은 규칙이 아니라 판별력(AUROC 0.72)의 한계. 사용자 테스트 파일에 세 규칙의 step 을 나란히 담은 step_by_rule.xlsx 생성. 채택 미정.</w:t>
      </w:r>
    </w:p>
    <w:p>
      <w:r>
        <w:br w:type="page"/>
      </w:r>
    </w:p>
    <w:p>
      <w:pPr>
        <w:pStyle w:val="Heading1"/>
        <w:spacing w:after="160" w:before="360"/>
      </w:pPr>
      <w:bookmarkStart w:name="_Toc15" w:id="15"/>
      <w:r>
        <w:rPr>
          <w:rFonts w:ascii="Apple SD Gothic Neo" w:cs="Apple SD Gothic Neo" w:eastAsia="Apple SD Gothic Neo" w:hAnsi="Apple SD Gothic Neo"/>
          <w:b/>
          <w:bCs/>
          <w:sz w:val="30"/>
          <w:szCs w:val="30"/>
        </w:rPr>
        <w:t xml:space="preserve">부록</w:t>
      </w:r>
      <w:bookmarkEnd w:id="15"/>
    </w:p>
    <w:p>
      <w:pPr>
        <w:pStyle w:val="Heading2"/>
        <w:spacing w:after="120" w:before="280"/>
      </w:pPr>
      <w:bookmarkStart w:name="_Toc16" w:id="16"/>
      <w:r>
        <w:rPr>
          <w:rFonts w:ascii="Apple SD Gothic Neo" w:cs="Apple SD Gothic Neo" w:eastAsia="Apple SD Gothic Neo" w:hAnsi="Apple SD Gothic Neo"/>
          <w:b/>
          <w:bCs/>
          <w:sz w:val="25"/>
          <w:szCs w:val="25"/>
        </w:rPr>
        <w:t xml:space="preserve">A. 명세와 다른 결정 목록</w:t>
      </w:r>
      <w:bookmarkEnd w:id="16"/>
    </w:p>
    <w:tbl>
      <w:tblPr>
        <w:tblW w:type="dxa" w:w="9638"/>
        <w:tblBorders>
          <w:top w:val="single" w:color="BFC5CD" w:sz="4"/>
          <w:left w:val="single" w:color="BFC5CD" w:sz="4"/>
          <w:bottom w:val="single" w:color="BFC5CD" w:sz="4"/>
          <w:right w:val="single" w:color="BFC5CD" w:sz="4"/>
          <w:insideH w:val="single" w:color="BFC5CD" w:sz="4"/>
          <w:insideV w:val="single" w:color="BFC5CD" w:sz="4"/>
        </w:tblBorders>
      </w:tblPr>
      <w:tblGrid>
        <w:gridCol w:w="1823"/>
        <w:gridCol w:w="2605"/>
        <w:gridCol w:w="2344"/>
        <w:gridCol w:w="2866"/>
      </w:tblGrid>
      <w:tr>
        <w:trPr>
          <w:tblHeader/>
        </w:trPr>
        <w:tc>
          <w:tcPr>
            <w:tcW w:type="dxa" w:w="1823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605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명세</w:t>
            </w:r>
          </w:p>
        </w:tc>
        <w:tc>
          <w:tcPr>
            <w:tcW w:type="dxa" w:w="2344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현재</w:t>
            </w:r>
          </w:p>
        </w:tc>
        <w:tc>
          <w:tcPr>
            <w:tcW w:type="dxa" w:w="2866"/>
            <w:shd w:fill="E8EE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나트륨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sodium_risk_score 피처, 점수 구간 2,000/4,000</w:t>
            </w:r>
          </w:p>
        </w:tc>
        <w:tc>
          <w:tcPr>
            <w:tcW w:type="dxa" w:w="2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피처·코드 제거(계약 1.2.0)</w:t>
            </w:r>
          </w:p>
        </w:tc>
        <w:tc>
          <w:tcPr>
            <w:tcW w:type="dxa" w:w="2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결과 코호트 J형, 한국 연구 최저점 3,000 mg, 자체 상관 0.00, 계수 0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bmi_high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(근거표) 25</w:t>
            </w:r>
          </w:p>
        </w:tc>
        <w:tc>
          <w:tcPr>
            <w:tcW w:type="dxa" w:w="2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23</w:t>
            </w:r>
          </w:p>
        </w:tc>
        <w:tc>
          <w:tcPr>
            <w:tcW w:type="dxa" w:w="2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WHO 2004 아시아 행동점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age·alcohol 코드 경계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근거 없음 / 2잔</w:t>
            </w:r>
          </w:p>
        </w:tc>
        <w:tc>
          <w:tcPr>
            <w:tcW w:type="dxa" w:w="2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데이터 Youden 경계(성별)</w:t>
            </w:r>
          </w:p>
        </w:tc>
        <w:tc>
          <w:tcPr>
            <w:tcW w:type="dxa" w:w="2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문헌 경계 부재 / 발생 코호트는 첫 잔부터 선형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복약 라벨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복약 → htn</w:t>
            </w:r>
          </w:p>
        </w:tc>
        <w:tc>
          <w:tcPr>
            <w:tcW w:type="dxa" w:w="2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비복약 가정</w:t>
            </w:r>
          </w:p>
        </w:tc>
        <w:tc>
          <w:tcPr>
            <w:tcW w:type="dxa" w:w="2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복약 컬럼 없음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학습 행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결측 대치</w:t>
            </w:r>
          </w:p>
        </w:tc>
        <w:tc>
          <w:tcPr>
            <w:tcW w:type="dxa" w:w="2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완전한 행만 학습</w:t>
            </w:r>
          </w:p>
        </w:tc>
        <w:tc>
          <w:tcPr>
            <w:tcW w:type="dxa" w:w="2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사용자 결정, 성능 손실 없음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중첩 이진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이진 2개</w:t>
            </w:r>
          </w:p>
        </w:tc>
        <w:tc>
          <w:tcPr>
            <w:tcW w:type="dxa" w:w="2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이진 3개</w:t>
            </w:r>
          </w:p>
        </w:tc>
        <w:tc>
          <w:tcPr>
            <w:tcW w:type="dxa" w:w="2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4단계 출력에 P(≥elevated) 필요</w:t>
            </w:r>
          </w:p>
        </w:tc>
      </w:tr>
      <w:tr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risk_level</w:t>
            </w:r>
          </w:p>
        </w:tc>
        <w:tc>
          <w:tcPr>
            <w:tcW w:type="dxa" w:w="260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별도 등급(경계 미정의)</w:t>
            </w:r>
          </w:p>
        </w:tc>
        <w:tc>
          <w:tcPr>
            <w:tcW w:type="dxa" w:w="23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4단계(= stage_top)</w:t>
            </w:r>
          </w:p>
        </w:tc>
        <w:tc>
          <w:tcPr>
            <w:tcW w:type="dxa" w:w="28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근거 없는 경계 폐기</w:t>
            </w:r>
          </w:p>
        </w:tc>
      </w:tr>
    </w:tbl>
    <w:p>
      <w:pPr>
        <w:spacing w:after="12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/>
      </w:r>
    </w:p>
    <w:p>
      <w:pPr>
        <w:pStyle w:val="Heading2"/>
        <w:spacing w:after="120" w:before="280"/>
      </w:pPr>
      <w:bookmarkStart w:name="_Toc17" w:id="17"/>
      <w:r>
        <w:rPr>
          <w:rFonts w:ascii="Apple SD Gothic Neo" w:cs="Apple SD Gothic Neo" w:eastAsia="Apple SD Gothic Neo" w:hAnsi="Apple SD Gothic Neo"/>
          <w:b/>
          <w:bCs/>
          <w:sz w:val="25"/>
          <w:szCs w:val="25"/>
        </w:rPr>
        <w:t xml:space="preserve">B. 결정 대기 항목</w:t>
      </w:r>
      <w:bookmarkEnd w:id="17"/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최종 모델(ordinal / nested / lgbm), 단계 판정 규칙(argmax / cumulative-accuracy / cumulative-balanced).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미확정 합격선 3개(기울기, 성별 ECE 차, p95), insufficient 결측 수(5), fasting_glucose·resting_hr·education_years 범위, 허리둘레 대치 BMI 구간(≥25 외).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범위 밖 행(활동 &gt;2,000분·음주 &gt;60잔) 처리, 복약 데이터 확보 여부, 흡연·스트레스 데이터 확보 여부.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pple SD Gothic Neo" w:cs="Apple SD Gothic Neo" w:eastAsia="Apple SD Gothic Neo" w:hAnsi="Apple SD Gothic Neo"/>
          <w:sz w:val="20"/>
          <w:szCs w:val="20"/>
        </w:rPr>
        <w:t xml:space="preserve">API: 엔드포인트 위치, 거부 응답 코드, problems 노출, rule_version, 문서 형식(docs/api_spec.md 6절).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777777"/>
        <w:sz w:val="16"/>
        <w:szCs w:val="16"/>
      </w:rPr>
      <w:t xml:space="preserve">M1-S 작동 설명서 및 결정 규칙 검토 정리 — </w:t>
    </w:r>
    <w:r>
      <w:rPr>
        <w:rFonts w:ascii="Apple SD Gothic Neo" w:cs="Apple SD Gothic Neo" w:eastAsia="Apple SD Gothic Neo" w:hAnsi="Apple SD Gothic Neo"/>
        <w:color w:val="777777"/>
        <w:sz w:val="16"/>
        <w:szCs w:val="16"/>
      </w:rPr>
      <w:fldChar w:fldCharType="begin"/>
    </w:r>
    <w:r>
      <w:rPr>
        <w:rFonts w:ascii="Apple SD Gothic Neo" w:cs="Apple SD Gothic Neo" w:eastAsia="Apple SD Gothic Neo" w:hAnsi="Apple SD Gothic Neo"/>
        <w:color w:val="777777"/>
        <w:sz w:val="16"/>
        <w:szCs w:val="16"/>
      </w:rPr>
      <w:instrText xml:space="preserve">PAGE</w:instrText>
    </w:r>
    <w:r>
      <w:rPr>
        <w:rFonts w:ascii="Apple SD Gothic Neo" w:cs="Apple SD Gothic Neo" w:eastAsia="Apple SD Gothic Neo" w:hAnsi="Apple SD Gothic Neo"/>
        <w:color w:val="777777"/>
        <w:sz w:val="16"/>
        <w:szCs w:val="16"/>
      </w:rPr>
      <w:fldChar w:fldCharType="separate"/>
    </w:r>
    <w:r>
      <w:rPr>
        <w:rFonts w:ascii="Apple SD Gothic Neo" w:cs="Apple SD Gothic Neo" w:eastAsia="Apple SD Gothic Neo" w:hAnsi="Apple SD Gothic Neo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  <w:lvl w:ilvl="1" w:tentative="1">
      <w:start w:val="1"/>
      <w:numFmt w:val="bullet"/>
      <w:lvlText w:val="–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M1-S 작동 설명서 및 결정 규칙 검토 정리</dc:title>
  <dc:creator>AI팀</dc:creator>
  <cp:lastModifiedBy>Un-named</cp:lastModifiedBy>
  <cp:revision>1</cp:revision>
  <dcterms:created xsi:type="dcterms:W3CDTF">2026-10-22T06:27:03.783Z</dcterms:created>
  <dcterms:modified xsi:type="dcterms:W3CDTF">2026-10-22T06:27:03.785Z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