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11827"/>
          <w:sz w:val="44"/>
          <w:szCs w:val="44"/>
        </w:rPr>
        <w:t xml:space="preserve">DESIGN HANDOFF SPECIFICATION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Outreach Campaign Tool</w:t>
      </w:r>
    </w:p>
    <w:p>
      <w:pPr>
        <w:pBdr>
          <w:bottom w:val="single" w:color="2563EB" w:sz="2"/>
        </w:pBdr>
        <w:spacing w:after="4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Based on Lemlist-Inspired Brand Voice Guidelines</w:t>
      </w:r>
    </w:p>
    <w:p>
      <w:pPr>
        <w:spacing w:after="8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March 12,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Tech Stack: React 18 · Tailwind CSS 3.4 · TypeScript · Vite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1. Design Tokens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All values reference the default Tailwind CSS palette. No custom tokens are currently defined in tailwind.config.js — the config extends nothing. This spec proposes a formal token system aligned with the brand guidelines.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1.1 Color Palette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current app uses raw Tailwind utility classes with no semantic color mapping. The following table codifies the actual colors in use and their intended purpose.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1200"/>
        <w:gridCol w:w="1800"/>
        <w:gridCol w:w="448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Name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Tailwind Class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Primary / Dark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#111827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gray-900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Sidebar bg, primary buttons, page titles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Accent Blue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#2563EB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blue-600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Links, primary CTA, focus rings, active states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Accent Blue Hover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#1D4ED8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blue-700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Hover states on blue buttons and links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Success Green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#16A34A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green-600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Positive replies, verified badges, won deals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Warning Amber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#D97706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amber-600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GDPR flags, no-response states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Error Red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#DC2626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red-600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Bounced, negative replies, delete actions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Surface White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#FFFFFF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white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Cards, table backgrounds, modals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Surface Light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#F9FAFB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gray-50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Page background, table header rows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Border Default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#E5E7EB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gray-200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Card borders, table dividers, input borders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Border Subtle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#F3F4F6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gray-100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Row dividers, subtle separators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#111827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gray-900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Headings, body text, nav labels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72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#6B7280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gray-500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Descriptions, labels, meta text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CA3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 Tertiary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#9CA3AF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gray-400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Timestamps, placeholder, subtle info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Recommendation: Add semantic color aliases in tailwind.config.js to decouple from raw Tailwind values.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1.2 Typography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app uses the default Tailwind font stack (system fonts: ui-sans-serif, system-ui, sans-serif). No custom fonts are loaded. All text sizing uses Tailwind’s type scale.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1400"/>
        <w:gridCol w:w="348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Class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Page Title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text-2xl (24px)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font-bold (700)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gray-900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Dashboard, Campaigns, etc.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Section Heading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text-lg (18px)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font-semibold (600)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gray-900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Campaigns, Quick Actions headers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Card Label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text-sm (14px)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font-medium (500)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gray-500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MetricCard label, table headers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Card Value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text-2xl (24px)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font-bold (700)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gray-900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MetricCard primary value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Body Text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text-sm (14px)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font-normal (400)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gray-500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Descriptions, table cell text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Caption / Meta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text-xs (12px)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font-medium (500)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gray-400/500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Badges, timestamps, sidebar footer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Table Header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text-xs (12px)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font-medium (500)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gray-500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Uppercase, tracking-wide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Nav Link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text-sm (14px)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font-medium (500)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gray-300/white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Sidebar navigation items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1.3 Spacing System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app uses Tailwind’s default 4px grid spacing. Key measurements observed throughout the codebase: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398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Tailwind Class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Used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Page padding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px-6 py-8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24px / 32px</w:t>
            </w:r>
          </w:p>
        </w:tc>
        <w:tc>
          <w:tcPr>
            <w:tcW w:type="dxa" w:w="3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Main content area wrapper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Section gap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space-y-8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32px</w:t>
            </w:r>
          </w:p>
        </w:tc>
        <w:tc>
          <w:tcPr>
            <w:tcW w:type="dxa" w:w="3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Between dashboard sections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Card padding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p-4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16px</w:t>
            </w:r>
          </w:p>
        </w:tc>
        <w:tc>
          <w:tcPr>
            <w:tcW w:type="dxa" w:w="3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MetricCard internal padding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Card grid gap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gap-4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16px</w:t>
            </w:r>
          </w:p>
        </w:tc>
        <w:tc>
          <w:tcPr>
            <w:tcW w:type="dxa" w:w="3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Between metric cards in grid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Table cell padding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px-5 py-4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20px / 16px</w:t>
            </w:r>
          </w:p>
        </w:tc>
        <w:tc>
          <w:tcPr>
            <w:tcW w:type="dxa" w:w="3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Table rows (campaigns, contacts)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Table header padding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px-5 py-3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20px / 12px</w:t>
            </w:r>
          </w:p>
        </w:tc>
        <w:tc>
          <w:tcPr>
            <w:tcW w:type="dxa" w:w="3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Table header cells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Button padding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px-4 py-2.5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16px / 10px</w:t>
            </w:r>
          </w:p>
        </w:tc>
        <w:tc>
          <w:tcPr>
            <w:tcW w:type="dxa" w:w="3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Quick action buttons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Sidebar padding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px-5 py-5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20px / 20px</w:t>
            </w:r>
          </w:p>
        </w:tc>
        <w:tc>
          <w:tcPr>
            <w:tcW w:type="dxa" w:w="3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Sidebar header area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Nav item padding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px-3 py-2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12px / 8px</w:t>
            </w:r>
          </w:p>
        </w:tc>
        <w:tc>
          <w:tcPr>
            <w:tcW w:type="dxa" w:w="3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Sidebar nav links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1.4 Border Radius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458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Tailwind Class</w:t>
            </w:r>
          </w:p>
        </w:tc>
        <w:tc>
          <w:tcPr>
            <w:tcW w:type="dxa" w:w="4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rounded-md (6px)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rounded-md</w:t>
            </w:r>
          </w:p>
        </w:tc>
        <w:tc>
          <w:tcPr>
            <w:tcW w:type="dxa" w:w="4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Nav links, search input, buttons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rounded-lg (8px)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rounded-lg</w:t>
            </w:r>
          </w:p>
        </w:tc>
        <w:tc>
          <w:tcPr>
            <w:tcW w:type="dxa" w:w="4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Cards, tables, modals, dropdown panels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rounded-full (9999px)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rounded-full</w:t>
            </w:r>
          </w:p>
        </w:tc>
        <w:tc>
          <w:tcPr>
            <w:tcW w:type="dxa" w:w="4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Status badges (pill shape)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rounded (4px)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rounded</w:t>
            </w:r>
          </w:p>
        </w:tc>
        <w:tc>
          <w:tcPr>
            <w:tcW w:type="dxa" w:w="4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Inline action buttons (Scan for Replies)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1.5 Shadows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408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Tailwind Class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shadow-sm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shadow-sm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MetricCards (subtle lift)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shadow-lg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shadow-lg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Search dropdown, modals, slide-out panels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none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(no shadow)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Tables, list containers (border only)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2. Layout Architecture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2.1 Shell Layout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app uses a fixed sidebar + scrollable main content pattern. The entire layout is a single flexbox row spanning the full viewport height.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408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Sidebar width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w-56 (224px)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Fixed, non-collapsible, shrink-0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Sidebar background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bg-gray-900 (#111827)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Dark theme, full height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Main content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flex-1 overflow-y-auto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Scrolls independently from sidebar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Content max-width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max-w-7xl (1280px)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Centered with mx-auto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Content padding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px-6 py-8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24px horizontal, 32px vertical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Min viewport height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min-h-screen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Full viewport height guaranteed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2"/>
          <w:szCs w:val="22"/>
        </w:rPr>
        <w:t xml:space="preserve">Gap identified: No responsive sidebar behavior. On screens &lt; 768px, sidebar should collapse to a hamburger menu or bottom nav. Current implementation has no mobile breakpoint handling.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2.2 Grid Systems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8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Mobile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Tablet+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Stats cards (Dashboard)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grid-cols-2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md:grid-cols-4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gap-4 (16px)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Pipeline Kanban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Horizontal scroll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7 columns x 264px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gap-4 (16px)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Quick action buttons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flex gap-3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flex gap-3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gap-3 (12px)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3. Component Specifications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Each component is specified with all visual states. Components are located in frontend/src/components/.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3.1 MetricCard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File: src/components/MetricCard.tsx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Background</w:t>
            </w:r>
          </w:p>
        </w:tc>
        <w:tc>
          <w:tcPr>
            <w:tcW w:type="dxa" w:w="7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bg-white (#FFFFFF)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Border</w:t>
            </w:r>
          </w:p>
        </w:tc>
        <w:tc>
          <w:tcPr>
            <w:tcW w:type="dxa" w:w="7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border-l-4 (left accent, 4px wide)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7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rounded-lg (8px)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Shadow</w:t>
            </w:r>
          </w:p>
        </w:tc>
        <w:tc>
          <w:tcPr>
            <w:tcW w:type="dxa" w:w="7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shadow-sm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Padding</w:t>
            </w:r>
          </w:p>
        </w:tc>
        <w:tc>
          <w:tcPr>
            <w:tcW w:type="dxa" w:w="7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p-4 (16px all sides)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Label</w:t>
            </w:r>
          </w:p>
        </w:tc>
        <w:tc>
          <w:tcPr>
            <w:tcW w:type="dxa" w:w="7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text-sm font-medium text-gray-500 (14px, 500 weight, #6B7280)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Value</w:t>
            </w:r>
          </w:p>
        </w:tc>
        <w:tc>
          <w:tcPr>
            <w:tcW w:type="dxa" w:w="7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text-2xl font-bold mt-1 (24px, 700 weight, gray-900, 4px top margin)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Subtitle</w:t>
            </w:r>
          </w:p>
        </w:tc>
        <w:tc>
          <w:tcPr>
            <w:tcW w:type="dxa" w:w="7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text-xs text-gray-400 mt-1 (12px, #9CA3AF, 4px top margin) — optional</w:t>
            </w:r>
          </w:p>
        </w:tc>
      </w:tr>
    </w:tbl>
    <w:p>
      <w:pPr>
        <w:spacing w:before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Accent border variants: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508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Accent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Border Color</w:t>
            </w:r>
          </w:p>
        </w:tc>
        <w:tc>
          <w:tcPr>
            <w:tcW w:type="dxa" w:w="5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green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border-green-400 (#4ADE80)</w:t>
            </w:r>
          </w:p>
        </w:tc>
        <w:tc>
          <w:tcPr>
            <w:tcW w:type="dxa" w:w="5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Verified emails, positive metrics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blue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border-blue-400 (#60A5FA)</w:t>
            </w:r>
          </w:p>
        </w:tc>
        <w:tc>
          <w:tcPr>
            <w:tcW w:type="dxa" w:w="5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LinkedIn presence, informational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yellow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border-yellow-400 (#FACC15)</w:t>
            </w:r>
          </w:p>
        </w:tc>
        <w:tc>
          <w:tcPr>
            <w:tcW w:type="dxa" w:w="5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GDPR contacts, warnings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border-red-400 (#F87171)</w:t>
            </w:r>
          </w:p>
        </w:tc>
        <w:tc>
          <w:tcPr>
            <w:tcW w:type="dxa" w:w="5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Bounced, errors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(none)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border-gray-200 (#E5E7EB)</w:t>
            </w:r>
          </w:p>
        </w:tc>
        <w:tc>
          <w:tcPr>
            <w:tcW w:type="dxa" w:w="5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Default / neutral metrics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3.2 StatusBadge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File: src/components/StatusBadge.tsx. Pill-shaped inline badges for workflow states.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Shape</w:t>
            </w:r>
          </w:p>
        </w:tc>
        <w:tc>
          <w:tcPr>
            <w:tcW w:type="dxa" w:w="7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rounded-full (pill)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Padding</w:t>
            </w:r>
          </w:p>
        </w:tc>
        <w:tc>
          <w:tcPr>
            <w:tcW w:type="dxa" w:w="7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px-2 py-0.5 (8px horizontal, 2px vertical)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7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text-xs font-medium capitalize (12px, 500 weight, title case)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Display</w:t>
            </w:r>
          </w:p>
        </w:tc>
        <w:tc>
          <w:tcPr>
            <w:tcW w:type="dxa" w:w="7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inline-block</w:t>
            </w:r>
          </w:p>
        </w:tc>
      </w:tr>
    </w:tbl>
    <w:p>
      <w:pPr>
        <w:spacing w:before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Status color map (10 states):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40"/>
        <w:gridCol w:w="364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 Color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queued</w:t>
            </w:r>
          </w:p>
        </w:tc>
        <w:tc>
          <w:tcPr>
            <w:tcW w:type="dxa" w:w="3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bg-gray-100 (#F3F4F6)</w:t>
            </w:r>
          </w:p>
        </w:tc>
        <w:tc>
          <w:tcPr>
            <w:tcW w:type="dxa" w:w="3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text-gray-700 (#374151)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in_progress</w:t>
            </w:r>
          </w:p>
        </w:tc>
        <w:tc>
          <w:tcPr>
            <w:tcW w:type="dxa" w:w="3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bg-blue-100 (#DBEAFE)</w:t>
            </w:r>
          </w:p>
        </w:tc>
        <w:tc>
          <w:tcPr>
            <w:tcW w:type="dxa" w:w="3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text-blue-700 (#1D4ED8)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replied_positive</w:t>
            </w:r>
          </w:p>
        </w:tc>
        <w:tc>
          <w:tcPr>
            <w:tcW w:type="dxa" w:w="3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bg-green-100 (#DCFCE7)</w:t>
            </w:r>
          </w:p>
        </w:tc>
        <w:tc>
          <w:tcPr>
            <w:tcW w:type="dxa" w:w="3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text-green-800 (#166534)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replied_negative</w:t>
            </w:r>
          </w:p>
        </w:tc>
        <w:tc>
          <w:tcPr>
            <w:tcW w:type="dxa" w:w="3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bg-red-100 (#FEE2E2)</w:t>
            </w:r>
          </w:p>
        </w:tc>
        <w:tc>
          <w:tcPr>
            <w:tcW w:type="dxa" w:w="3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text-red-700 (#B91C1C)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no_response</w:t>
            </w:r>
          </w:p>
        </w:tc>
        <w:tc>
          <w:tcPr>
            <w:tcW w:type="dxa" w:w="3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bg-yellow-100 (#FEF9C3)</w:t>
            </w:r>
          </w:p>
        </w:tc>
        <w:tc>
          <w:tcPr>
            <w:tcW w:type="dxa" w:w="3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text-yellow-800 (#854D0E)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bounced</w:t>
            </w:r>
          </w:p>
        </w:tc>
        <w:tc>
          <w:tcPr>
            <w:tcW w:type="dxa" w:w="3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bg-red-100 (#FEE2E2)</w:t>
            </w:r>
          </w:p>
        </w:tc>
        <w:tc>
          <w:tcPr>
            <w:tcW w:type="dxa" w:w="3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text-red-700 (#B91C1C)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active</w:t>
            </w:r>
          </w:p>
        </w:tc>
        <w:tc>
          <w:tcPr>
            <w:tcW w:type="dxa" w:w="3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bg-green-100 (#DCFCE7)</w:t>
            </w:r>
          </w:p>
        </w:tc>
        <w:tc>
          <w:tcPr>
            <w:tcW w:type="dxa" w:w="3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text-green-800 (#166534)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completed</w:t>
            </w:r>
          </w:p>
        </w:tc>
        <w:tc>
          <w:tcPr>
            <w:tcW w:type="dxa" w:w="3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bg-gray-100 (#F3F4F6)</w:t>
            </w:r>
          </w:p>
        </w:tc>
        <w:tc>
          <w:tcPr>
            <w:tcW w:type="dxa" w:w="3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text-gray-700 (#374151)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drafted</w:t>
            </w:r>
          </w:p>
        </w:tc>
        <w:tc>
          <w:tcPr>
            <w:tcW w:type="dxa" w:w="3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bg-blue-100 (#DBEAFE)</w:t>
            </w:r>
          </w:p>
        </w:tc>
        <w:tc>
          <w:tcPr>
            <w:tcW w:type="dxa" w:w="3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text-blue-700 (#1D4ED8)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sent</w:t>
            </w:r>
          </w:p>
        </w:tc>
        <w:tc>
          <w:tcPr>
            <w:tcW w:type="dxa" w:w="3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bg-green-100 (#DCFCE7)</w:t>
            </w:r>
          </w:p>
        </w:tc>
        <w:tc>
          <w:tcPr>
            <w:tcW w:type="dxa" w:w="3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text-green-800 (#166534)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3.3 Buttons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Three button styles observed across the codebase: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60"/>
        <w:gridCol w:w="2760"/>
        <w:gridCol w:w="27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State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Hover State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Disabled State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Primary Dark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bg-gray-900 text-white rounded-lg px-4 py-2.5 text-sm font-medium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hover:bg-gray-800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(not implemented)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Primary Blue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bg-blue-600 text-white rounded text-sm font-medium px-3 py-1.5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hover:bg-blue-700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disabled:opacity-50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Secondary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bg-white border border-gray-200 text-gray-700 rounded-lg px-4 py-2.5 text-sm font-medium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hover:bg-gray-50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(not implemented)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2"/>
          <w:szCs w:val="22"/>
        </w:rPr>
        <w:t xml:space="preserve">Gaps identified: Inconsistent border-radius (rounded vs rounded-lg) and padding between button variants. No focus-visible styles defined for keyboard navigation. No loading state for secondary buttons.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3.4 Navigation (Sidebar)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9 nav items</w:t>
            </w:r>
          </w:p>
        </w:tc>
        <w:tc>
          <w:tcPr>
            <w:tcW w:type="dxa" w:w="7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Dashboard, Queue, Pipeline, Inbox, Campaigns, Contacts, Templates, Insights, Settings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Default state</w:t>
            </w:r>
          </w:p>
        </w:tc>
        <w:tc>
          <w:tcPr>
            <w:tcW w:type="dxa" w:w="7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text-gray-300 (#D1D5DB), no background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Hover state</w:t>
            </w:r>
          </w:p>
        </w:tc>
        <w:tc>
          <w:tcPr>
            <w:tcW w:type="dxa" w:w="7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hover:bg-gray-800/50, hover:text-white, transition-colors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Active state</w:t>
            </w:r>
          </w:p>
        </w:tc>
        <w:tc>
          <w:tcPr>
            <w:tcW w:type="dxa" w:w="7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bg-gray-800 (#1F2937), text-white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Link spacing</w:t>
            </w:r>
          </w:p>
        </w:tc>
        <w:tc>
          <w:tcPr>
            <w:tcW w:type="dxa" w:w="7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space-y-0.5 (2px between items)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Link padding</w:t>
            </w:r>
          </w:p>
        </w:tc>
        <w:tc>
          <w:tcPr>
            <w:tcW w:type="dxa" w:w="7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px-3 py-2 (12px / 8px)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Font</w:t>
            </w:r>
          </w:p>
        </w:tc>
        <w:tc>
          <w:tcPr>
            <w:tcW w:type="dxa" w:w="7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text-sm font-medium (14px, 500 weight)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2"/>
          <w:szCs w:val="22"/>
        </w:rPr>
        <w:t xml:space="preserve">Gap identified: No icons alongside nav labels. Adding icons (e.g., Lucide React) would significantly improve scannability and align with modern SaaS dashboard conventions.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3.5 GlobalSearchBar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Input background</w:t>
            </w:r>
          </w:p>
        </w:tc>
        <w:tc>
          <w:tcPr>
            <w:tcW w:type="dxa" w:w="7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bg-gray-800 (#1F2937)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Input border</w:t>
            </w:r>
          </w:p>
        </w:tc>
        <w:tc>
          <w:tcPr>
            <w:tcW w:type="dxa" w:w="7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border border-gray-700 (#374151)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Input text</w:t>
            </w:r>
          </w:p>
        </w:tc>
        <w:tc>
          <w:tcPr>
            <w:tcW w:type="dxa" w:w="7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text-sm text-gray-200 (#E5E7EB)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Placeholder</w:t>
            </w:r>
          </w:p>
        </w:tc>
        <w:tc>
          <w:tcPr>
            <w:tcW w:type="dxa" w:w="7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placeholder-gray-500 (#6B7280), text: “Search...”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Focus ring</w:t>
            </w:r>
          </w:p>
        </w:tc>
        <w:tc>
          <w:tcPr>
            <w:tcW w:type="dxa" w:w="7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focus:ring-1 focus:ring-blue-500 (#3B82F6)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Debounce</w:t>
            </w:r>
          </w:p>
        </w:tc>
        <w:tc>
          <w:tcPr>
            <w:tcW w:type="dxa" w:w="7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300ms delay before API call, minimum 2 characters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Dropdown</w:t>
            </w:r>
          </w:p>
        </w:tc>
        <w:tc>
          <w:tcPr>
            <w:tcW w:type="dxa" w:w="7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bg-white rounded-lg shadow-lg border-gray-200 z-50 max-h-80 overflow-y-auto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Result sections</w:t>
            </w:r>
          </w:p>
        </w:tc>
        <w:tc>
          <w:tcPr>
            <w:tcW w:type="dxa" w:w="7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Contacts, Companies, Messages — grouped with gray-50 section headers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Result item hover</w:t>
            </w:r>
          </w:p>
        </w:tc>
        <w:tc>
          <w:tcPr>
            <w:tcW w:type="dxa" w:w="7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hover:bg-gray-50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3.6 Tables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Tables are used in CampaignList, ContactList, and other list views. They follow a consistent pattern: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Container</w:t>
            </w:r>
          </w:p>
        </w:tc>
        <w:tc>
          <w:tcPr>
            <w:tcW w:type="dxa" w:w="7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bg-white rounded-lg border border-gray-200 overflow-hidden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Header row</w:t>
            </w:r>
          </w:p>
        </w:tc>
        <w:tc>
          <w:tcPr>
            <w:tcW w:type="dxa" w:w="7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bg-gray-50 border-b border-gray-200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Header text</w:t>
            </w:r>
          </w:p>
        </w:tc>
        <w:tc>
          <w:tcPr>
            <w:tcW w:type="dxa" w:w="7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text-xs font-medium text-gray-500 uppercase tracking-wide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Body dividers</w:t>
            </w:r>
          </w:p>
        </w:tc>
        <w:tc>
          <w:tcPr>
            <w:tcW w:type="dxa" w:w="7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divide-y divide-gray-100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Row hover</w:t>
            </w:r>
          </w:p>
        </w:tc>
        <w:tc>
          <w:tcPr>
            <w:tcW w:type="dxa" w:w="7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hover:bg-gray-50 transition-colors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Cell padding</w:t>
            </w:r>
          </w:p>
        </w:tc>
        <w:tc>
          <w:tcPr>
            <w:tcW w:type="dxa" w:w="7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px-5 py-4 (body), px-5 py-3 (header)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Link cells</w:t>
            </w:r>
          </w:p>
        </w:tc>
        <w:tc>
          <w:tcPr>
            <w:tcW w:type="dxa" w:w="7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font-medium text-blue-600 hover:text-blue-800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Empty state</w:t>
            </w:r>
          </w:p>
        </w:tc>
        <w:tc>
          <w:tcPr>
            <w:tcW w:type="dxa" w:w="7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text-gray-400, “No [items] found.”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Loading state</w:t>
            </w:r>
          </w:p>
        </w:tc>
        <w:tc>
          <w:tcPr>
            <w:tcW w:type="dxa" w:w="7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text-gray-400, “Loading...”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4. Interaction Specifications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4.1 Transitions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58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Transition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Nav links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transition-colors (150ms ease)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Background and text color change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Table rows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transition-colors (150ms ease)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Background on hover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Quick action buttons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transition-colors (150ms ease)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Background on hover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Pipeline drag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opacity: 0.5 while dragging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Cursor changes: grab → grabbing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Pipeline drop target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ring-2 ring-blue-400 on drag over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Visual feedback for drop zones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4.2 State Handling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Every view should handle these states: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08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Implementation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Loading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Plain text: “Loading...” in gray-400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 skeleton loaders for cards and tables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Error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Red text with error message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 error card with retry button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Empty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Plain text: “No [items] found.”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 illustrated empty states with CTA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Success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Green text inline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Consider toast notifications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Disabled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opacity-50 on buttons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 cursor-not-allowed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5. Accessibility Requirements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Current accessibility gaps and required fixes for WCAG 2.1 AA compliance: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40"/>
        <w:gridCol w:w="3440"/>
        <w:gridCol w:w="200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Required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WCAG Criteria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3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 focus-visible styles on interactive elements</w:t>
            </w:r>
          </w:p>
        </w:tc>
        <w:tc>
          <w:tcPr>
            <w:tcW w:type="dxa" w:w="3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 focus-visible:ring-2 ring-blue-500 to all buttons, links, and inputs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2.4.7 Focus Visible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3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 skip-to-content link</w:t>
            </w:r>
          </w:p>
        </w:tc>
        <w:tc>
          <w:tcPr>
            <w:tcW w:type="dxa" w:w="3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 visually hidden skip link before sidebar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2.4.1 Bypass Blocks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3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 ARIA landmarks</w:t>
            </w:r>
          </w:p>
        </w:tc>
        <w:tc>
          <w:tcPr>
            <w:tcW w:type="dxa" w:w="3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 role=navigation to sidebar, role=main to content area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1.3.1 Info and Relationships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  <w:tc>
          <w:tcPr>
            <w:tcW w:type="dxa" w:w="3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Loading state not announced</w:t>
            </w:r>
          </w:p>
        </w:tc>
        <w:tc>
          <w:tcPr>
            <w:tcW w:type="dxa" w:w="3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 aria-live=polite region for loading/error states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4.1.3 Status Messages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  <w:tc>
          <w:tcPr>
            <w:tcW w:type="dxa" w:w="3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Pipeline drag-drop has no keyboard alternative</w:t>
            </w:r>
          </w:p>
        </w:tc>
        <w:tc>
          <w:tcPr>
            <w:tcW w:type="dxa" w:w="3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 keyboard controls for stage transitions (arrow keys + enter)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2.1.1 Keyboard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  <w:tc>
          <w:tcPr>
            <w:tcW w:type="dxa" w:w="3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Search results not announced to screen readers</w:t>
            </w:r>
          </w:p>
        </w:tc>
        <w:tc>
          <w:tcPr>
            <w:tcW w:type="dxa" w:w="3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 aria-live region announcing result count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4.1.3 Status Messages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P2</w:t>
            </w:r>
          </w:p>
        </w:tc>
        <w:tc>
          <w:tcPr>
            <w:tcW w:type="dxa" w:w="3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Color-only status indication in badges</w:t>
            </w:r>
          </w:p>
        </w:tc>
        <w:tc>
          <w:tcPr>
            <w:tcW w:type="dxa" w:w="3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 icons or text patterns alongside color coding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1.4.1 Use of Color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5.1 Keyboard Navigation Order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Expected tab order for the main layout: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Skip-to-content link (hidden until focused)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Global search input in sidebar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Sidebar navigation links (top to bottom)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Main content area interactive elements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6. Brand Voice → UI Alignment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Mapping brand voice attributes to concrete design decisions: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40"/>
        <w:gridCol w:w="404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Brand Attribute</w:t>
            </w:r>
          </w:p>
        </w:tc>
        <w:tc>
          <w:tcPr>
            <w:tcW w:type="dxa" w:w="4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Implication</w:t>
            </w:r>
          </w:p>
        </w:tc>
        <w:tc>
          <w:tcPr>
            <w:tcW w:type="dxa" w:w="4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Practical</w:t>
            </w:r>
          </w:p>
        </w:tc>
        <w:tc>
          <w:tcPr>
            <w:tcW w:type="dxa" w:w="4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Prioritize data density. Dashboard should surface actionable metrics first. No decorative UI.</w:t>
            </w:r>
          </w:p>
        </w:tc>
        <w:tc>
          <w:tcPr>
            <w:tcW w:type="dxa" w:w="4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Good — Dashboard leads with stats grid and pending replies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Confident</w:t>
            </w:r>
          </w:p>
        </w:tc>
        <w:tc>
          <w:tcPr>
            <w:tcW w:type="dxa" w:w="4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Bold typography for values, definitive labels. No hedging words in UI copy.</w:t>
            </w:r>
          </w:p>
        </w:tc>
        <w:tc>
          <w:tcPr>
            <w:tcW w:type="dxa" w:w="4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Good — text-2xl font-bold for metric values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Direct</w:t>
            </w:r>
          </w:p>
        </w:tc>
        <w:tc>
          <w:tcPr>
            <w:tcW w:type="dxa" w:w="4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Short labels, clear CTAs, no unnecessary UI chrome. Every element earns its place.</w:t>
            </w:r>
          </w:p>
        </w:tc>
        <w:tc>
          <w:tcPr>
            <w:tcW w:type="dxa" w:w="4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Good — minimal UI, but loading/empty states too sparse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Results-Obsessed</w:t>
            </w:r>
          </w:p>
        </w:tc>
        <w:tc>
          <w:tcPr>
            <w:tcW w:type="dxa" w:w="4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Metric cards prominent. Reply rates &gt; open rates. Show conversion data.</w:t>
            </w:r>
          </w:p>
        </w:tc>
        <w:tc>
          <w:tcPr>
            <w:tcW w:type="dxa" w:w="4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Partial — shows counts but not conversion rates or trends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Approachable</w:t>
            </w:r>
          </w:p>
        </w:tc>
        <w:tc>
          <w:tcPr>
            <w:tcW w:type="dxa" w:w="4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Consistent spacing, not cramped. Friendly empty states. Helpful tooltips.</w:t>
            </w:r>
          </w:p>
        </w:tc>
        <w:tc>
          <w:tcPr>
            <w:tcW w:type="dxa" w:w="4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Weak — empty states are bare text, no guidance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Human-Centered</w:t>
            </w:r>
          </w:p>
        </w:tc>
        <w:tc>
          <w:tcPr>
            <w:tcW w:type="dxa" w:w="4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Show contact names and photos, not just IDs. Personalize the dashboard.</w:t>
            </w:r>
          </w:p>
        </w:tc>
        <w:tc>
          <w:tcPr>
            <w:tcW w:type="dxa" w:w="4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Good — search shows contact names with companies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6.1 UX Copy Alignment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Per the brand guidelines, all UI copy should follow these rules: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Active voice: “Scan for Replies” not “Replies can be scanned”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Outcome-first labels: “Verified Emails” not “Email Verification Status”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Concise CTAs: “Open Today’s Queue” not “Click here to view your queue”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No empty superlatives in status messages — use specific numbers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7. Gaps &amp; Recommendations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3500"/>
        <w:gridCol w:w="258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 custom Tailwind tokens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 semantic color tokens in tailwind.config.js: primary, accent, success, warning, error, surface, border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High — prevents drift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 mobile responsive sidebar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 collapsible sidebar with hamburger trigger at md: breakpoint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High — usability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 nav icons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 Lucide React icons to each nav item for visual hierarchy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Medium — usability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Bare loading/empty/error states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Implement skeleton loaders, illustrated empty states, and error cards with retry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High — polish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Button inconsistencies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Standardize to 2 variants: rounded-lg for all, consistent padding. Create &lt;Button&gt; component.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Medium — consistency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 focus-visible styles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 global focus-visible:ring-2 ring-blue-500 ring-offset-2 to interactive elements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High — accessibility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 ARIA landmarks or roles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 semantic HTML5 landmarks: &lt;nav&gt;, &lt;main&gt;, &lt;aside&gt; with ARIA labels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High — accessibility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 trend data on Dashboard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 sparklines or delta indicators to MetricCards per “Results-Obsessed” brand attribute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Medium — brand alignment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 dark mode support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 Tailwind dark mode classes (class strategy) with toggle in Settings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Low — nice to have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PageFallback is plain text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Replace with branded skeleton loader or spinner with the app logo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Medium — polish</w:t>
            </w:r>
          </w:p>
        </w:tc>
      </w:tr>
    </w:tbl>
    <w:p>
      <w:pPr>
        <w:spacing w:before="400"/>
      </w:pPr>
    </w:p>
    <w:p>
      <w:pPr>
        <w:pBdr>
          <w:top w:val="single" w:color="2563EB" w:sz="2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This specification is derived from a full audit of the frontend source code (12 views, 13 components) cross-referenced against the Lemlist-inspired brand voice guidelines. All Tailwind classes, hex values, and component structures are verified against the actual codebase as of March 12, 2026.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CA3AF"/>
        <w:sz w:val="16"/>
        <w:szCs w:val="16"/>
      </w:rPr>
      <w:t xml:space="preserve">Outreach Campaign — Design Handoff Specs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1182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2026-03-12T13:21:19.609Z</dcterms:created>
  <dcterms:modified xsi:type="dcterms:W3CDTF">2026-03-12T13:21:19.610Z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