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530" w:rsidRDefault="007120E2">
      <w:r w:rsidRPr="007120E2">
        <w:rPr>
          <w:rFonts w:hint="eastAsia"/>
        </w:rPr>
        <w:t>离群值定义为与其他观察值有太大差异的观察值。识别异常值可以导致发现有用和有意义的知识。在过去的几十年中，离群值检测已被广泛研究。但是，现有的研究大多集中在基于特殊背景的算法上，与之相比，离群值检测方法仍然很少。本文主要从数据挖掘的角度讨论和比较不同离群点检测的方法，可以将其分为两类：经典离群点方法和空间离群值方法。经典离群值方法基于交易数据</w:t>
      </w:r>
      <w:proofErr w:type="gramStart"/>
      <w:r w:rsidRPr="007120E2">
        <w:rPr>
          <w:rFonts w:hint="eastAsia"/>
        </w:rPr>
        <w:t>集分析</w:t>
      </w:r>
      <w:proofErr w:type="gramEnd"/>
      <w:r w:rsidRPr="007120E2">
        <w:rPr>
          <w:rFonts w:hint="eastAsia"/>
        </w:rPr>
        <w:t>离群值，可以将其分为基于统计的方法，基于距离的方法，基于偏差的方法，基于密度的方法。空间离群值方法基于空间数据</w:t>
      </w:r>
      <w:proofErr w:type="gramStart"/>
      <w:r w:rsidRPr="007120E2">
        <w:rPr>
          <w:rFonts w:hint="eastAsia"/>
        </w:rPr>
        <w:t>集分析</w:t>
      </w:r>
      <w:proofErr w:type="gramEnd"/>
      <w:r w:rsidRPr="007120E2">
        <w:rPr>
          <w:rFonts w:hint="eastAsia"/>
        </w:rPr>
        <w:t>离群值，即非空间和空间数据与交易数据有显着差异，可以将其分为基于空间的方法和基于图的方法。最后，本文总结了离群值检测的最新进展</w:t>
      </w:r>
      <w:r>
        <w:rPr>
          <w:rFonts w:hint="eastAsia"/>
        </w:rPr>
        <w:t>;</w:t>
      </w:r>
    </w:p>
    <w:p w:rsidR="007120E2" w:rsidRDefault="007120E2">
      <w:r w:rsidRPr="007120E2">
        <w:t>1.简介</w:t>
      </w:r>
    </w:p>
    <w:p w:rsidR="007120E2" w:rsidRDefault="007120E2" w:rsidP="007120E2">
      <w:r>
        <w:rPr>
          <w:rFonts w:hint="eastAsia"/>
        </w:rPr>
        <w:t>数据挖掘是从大型数据集中提取有效的，以前未知的，最终可理解的信息，并将其用于组织决策的过程</w:t>
      </w:r>
      <w:r>
        <w:t>[1]。但是，在大型数据集中挖掘数据存在很多问题，例如数据冗余，属性值不明确，数据不完整和异常[2]。</w:t>
      </w:r>
    </w:p>
    <w:p w:rsidR="007120E2" w:rsidRDefault="007120E2" w:rsidP="007120E2">
      <w:r>
        <w:rPr>
          <w:rFonts w:hint="eastAsia"/>
        </w:rPr>
        <w:t>离群值被定义为与其他观测值相差太大的观测值，从而引起怀疑它是由与其他观测值不同的机制生成的</w:t>
      </w:r>
      <w:r>
        <w:t>[3]。异常值的识别可以导致发现有用和有意义的知识，并且在交通，生态，公共安全，公共卫生，气候学和基于位置的服务等领域具有许多实际应用。最近，已经进行了一些有关大型数据集离群值检测的研究[4]。但是，大多数现有研究都集中在基于特殊背景的算法上</w:t>
      </w:r>
    </w:p>
    <w:p w:rsidR="007120E2" w:rsidRDefault="007120E2" w:rsidP="007120E2">
      <w:r>
        <w:rPr>
          <w:rFonts w:hint="eastAsia"/>
        </w:rPr>
        <w:t>离群值检测方法仍然很少。本文主要从数据挖掘的角度讨论离群值检测方法。固有的想法是研究和比较这些方法的实现机制，以根据特殊的数据集和不同的背景来确定哪种方法更好。</w:t>
      </w:r>
    </w:p>
    <w:p w:rsidR="007120E2" w:rsidRDefault="007120E2" w:rsidP="007120E2">
      <w:r>
        <w:rPr>
          <w:rFonts w:hint="eastAsia"/>
        </w:rPr>
        <w:t>本文的其余部分安排如下。第</w:t>
      </w:r>
      <w:r>
        <w:t>2节回顾了异常值检测中的相关工作。第三部分讨论和比较离群值检测方法，可以将其分为两种方法：基于事务数据集的经典离群值方法和基于空间数据集的空间离群值方法。经典的离群值方法可以分为基于统计的方法，基于距离的方法，基于偏差的方法，基于密度的方法。空间离群值方法可以分为基于空间的方法和基于图的方法。第4节提供了离群值检测的最新进展。最后，第5节总结了这些离群值检测算法</w:t>
      </w:r>
    </w:p>
    <w:p w:rsidR="007120E2" w:rsidRDefault="007120E2" w:rsidP="007120E2"/>
    <w:p w:rsidR="007120E2" w:rsidRDefault="007120E2" w:rsidP="007120E2">
      <w:r>
        <w:rPr>
          <w:rFonts w:hint="eastAsia"/>
        </w:rPr>
        <w:t> 2</w:t>
      </w:r>
      <w:r>
        <w:t xml:space="preserve"> </w:t>
      </w:r>
      <w:r>
        <w:rPr>
          <w:rFonts w:hint="eastAsia"/>
        </w:rPr>
        <w:t>准备</w:t>
      </w:r>
      <w:r w:rsidRPr="007120E2">
        <w:t>工作</w:t>
      </w:r>
    </w:p>
    <w:p w:rsidR="007120E2" w:rsidRDefault="007120E2" w:rsidP="007120E2">
      <w:r>
        <w:rPr>
          <w:rFonts w:hint="eastAsia"/>
        </w:rPr>
        <w:t>离群值的经典定义是由</w:t>
      </w:r>
      <w:r>
        <w:t>Hawkins [3]提出的，他定义“离群值是与其他观察值有很大差异，以至于引起怀疑的原因是它是由不同的机制产生的”。</w:t>
      </w:r>
    </w:p>
    <w:p w:rsidR="007120E2" w:rsidRDefault="007120E2" w:rsidP="007120E2">
      <w:r>
        <w:rPr>
          <w:rFonts w:hint="eastAsia"/>
        </w:rPr>
        <w:t>在早期工作中，大多数关于异常值挖掘的方法都是基于统计数据，这些统计数据使用标准分布来拟合数据集。离群值是根据概率分布定义的。例如，</w:t>
      </w:r>
      <w:proofErr w:type="spellStart"/>
      <w:r>
        <w:t>Yamanishi</w:t>
      </w:r>
      <w:proofErr w:type="spellEnd"/>
      <w:r>
        <w:t>等人。使用高斯混合模型来描述正常行为，并根据模型的变化为每个对象评分[5]。</w:t>
      </w:r>
    </w:p>
    <w:p w:rsidR="007120E2" w:rsidRDefault="007120E2" w:rsidP="007120E2">
      <w:r>
        <w:rPr>
          <w:rFonts w:hint="eastAsia"/>
        </w:rPr>
        <w:t>克诺尔等。提出了一个基于距离概念的新定义，如果数据集中的</w:t>
      </w:r>
      <w:r>
        <w:t>k</w:t>
      </w:r>
      <w:proofErr w:type="gramStart"/>
      <w:r>
        <w:t>个</w:t>
      </w:r>
      <w:proofErr w:type="gramEnd"/>
      <w:r>
        <w:t>点的距离不超过λ或小于p，则将数据集中的点p相对于参数K和λ视为离群值[6]。</w:t>
      </w:r>
    </w:p>
    <w:p w:rsidR="007120E2" w:rsidRDefault="007120E2" w:rsidP="007120E2">
      <w:r>
        <w:rPr>
          <w:rFonts w:hint="eastAsia"/>
        </w:rPr>
        <w:t>阿宁等提出了一种基于偏差的方法，该方法通过检查数据集中的对象的主要特征和与这些特征“偏离”的对象来识别异常值</w:t>
      </w:r>
      <w:r>
        <w:t>[7]。</w:t>
      </w:r>
    </w:p>
    <w:p w:rsidR="007120E2" w:rsidRDefault="007120E2" w:rsidP="007120E2">
      <w:proofErr w:type="spellStart"/>
      <w:r>
        <w:t>Breunig</w:t>
      </w:r>
      <w:proofErr w:type="spellEnd"/>
      <w:r>
        <w:t>等。引入了局部离群值的概念，这是一种基于密度的离群值，它根据每个邻域为每个数据分配一个离群值局部离群因子LOF [2]。仅当采用某些多维索引结构（如R树和X树[8]）时，离群因子才可以非常有效地计算出来。在文献[9]中提出了一种基于top-n的局部离群值挖掘算法，该算法使用距离受限的</w:t>
      </w:r>
      <w:proofErr w:type="gramStart"/>
      <w:r>
        <w:t>微簇来</w:t>
      </w:r>
      <w:proofErr w:type="gramEnd"/>
      <w:r>
        <w:t>估计密度。</w:t>
      </w:r>
    </w:p>
    <w:p w:rsidR="007120E2" w:rsidRDefault="007120E2" w:rsidP="007120E2">
      <w:r>
        <w:t>Lazarevic和Kumar提出了一种叫做“特征装袋”的技术[10]。</w:t>
      </w:r>
    </w:p>
    <w:p w:rsidR="007120E2" w:rsidRDefault="007120E2" w:rsidP="007120E2">
      <w:proofErr w:type="spellStart"/>
      <w:r>
        <w:t>Shekhar</w:t>
      </w:r>
      <w:proofErr w:type="spellEnd"/>
      <w:r>
        <w:t>等。 [11]提出了空间离群值的定义：“空间离群值是一个空间参考对象，其非空间属性值与其空间邻域中的其他空间参考对象的属性值明显不同”。</w:t>
      </w:r>
    </w:p>
    <w:p w:rsidR="007120E2" w:rsidRDefault="007120E2" w:rsidP="007120E2">
      <w:r>
        <w:rPr>
          <w:rFonts w:hint="eastAsia"/>
        </w:rPr>
        <w:t>寇等。开发了空间加权离群值检测算法，该算法在比较非空间属性时使用中心距离和公共边界长度等属性作为权重</w:t>
      </w:r>
      <w:r>
        <w:t>[12]。阿达梅特·阿勒（</w:t>
      </w:r>
      <w:proofErr w:type="spellStart"/>
      <w:r>
        <w:t>Adamet</w:t>
      </w:r>
      <w:proofErr w:type="spellEnd"/>
      <w:r>
        <w:t xml:space="preserve"> al。）提出了一种同时考虑邻居之间的</w:t>
      </w:r>
      <w:r>
        <w:lastRenderedPageBreak/>
        <w:t>空间关系和语义关系的算法[13]。 Liu和</w:t>
      </w:r>
      <w:proofErr w:type="spellStart"/>
      <w:r>
        <w:t>Jezek</w:t>
      </w:r>
      <w:proofErr w:type="spellEnd"/>
      <w:r>
        <w:t>提出了一种在不规则分布的空间数据集中检测离群值的方法[14]。</w:t>
      </w:r>
    </w:p>
    <w:p w:rsidR="007120E2" w:rsidRDefault="007120E2" w:rsidP="007120E2"/>
    <w:p w:rsidR="007120E2" w:rsidRDefault="007120E2" w:rsidP="007120E2">
      <w:r w:rsidRPr="007120E2">
        <w:t>3.离群值检测方法</w:t>
      </w:r>
    </w:p>
    <w:p w:rsidR="007120E2" w:rsidRDefault="007120E2" w:rsidP="007120E2">
      <w:r w:rsidRPr="007120E2">
        <w:rPr>
          <w:rFonts w:hint="eastAsia"/>
        </w:rPr>
        <w:t>在过去的几十年中，离群值检测得到了广泛的研究，并且开发了许多方法。</w:t>
      </w:r>
      <w:r w:rsidRPr="007120E2">
        <w:t xml:space="preserve"> 这些方法主要可以分为两类：经典离群值方法和空间离群值方法。 经典离群值方法基于交易数据</w:t>
      </w:r>
      <w:proofErr w:type="gramStart"/>
      <w:r w:rsidRPr="007120E2">
        <w:t>集分析</w:t>
      </w:r>
      <w:proofErr w:type="gramEnd"/>
      <w:r w:rsidRPr="007120E2">
        <w:t>离群值，可以将其分为基于统计的方法，基于距离的方法，基于偏差的方法，基于密度的方法。 空间离群值方法基于空间数据</w:t>
      </w:r>
      <w:proofErr w:type="gramStart"/>
      <w:r w:rsidRPr="007120E2">
        <w:t>集分析</w:t>
      </w:r>
      <w:proofErr w:type="gramEnd"/>
      <w:r w:rsidRPr="007120E2">
        <w:t>离群值，可以将其分为基于空间的方法和基于图的方法，如图1所示。</w:t>
      </w:r>
    </w:p>
    <w:p w:rsidR="007120E2" w:rsidRDefault="007120E2" w:rsidP="007120E2">
      <w:r w:rsidRPr="007120E2">
        <w:t>3.1。 经典离群值</w:t>
      </w:r>
    </w:p>
    <w:p w:rsidR="007120E2" w:rsidRDefault="007120E2" w:rsidP="007120E2">
      <w:r>
        <w:rPr>
          <w:rFonts w:hint="eastAsia"/>
        </w:rPr>
        <w:t>经典离群值方法基于交易数据</w:t>
      </w:r>
      <w:proofErr w:type="gramStart"/>
      <w:r>
        <w:rPr>
          <w:rFonts w:hint="eastAsia"/>
        </w:rPr>
        <w:t>集分析</w:t>
      </w:r>
      <w:proofErr w:type="gramEnd"/>
      <w:r>
        <w:rPr>
          <w:rFonts w:hint="eastAsia"/>
        </w:rPr>
        <w:t>离群值，交易数据集由项目集合组成。一个典型的例子是市场购物</w:t>
      </w:r>
      <w:proofErr w:type="gramStart"/>
      <w:r>
        <w:rPr>
          <w:rFonts w:hint="eastAsia"/>
        </w:rPr>
        <w:t>篮</w:t>
      </w:r>
      <w:proofErr w:type="gramEnd"/>
      <w:r>
        <w:rPr>
          <w:rFonts w:hint="eastAsia"/>
        </w:rPr>
        <w:t>数据，其中每笔交易都是客户在一次交易中购买的商品的集合。还可以通过描述客户或交易环境的其他“项目”来扩充此类数据。通常，交易数据是相对于其他数据而言的，以简化异常值检测。因此，对交易数据研究了大多数异常方法。</w:t>
      </w:r>
    </w:p>
    <w:p w:rsidR="007120E2" w:rsidRDefault="007120E2" w:rsidP="007120E2">
      <w:r>
        <w:rPr>
          <w:rFonts w:hint="eastAsia"/>
        </w:rPr>
        <w:t>（</w:t>
      </w:r>
      <w:r>
        <w:t>1）统计方法</w:t>
      </w:r>
    </w:p>
    <w:p w:rsidR="007120E2" w:rsidRDefault="007120E2" w:rsidP="007120E2">
      <w:r>
        <w:rPr>
          <w:rFonts w:hint="eastAsia"/>
        </w:rPr>
        <w:t>统计方法是用于异常值检测的最早算法，该算法假定给定数据集的分布或概率模型，然后确定</w:t>
      </w:r>
    </w:p>
    <w:p w:rsidR="007120E2" w:rsidRDefault="007120E2" w:rsidP="007120E2">
      <w:r>
        <w:rPr>
          <w:rFonts w:hint="eastAsia"/>
        </w:rPr>
        <w:t> </w:t>
      </w:r>
    </w:p>
    <w:p w:rsidR="007120E2" w:rsidRDefault="007120E2" w:rsidP="007120E2">
      <w:r>
        <w:rPr>
          <w:rFonts w:hint="eastAsia"/>
        </w:rPr>
        <w:t>使用不一致检验的模型的异常值。实际上，</w:t>
      </w:r>
      <w:r>
        <w:t>Barnett和Lewis [15]以及</w:t>
      </w:r>
      <w:proofErr w:type="spellStart"/>
      <w:r>
        <w:t>Rousseeuw</w:t>
      </w:r>
      <w:proofErr w:type="spellEnd"/>
      <w:r>
        <w:t>和Leroy [16]中描述的许多技术都是一维的。但是，随着维度的增加，为数据</w:t>
      </w:r>
      <w:proofErr w:type="gramStart"/>
      <w:r>
        <w:t>集建立</w:t>
      </w:r>
      <w:proofErr w:type="gramEnd"/>
      <w:r>
        <w:t>模型变得更加困难且不准确。</w:t>
      </w:r>
    </w:p>
    <w:p w:rsidR="007120E2" w:rsidRDefault="007120E2" w:rsidP="007120E2">
      <w:r>
        <w:rPr>
          <w:noProof/>
        </w:rPr>
        <w:drawing>
          <wp:inline distT="0" distB="0" distL="0" distR="0" wp14:anchorId="79947F38" wp14:editId="2DD5A56A">
            <wp:extent cx="2850127" cy="240050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0127" cy="2400508"/>
                    </a:xfrm>
                    <a:prstGeom prst="rect">
                      <a:avLst/>
                    </a:prstGeom>
                  </pic:spPr>
                </pic:pic>
              </a:graphicData>
            </a:graphic>
          </wp:inline>
        </w:drawing>
      </w:r>
    </w:p>
    <w:p w:rsidR="007120E2" w:rsidRDefault="007120E2" w:rsidP="007120E2">
      <w:r w:rsidRPr="007120E2">
        <w:rPr>
          <w:rFonts w:hint="eastAsia"/>
        </w:rPr>
        <w:t>图</w:t>
      </w:r>
      <w:r w:rsidRPr="007120E2">
        <w:t>1离群值检测方法</w:t>
      </w:r>
    </w:p>
    <w:p w:rsidR="007120E2" w:rsidRDefault="007120E2" w:rsidP="007120E2"/>
    <w:p w:rsidR="007120E2" w:rsidRDefault="007120E2" w:rsidP="007120E2">
      <w:r>
        <w:rPr>
          <w:rFonts w:hint="eastAsia"/>
        </w:rPr>
        <w:t>（</w:t>
      </w:r>
      <w:r>
        <w:t>2）基于距离的方法</w:t>
      </w:r>
    </w:p>
    <w:p w:rsidR="007120E2" w:rsidRDefault="007120E2" w:rsidP="007120E2">
      <w:r>
        <w:rPr>
          <w:rFonts w:hint="eastAsia"/>
        </w:rPr>
        <w:t>基于距离的离群值的概念依赖于点的邻域概念，通常是</w:t>
      </w:r>
      <w:r>
        <w:t>k最近邻，最早由Knorr和Ng提出[6，17]。基于距离的离群值是输入数据集中距离内少于k</w:t>
      </w:r>
      <w:proofErr w:type="gramStart"/>
      <w:r>
        <w:t>个</w:t>
      </w:r>
      <w:proofErr w:type="gramEnd"/>
      <w:r>
        <w:t>点的那些点。此定义未提供离群值的排名，需要确定参数的适当值。</w:t>
      </w:r>
    </w:p>
    <w:p w:rsidR="007120E2" w:rsidRDefault="007120E2" w:rsidP="007120E2">
      <w:proofErr w:type="spellStart"/>
      <w:r>
        <w:t>Ramaswamy</w:t>
      </w:r>
      <w:proofErr w:type="spellEnd"/>
      <w:r>
        <w:t>等。 [18]修改了Knorr和Ng引入的离群值的定义，并认为与第k</w:t>
      </w:r>
      <w:proofErr w:type="gramStart"/>
      <w:r>
        <w:t>个</w:t>
      </w:r>
      <w:proofErr w:type="gramEnd"/>
      <w:r>
        <w:t>最近邻点的距离最大的前n</w:t>
      </w:r>
      <w:proofErr w:type="gramStart"/>
      <w:r>
        <w:t>个</w:t>
      </w:r>
      <w:proofErr w:type="gramEnd"/>
      <w:r>
        <w:t>点p为离群值。为了检测异常值，提出了一种基于分区的算法，该算法首先使用聚类算法对输入点进行分区，然后对不能包含异常值的那些分区进行修剪。</w:t>
      </w:r>
    </w:p>
    <w:p w:rsidR="007120E2" w:rsidRDefault="007120E2" w:rsidP="007120E2">
      <w:r>
        <w:rPr>
          <w:rFonts w:hint="eastAsia"/>
        </w:rPr>
        <w:t>基于距离的方法在相当小的尺寸上是有效的，因为高维点的稀疏性，该方法对参数λ敏感，</w:t>
      </w:r>
      <w:r>
        <w:rPr>
          <w:rFonts w:hint="eastAsia"/>
        </w:rPr>
        <w:lastRenderedPageBreak/>
        <w:t>并且很难弄清先验。随着尺寸的增加，该方法的效果和准确性迅速下降。</w:t>
      </w:r>
    </w:p>
    <w:p w:rsidR="007120E2" w:rsidRDefault="007120E2" w:rsidP="007120E2">
      <w:r>
        <w:rPr>
          <w:rFonts w:hint="eastAsia"/>
        </w:rPr>
        <w:t>（</w:t>
      </w:r>
      <w:r>
        <w:t>3）基于偏差的方法</w:t>
      </w:r>
    </w:p>
    <w:p w:rsidR="007120E2" w:rsidRDefault="007120E2" w:rsidP="007120E2">
      <w:r>
        <w:rPr>
          <w:rFonts w:hint="eastAsia"/>
        </w:rPr>
        <w:t>阿宁等提出了一种基于偏差的方法，该方法通过检查数据集中的对象的主要特征和与这些特征“偏离”的对象来识别异常值</w:t>
      </w:r>
      <w:r>
        <w:t>[19]。</w:t>
      </w:r>
    </w:p>
    <w:p w:rsidR="007120E2" w:rsidRDefault="007120E2" w:rsidP="007120E2">
      <w:r>
        <w:rPr>
          <w:rFonts w:hint="eastAsia"/>
        </w:rPr>
        <w:t>（</w:t>
      </w:r>
      <w:r>
        <w:t>4）基于密度的方法</w:t>
      </w:r>
    </w:p>
    <w:p w:rsidR="007120E2" w:rsidRDefault="007120E2" w:rsidP="007120E2">
      <w:r>
        <w:rPr>
          <w:rFonts w:hint="eastAsia"/>
        </w:rPr>
        <w:t>基于密度的方法估计数据的密度分布，并将异常值标识为</w:t>
      </w:r>
      <w:proofErr w:type="gramStart"/>
      <w:r>
        <w:rPr>
          <w:rFonts w:hint="eastAsia"/>
        </w:rPr>
        <w:t>位于低</w:t>
      </w:r>
      <w:proofErr w:type="gramEnd"/>
      <w:r>
        <w:rPr>
          <w:rFonts w:hint="eastAsia"/>
        </w:rPr>
        <w:t>密度区域的异常值。</w:t>
      </w:r>
      <w:r>
        <w:t xml:space="preserve"> </w:t>
      </w:r>
      <w:proofErr w:type="spellStart"/>
      <w:r>
        <w:t>Breunig</w:t>
      </w:r>
      <w:proofErr w:type="spellEnd"/>
      <w:r>
        <w:t>等。 [2]分配一个</w:t>
      </w:r>
    </w:p>
    <w:p w:rsidR="007120E2" w:rsidRDefault="007120E2" w:rsidP="007120E2">
      <w:r>
        <w:rPr>
          <w:rFonts w:hint="eastAsia"/>
        </w:rPr>
        <w:t> </w:t>
      </w:r>
    </w:p>
    <w:p w:rsidR="007120E2" w:rsidRDefault="007120E2" w:rsidP="007120E2">
      <w:r>
        <w:rPr>
          <w:rFonts w:hint="eastAsia"/>
        </w:rPr>
        <w:t>基于每个点附近的局部密度的局部离群值因子（</w:t>
      </w:r>
      <w:r>
        <w:t>LOF），该密度由用户指定的最小点数（</w:t>
      </w:r>
      <w:proofErr w:type="spellStart"/>
      <w:r>
        <w:t>MinPts</w:t>
      </w:r>
      <w:proofErr w:type="spellEnd"/>
      <w:r>
        <w:t>）确定。 Papadimitriou等。 [20]提出了LOCI（局部相关积分），它使用基于数据本身的统计值来解决为</w:t>
      </w:r>
      <w:proofErr w:type="spellStart"/>
      <w:r>
        <w:t>MinPts</w:t>
      </w:r>
      <w:proofErr w:type="spellEnd"/>
      <w:r>
        <w:t>选择值的问题。</w:t>
      </w:r>
    </w:p>
    <w:p w:rsidR="007120E2" w:rsidRDefault="007120E2" w:rsidP="007120E2">
      <w:r>
        <w:rPr>
          <w:rFonts w:hint="eastAsia"/>
        </w:rPr>
        <w:t>基于密度的技术的优势在于，它们可以检测具有单个全局标准的技术会遗漏的异常值。但是，数据通常在高维空间中稀疏，从而导致基于密度的方法存在问题。</w:t>
      </w:r>
    </w:p>
    <w:p w:rsidR="007120E2" w:rsidRDefault="007120E2" w:rsidP="007120E2"/>
    <w:p w:rsidR="007120E2" w:rsidRDefault="007120E2" w:rsidP="007120E2">
      <w:r>
        <w:t>3.2。空间离群值</w:t>
      </w:r>
    </w:p>
    <w:p w:rsidR="007120E2" w:rsidRDefault="007120E2" w:rsidP="007120E2"/>
    <w:p w:rsidR="007120E2" w:rsidRDefault="007120E2" w:rsidP="007120E2">
      <w:r>
        <w:rPr>
          <w:rFonts w:hint="eastAsia"/>
        </w:rPr>
        <w:t>对于空间数据，由于空间属性和非空间属性之间的质量差异，必须修改经典方法。空间数据集可以定义为空间参考对象的集合，例如道路，建筑物和城市。空间对象的属性分为两类：空间属性和非空间属性。空间属性包括位置，形状和其他几何或拓扑属性。非空间属性包括长度，高度，所有者，建筑</w:t>
      </w:r>
      <w:r>
        <w:rPr>
          <w:rFonts w:ascii="MS Gothic" w:eastAsia="MS Gothic" w:hAnsi="MS Gothic" w:cs="MS Gothic" w:hint="eastAsia"/>
        </w:rPr>
        <w:t>​​</w:t>
      </w:r>
      <w:proofErr w:type="gramStart"/>
      <w:r>
        <w:rPr>
          <w:rFonts w:ascii="等线" w:eastAsia="等线" w:hAnsi="等线" w:cs="等线" w:hint="eastAsia"/>
        </w:rPr>
        <w:t>物年龄</w:t>
      </w:r>
      <w:proofErr w:type="gramEnd"/>
      <w:r>
        <w:rPr>
          <w:rFonts w:ascii="等线" w:eastAsia="等线" w:hAnsi="等线" w:cs="等线" w:hint="eastAsia"/>
        </w:rPr>
        <w:t>和名称。空间参考对象的空间邻域是使用空间关系（例如，距离和邻接）基于空间维度的空间数据的子集。空间参考对象之间的比较基于非空间属性</w:t>
      </w:r>
      <w:r>
        <w:t>[21]。</w:t>
      </w:r>
    </w:p>
    <w:p w:rsidR="007120E2" w:rsidRDefault="007120E2" w:rsidP="007120E2">
      <w:r>
        <w:rPr>
          <w:rFonts w:hint="eastAsia"/>
        </w:rPr>
        <w:t>空间离群值是空间参考对象，其非空间属性值与其空间邻域中的其他空间参考对象的非空间属性值显着不同。非正式地，空间离群值是局部不稳定性，或者是关于其</w:t>
      </w:r>
      <w:proofErr w:type="gramStart"/>
      <w:r>
        <w:rPr>
          <w:rFonts w:hint="eastAsia"/>
        </w:rPr>
        <w:t>邻近值</w:t>
      </w:r>
      <w:proofErr w:type="gramEnd"/>
      <w:r>
        <w:rPr>
          <w:rFonts w:hint="eastAsia"/>
        </w:rPr>
        <w:t>的极端观察，即使它与整个总体可能没有显着差异。检测空间离群值在地理信息系统和空间数据集的许多应用中很有用</w:t>
      </w:r>
      <w:r>
        <w:t>[11、21、22]。</w:t>
      </w:r>
    </w:p>
    <w:p w:rsidR="007120E2" w:rsidRDefault="007120E2" w:rsidP="007120E2">
      <w:r>
        <w:rPr>
          <w:rFonts w:hint="eastAsia"/>
        </w:rPr>
        <w:t>空间异常值的识别可以在许多应用中显示隐藏但有价值的信息，例如，它可以帮助定位严重的气象事件，发现高速公路拥堵路段，在卫星图像中确定军事目标，确定油藏的潜在位置以及检测水污染事件。</w:t>
      </w:r>
    </w:p>
    <w:p w:rsidR="007120E2" w:rsidRDefault="007120E2" w:rsidP="007120E2">
      <w:r>
        <w:rPr>
          <w:rFonts w:hint="eastAsia"/>
        </w:rPr>
        <w:t>（</w:t>
      </w:r>
      <w:r>
        <w:t>1）天基方法</w:t>
      </w:r>
    </w:p>
    <w:p w:rsidR="007120E2" w:rsidRDefault="007120E2" w:rsidP="007120E2">
      <w:r>
        <w:rPr>
          <w:rFonts w:hint="eastAsia"/>
        </w:rPr>
        <w:t>基于空间的离群值使用欧几里</w:t>
      </w:r>
      <w:proofErr w:type="gramStart"/>
      <w:r>
        <w:rPr>
          <w:rFonts w:hint="eastAsia"/>
        </w:rPr>
        <w:t>得距离</w:t>
      </w:r>
      <w:proofErr w:type="gramEnd"/>
      <w:r>
        <w:rPr>
          <w:rFonts w:hint="eastAsia"/>
        </w:rPr>
        <w:t>来定义空间邻域。寇等。开发了空间加权离群值检测算法，该算法在比较非空间属性时使用中心距离和公共边界长度等属性作为权重</w:t>
      </w:r>
      <w:r>
        <w:t>[12]。阿达梅特·阿勒（</w:t>
      </w:r>
      <w:proofErr w:type="spellStart"/>
      <w:r>
        <w:t>Adamet</w:t>
      </w:r>
      <w:proofErr w:type="spellEnd"/>
      <w:r>
        <w:t xml:space="preserve"> al。）提出了一种同时考虑邻居之间的空间关系和语义关系的算法[13]。刘等。提出了一种在不规则分布的空间数据集中检测离群值的方法[14]。</w:t>
      </w:r>
    </w:p>
    <w:p w:rsidR="007120E2" w:rsidRDefault="007120E2" w:rsidP="007120E2">
      <w:r>
        <w:rPr>
          <w:rFonts w:hint="eastAsia"/>
        </w:rPr>
        <w:t>（</w:t>
      </w:r>
      <w:r>
        <w:t>2）基于图的方法</w:t>
      </w:r>
    </w:p>
    <w:p w:rsidR="007120E2" w:rsidRDefault="007120E2" w:rsidP="007120E2">
      <w:r>
        <w:rPr>
          <w:rFonts w:hint="eastAsia"/>
        </w:rPr>
        <w:t> </w:t>
      </w:r>
    </w:p>
    <w:p w:rsidR="007120E2" w:rsidRDefault="007120E2" w:rsidP="007120E2">
      <w:r>
        <w:rPr>
          <w:rFonts w:hint="eastAsia"/>
        </w:rPr>
        <w:t>基于图的方法使用图连接性来定义空间邻域。</w:t>
      </w:r>
      <w:proofErr w:type="gramStart"/>
      <w:r>
        <w:rPr>
          <w:rFonts w:hint="eastAsia"/>
        </w:rPr>
        <w:t>寇玉峰</w:t>
      </w:r>
      <w:proofErr w:type="gramEnd"/>
      <w:r>
        <w:rPr>
          <w:rFonts w:hint="eastAsia"/>
        </w:rPr>
        <w:t>等。提出了一组基于图的算法来识别空间离群值，该算法首先在空间域中基于</w:t>
      </w:r>
      <w:r>
        <w:t>k最近邻关系构造图，将非空间属性差异分配为边缘权重，然后连续</w:t>
      </w:r>
      <w:proofErr w:type="gramStart"/>
      <w:r>
        <w:t>切割高</w:t>
      </w:r>
      <w:proofErr w:type="gramEnd"/>
      <w:r>
        <w:t>权重边缘以识别孤立点与它们的相邻对象非常不同的点或区域。与现有的空间离群值检测方法相比，该算法有两个主要优点：精确地检测点离群值和能够识别区域离群值[24]。</w:t>
      </w:r>
    </w:p>
    <w:p w:rsidR="007120E2" w:rsidRDefault="007120E2" w:rsidP="007120E2">
      <w:pPr>
        <w:rPr>
          <w:rFonts w:hint="eastAsia"/>
        </w:rPr>
      </w:pPr>
    </w:p>
    <w:p w:rsidR="007120E2" w:rsidRDefault="007120E2" w:rsidP="007120E2">
      <w:r>
        <w:t>4.离群值检测的最新进展</w:t>
      </w:r>
    </w:p>
    <w:p w:rsidR="007120E2" w:rsidRDefault="007120E2" w:rsidP="007120E2"/>
    <w:p w:rsidR="007120E2" w:rsidRDefault="007120E2" w:rsidP="007120E2">
      <w:r>
        <w:rPr>
          <w:rFonts w:hint="eastAsia"/>
        </w:rPr>
        <w:lastRenderedPageBreak/>
        <w:t>随着数据挖掘技术的飞速发展，大型数据集中离群值的识别受到越来越多的关注。传统的异常值检测方法可能无法有效地应用于大型数据集。因此，针对特定背景专门设计了一些新方法。</w:t>
      </w:r>
    </w:p>
    <w:p w:rsidR="007120E2" w:rsidRDefault="007120E2" w:rsidP="007120E2">
      <w:r>
        <w:rPr>
          <w:rFonts w:hint="eastAsia"/>
        </w:rPr>
        <w:t>（</w:t>
      </w:r>
      <w:r>
        <w:t>1）基于高维的方法</w:t>
      </w:r>
    </w:p>
    <w:p w:rsidR="007120E2" w:rsidRDefault="007120E2" w:rsidP="007120E2">
      <w:r>
        <w:rPr>
          <w:rFonts w:hint="eastAsia"/>
        </w:rPr>
        <w:t>高维空间是离群值检测的难题。根据文献</w:t>
      </w:r>
      <w:r>
        <w:t>[22]中提出的针对高维设计的技术准则，本文提出了一种基于投影概念的新方法ODHDP，可以很好地处理高维点的稀疏性。该方法的基本思想是通过对数据集的投影进行聚类来找到异常值。因此，首先，将每个维度上的数据集的投影聚类，并对每个维度赋予不同的权重；其次，依次为笛卡尔组合聚类选择其余维度中权重最大的维度，然后修剪点数小于阈值的候选聚类，直到扫描完所有维度为止。第三，基于残差中的点与聚类在全维度上的关系来计算残差的相似度，从而将异常值与残差区分开来[23]。</w:t>
      </w:r>
    </w:p>
    <w:p w:rsidR="007120E2" w:rsidRDefault="007120E2" w:rsidP="007120E2">
      <w:r>
        <w:rPr>
          <w:rFonts w:hint="eastAsia"/>
        </w:rPr>
        <w:t>（</w:t>
      </w:r>
      <w:r>
        <w:t>2）基于SVM的方法</w:t>
      </w:r>
    </w:p>
    <w:p w:rsidR="007120E2" w:rsidRDefault="007120E2" w:rsidP="007120E2">
      <w:r>
        <w:rPr>
          <w:rFonts w:hint="eastAsia"/>
        </w:rPr>
        <w:t>提出了一种基于支持</w:t>
      </w:r>
      <w:proofErr w:type="gramStart"/>
      <w:r>
        <w:rPr>
          <w:rFonts w:hint="eastAsia"/>
        </w:rPr>
        <w:t>向量机</w:t>
      </w:r>
      <w:proofErr w:type="gramEnd"/>
      <w:r>
        <w:rPr>
          <w:rFonts w:hint="eastAsia"/>
        </w:rPr>
        <w:t>的离群值检测方法</w:t>
      </w:r>
      <w:r>
        <w:t>[25]。该方法</w:t>
      </w:r>
      <w:proofErr w:type="gramStart"/>
      <w:r>
        <w:t>基于从</w:t>
      </w:r>
      <w:proofErr w:type="gramEnd"/>
      <w:r>
        <w:t>SVM模型获得的支持向量的特征，使用多种复杂程度不同的模型来检测离群值。这样做的优点是决策不取决于单个模型的质量，这增加了方法的鲁棒性。此外，由于这是一种迭代方法，因此将最严重的异常值先删除。这使下一次迭代中的模型可以从“更清洁”的数据中学习，从而揭示在初始模型中被“掩盖”的离群值。</w:t>
      </w:r>
    </w:p>
    <w:p w:rsidR="007120E2" w:rsidRDefault="007120E2" w:rsidP="007120E2">
      <w:r>
        <w:rPr>
          <w:rFonts w:hint="eastAsia"/>
        </w:rPr>
        <w:t>其他异常值检测工作包括支持向量方法</w:t>
      </w:r>
      <w:r>
        <w:t>[26]，使用</w:t>
      </w:r>
      <w:proofErr w:type="gramStart"/>
      <w:r>
        <w:t>复制器</w:t>
      </w:r>
      <w:proofErr w:type="gramEnd"/>
      <w:r>
        <w:t>神经网络（RNN）[27]，以及仅针对少数几个固定参考点使用相对密度[28]。</w:t>
      </w:r>
    </w:p>
    <w:p w:rsidR="007120E2" w:rsidRDefault="007120E2" w:rsidP="007120E2"/>
    <w:p w:rsidR="007120E2" w:rsidRDefault="007120E2" w:rsidP="007120E2">
      <w:r>
        <w:t>5。结论</w:t>
      </w:r>
    </w:p>
    <w:p w:rsidR="007120E2" w:rsidRDefault="007120E2" w:rsidP="007120E2">
      <w:r>
        <w:rPr>
          <w:rFonts w:hint="eastAsia"/>
        </w:rPr>
        <w:t>本文主要从数据挖掘的角度讨论离群值检测方法。</w:t>
      </w:r>
      <w:r>
        <w:t xml:space="preserve"> 首先，我们回顾离群值检测中的相关工作。 接下来，我们讨论并比较离群值检测算法，该算法可分为两类：经典离群值方法和空间离群值方法。 经典离群值方法基于交易数据</w:t>
      </w:r>
      <w:proofErr w:type="gramStart"/>
      <w:r>
        <w:t>集分析</w:t>
      </w:r>
      <w:proofErr w:type="gramEnd"/>
      <w:r>
        <w:t>离群值，可以将其分为基于统计的方法，基于距离的方法，基于偏差的方法，基于密度的方法。 空间离群值方法基于空间数据</w:t>
      </w:r>
      <w:proofErr w:type="gramStart"/>
      <w:r>
        <w:t>集分析</w:t>
      </w:r>
      <w:proofErr w:type="gramEnd"/>
      <w:r>
        <w:t>离群值，可以将其分为基于空间的方法，基于图的方法。 第三，我们总结了离群值检测的一些最新进展。</w:t>
      </w:r>
    </w:p>
    <w:p w:rsidR="007120E2" w:rsidRDefault="007120E2" w:rsidP="007120E2"/>
    <w:p w:rsidR="007120E2" w:rsidRDefault="007120E2" w:rsidP="007120E2">
      <w:r>
        <w:rPr>
          <w:rFonts w:hint="eastAsia"/>
        </w:rPr>
        <w:t>引用</w:t>
      </w:r>
    </w:p>
    <w:p w:rsidR="007120E2" w:rsidRDefault="007120E2" w:rsidP="007120E2"/>
    <w:p w:rsidR="007120E2" w:rsidRDefault="007120E2" w:rsidP="007120E2">
      <w:pPr>
        <w:pStyle w:val="a3"/>
        <w:numPr>
          <w:ilvl w:val="0"/>
          <w:numId w:val="1"/>
        </w:numPr>
        <w:tabs>
          <w:tab w:val="left" w:pos="470"/>
        </w:tabs>
        <w:spacing w:before="1"/>
        <w:ind w:right="40"/>
        <w:jc w:val="both"/>
        <w:rPr>
          <w:sz w:val="18"/>
        </w:rPr>
      </w:pPr>
      <w:r>
        <w:rPr>
          <w:sz w:val="18"/>
        </w:rPr>
        <w:t xml:space="preserve">Yu, D., </w:t>
      </w:r>
      <w:proofErr w:type="spellStart"/>
      <w:r>
        <w:rPr>
          <w:sz w:val="18"/>
        </w:rPr>
        <w:t>Sheikholeslami</w:t>
      </w:r>
      <w:proofErr w:type="spellEnd"/>
      <w:r>
        <w:rPr>
          <w:sz w:val="18"/>
        </w:rPr>
        <w:t xml:space="preserve">, G. and </w:t>
      </w:r>
      <w:proofErr w:type="spellStart"/>
      <w:r>
        <w:rPr>
          <w:sz w:val="18"/>
        </w:rPr>
        <w:t>Zang</w:t>
      </w:r>
      <w:proofErr w:type="spellEnd"/>
      <w:r>
        <w:rPr>
          <w:sz w:val="18"/>
        </w:rPr>
        <w:t xml:space="preserve">, “A find out: finding outliers in very large datasets”. </w:t>
      </w:r>
      <w:r>
        <w:rPr>
          <w:i/>
          <w:sz w:val="18"/>
        </w:rPr>
        <w:t xml:space="preserve">In Knowledge </w:t>
      </w:r>
      <w:r>
        <w:rPr>
          <w:i/>
          <w:spacing w:val="-2"/>
          <w:sz w:val="18"/>
        </w:rPr>
        <w:t xml:space="preserve">and </w:t>
      </w:r>
      <w:r>
        <w:rPr>
          <w:i/>
          <w:sz w:val="18"/>
        </w:rPr>
        <w:t>Information Systems</w:t>
      </w:r>
      <w:r>
        <w:rPr>
          <w:sz w:val="18"/>
        </w:rPr>
        <w:t>, 2002,</w:t>
      </w:r>
      <w:r>
        <w:rPr>
          <w:spacing w:val="-2"/>
          <w:sz w:val="18"/>
        </w:rPr>
        <w:t xml:space="preserve"> </w:t>
      </w:r>
      <w:r>
        <w:rPr>
          <w:sz w:val="18"/>
        </w:rPr>
        <w:t>pp.387-412.</w:t>
      </w:r>
    </w:p>
    <w:p w:rsidR="007120E2" w:rsidRDefault="007120E2" w:rsidP="007120E2">
      <w:pPr>
        <w:pStyle w:val="a3"/>
        <w:numPr>
          <w:ilvl w:val="0"/>
          <w:numId w:val="1"/>
        </w:numPr>
        <w:tabs>
          <w:tab w:val="left" w:pos="516"/>
        </w:tabs>
        <w:ind w:right="40"/>
        <w:jc w:val="both"/>
        <w:rPr>
          <w:sz w:val="18"/>
        </w:rPr>
      </w:pPr>
      <w:r>
        <w:tab/>
      </w:r>
      <w:proofErr w:type="spellStart"/>
      <w:r>
        <w:rPr>
          <w:sz w:val="18"/>
        </w:rPr>
        <w:t>Breunig</w:t>
      </w:r>
      <w:proofErr w:type="spellEnd"/>
      <w:r>
        <w:rPr>
          <w:sz w:val="18"/>
        </w:rPr>
        <w:t xml:space="preserve">, M.M., </w:t>
      </w:r>
      <w:proofErr w:type="spellStart"/>
      <w:r>
        <w:rPr>
          <w:sz w:val="18"/>
        </w:rPr>
        <w:t>Kriegel</w:t>
      </w:r>
      <w:proofErr w:type="spellEnd"/>
      <w:r>
        <w:rPr>
          <w:sz w:val="18"/>
        </w:rPr>
        <w:t xml:space="preserve">, H.P., and Ng, R.T., “LOF: Identifying density-based local outliers.” </w:t>
      </w:r>
      <w:r>
        <w:rPr>
          <w:i/>
          <w:sz w:val="18"/>
        </w:rPr>
        <w:t>ACM Conference Proceedings</w:t>
      </w:r>
      <w:r>
        <w:rPr>
          <w:sz w:val="18"/>
        </w:rPr>
        <w:t>, 2000, pp.</w:t>
      </w:r>
      <w:r>
        <w:rPr>
          <w:spacing w:val="-6"/>
          <w:sz w:val="18"/>
        </w:rPr>
        <w:t xml:space="preserve"> </w:t>
      </w:r>
      <w:r>
        <w:rPr>
          <w:sz w:val="18"/>
        </w:rPr>
        <w:t>93-104.</w:t>
      </w:r>
    </w:p>
    <w:p w:rsidR="007120E2" w:rsidRDefault="007120E2" w:rsidP="007120E2">
      <w:pPr>
        <w:pStyle w:val="a3"/>
        <w:numPr>
          <w:ilvl w:val="0"/>
          <w:numId w:val="1"/>
        </w:numPr>
        <w:tabs>
          <w:tab w:val="left" w:pos="470"/>
        </w:tabs>
        <w:spacing w:before="1"/>
        <w:ind w:right="41"/>
        <w:jc w:val="both"/>
        <w:rPr>
          <w:sz w:val="18"/>
        </w:rPr>
      </w:pPr>
      <w:r>
        <w:rPr>
          <w:sz w:val="18"/>
        </w:rPr>
        <w:t xml:space="preserve">D. M. Hawkins, “Identification of Outliers”. </w:t>
      </w:r>
      <w:r>
        <w:rPr>
          <w:i/>
          <w:sz w:val="18"/>
        </w:rPr>
        <w:t>Chapman and Hall</w:t>
      </w:r>
      <w:r>
        <w:rPr>
          <w:sz w:val="18"/>
        </w:rPr>
        <w:t>, London,</w:t>
      </w:r>
      <w:r>
        <w:rPr>
          <w:spacing w:val="-2"/>
          <w:sz w:val="18"/>
        </w:rPr>
        <w:t xml:space="preserve"> </w:t>
      </w:r>
      <w:r>
        <w:rPr>
          <w:sz w:val="18"/>
        </w:rPr>
        <w:t>1980.</w:t>
      </w:r>
    </w:p>
    <w:p w:rsidR="007120E2" w:rsidRDefault="007120E2" w:rsidP="007120E2">
      <w:pPr>
        <w:pStyle w:val="a3"/>
        <w:numPr>
          <w:ilvl w:val="0"/>
          <w:numId w:val="1"/>
        </w:numPr>
        <w:tabs>
          <w:tab w:val="left" w:pos="516"/>
        </w:tabs>
        <w:ind w:right="40"/>
        <w:jc w:val="both"/>
        <w:rPr>
          <w:sz w:val="18"/>
        </w:rPr>
      </w:pPr>
      <w:r>
        <w:tab/>
      </w:r>
      <w:r>
        <w:rPr>
          <w:sz w:val="18"/>
        </w:rPr>
        <w:t xml:space="preserve">Aggarwal, C. C., Yu, S. P., “An effective and efficient algorithm for high-dimensional outlier detection, </w:t>
      </w:r>
      <w:r>
        <w:rPr>
          <w:i/>
          <w:sz w:val="18"/>
        </w:rPr>
        <w:t>The VLDB Journal</w:t>
      </w:r>
      <w:r>
        <w:rPr>
          <w:sz w:val="18"/>
        </w:rPr>
        <w:t>, 2005, vol. 14, pp.</w:t>
      </w:r>
      <w:r>
        <w:rPr>
          <w:spacing w:val="-6"/>
          <w:sz w:val="18"/>
        </w:rPr>
        <w:t xml:space="preserve"> </w:t>
      </w:r>
      <w:r>
        <w:rPr>
          <w:sz w:val="18"/>
        </w:rPr>
        <w:t>211-221.</w:t>
      </w:r>
    </w:p>
    <w:p w:rsidR="007120E2" w:rsidRDefault="007120E2" w:rsidP="007120E2">
      <w:pPr>
        <w:pStyle w:val="a3"/>
        <w:numPr>
          <w:ilvl w:val="0"/>
          <w:numId w:val="1"/>
        </w:numPr>
        <w:tabs>
          <w:tab w:val="left" w:pos="470"/>
        </w:tabs>
        <w:ind w:right="39"/>
        <w:jc w:val="both"/>
        <w:rPr>
          <w:sz w:val="18"/>
        </w:rPr>
      </w:pPr>
      <w:proofErr w:type="spellStart"/>
      <w:r>
        <w:rPr>
          <w:sz w:val="18"/>
        </w:rPr>
        <w:t>Yamanishi</w:t>
      </w:r>
      <w:proofErr w:type="spellEnd"/>
      <w:r>
        <w:rPr>
          <w:sz w:val="18"/>
        </w:rPr>
        <w:t xml:space="preserve">. K, Takeuchi. </w:t>
      </w:r>
      <w:proofErr w:type="gramStart"/>
      <w:r>
        <w:rPr>
          <w:sz w:val="18"/>
        </w:rPr>
        <w:t>J ,and</w:t>
      </w:r>
      <w:proofErr w:type="gramEnd"/>
      <w:r>
        <w:rPr>
          <w:sz w:val="18"/>
        </w:rPr>
        <w:t xml:space="preserve"> Williams. G On-line, “unsupervised outlier detection using finite mixtures with discounting learning algorithms”. </w:t>
      </w:r>
      <w:r>
        <w:rPr>
          <w:i/>
          <w:sz w:val="18"/>
        </w:rPr>
        <w:t>In Proceedings of the Sixth ACM SIGKDDOO</w:t>
      </w:r>
      <w:r>
        <w:rPr>
          <w:sz w:val="18"/>
        </w:rPr>
        <w:t>, Boston, MA, USA,</w:t>
      </w:r>
      <w:r>
        <w:rPr>
          <w:spacing w:val="-13"/>
          <w:sz w:val="18"/>
        </w:rPr>
        <w:t xml:space="preserve"> </w:t>
      </w:r>
      <w:r>
        <w:rPr>
          <w:sz w:val="18"/>
        </w:rPr>
        <w:t>pp.320-324.</w:t>
      </w:r>
    </w:p>
    <w:p w:rsidR="007120E2" w:rsidRDefault="007120E2" w:rsidP="007120E2">
      <w:pPr>
        <w:pStyle w:val="a3"/>
        <w:numPr>
          <w:ilvl w:val="0"/>
          <w:numId w:val="1"/>
        </w:numPr>
        <w:tabs>
          <w:tab w:val="left" w:pos="516"/>
        </w:tabs>
        <w:ind w:right="40"/>
        <w:jc w:val="both"/>
        <w:rPr>
          <w:sz w:val="18"/>
        </w:rPr>
      </w:pPr>
      <w:r>
        <w:tab/>
      </w:r>
      <w:r>
        <w:rPr>
          <w:sz w:val="18"/>
        </w:rPr>
        <w:t xml:space="preserve">Knorr, E.M., Ng, R.T., "Finding Intentional Knowledge of Distance-Based Outliers", </w:t>
      </w:r>
      <w:r>
        <w:rPr>
          <w:i/>
          <w:sz w:val="18"/>
        </w:rPr>
        <w:t>Proceedings of the 25th International Conference on Very Large Data Bases</w:t>
      </w:r>
      <w:r>
        <w:rPr>
          <w:sz w:val="18"/>
        </w:rPr>
        <w:t>, Edinburgh, Scotland, pp.211-222, September</w:t>
      </w:r>
      <w:r>
        <w:rPr>
          <w:spacing w:val="-6"/>
          <w:sz w:val="18"/>
        </w:rPr>
        <w:t xml:space="preserve"> </w:t>
      </w:r>
      <w:r>
        <w:rPr>
          <w:sz w:val="18"/>
        </w:rPr>
        <w:t>1999.</w:t>
      </w:r>
    </w:p>
    <w:p w:rsidR="007120E2" w:rsidRDefault="007120E2" w:rsidP="007120E2">
      <w:pPr>
        <w:pStyle w:val="a3"/>
        <w:numPr>
          <w:ilvl w:val="0"/>
          <w:numId w:val="1"/>
        </w:numPr>
        <w:tabs>
          <w:tab w:val="left" w:pos="470"/>
        </w:tabs>
        <w:ind w:right="41"/>
        <w:jc w:val="both"/>
        <w:rPr>
          <w:sz w:val="18"/>
        </w:rPr>
      </w:pPr>
      <w:r>
        <w:rPr>
          <w:sz w:val="18"/>
        </w:rPr>
        <w:t xml:space="preserve">Agarwal, D., Phillips, J.M., </w:t>
      </w:r>
      <w:proofErr w:type="spellStart"/>
      <w:r>
        <w:rPr>
          <w:sz w:val="18"/>
        </w:rPr>
        <w:t>Venkatasubramanian</w:t>
      </w:r>
      <w:proofErr w:type="spellEnd"/>
      <w:r>
        <w:rPr>
          <w:sz w:val="18"/>
        </w:rPr>
        <w:t xml:space="preserve">, “The hunting of the bump: on maximizing statistical discrepancy”. </w:t>
      </w:r>
      <w:r>
        <w:rPr>
          <w:i/>
          <w:sz w:val="18"/>
        </w:rPr>
        <w:t xml:space="preserve">In: Proc. 17th Ann. ACM-SIAM </w:t>
      </w:r>
      <w:proofErr w:type="spellStart"/>
      <w:r>
        <w:rPr>
          <w:i/>
          <w:sz w:val="18"/>
        </w:rPr>
        <w:t>Symp</w:t>
      </w:r>
      <w:proofErr w:type="spellEnd"/>
      <w:r>
        <w:rPr>
          <w:sz w:val="18"/>
        </w:rPr>
        <w:t>. on Disc. Alg. pp. 1137–1146</w:t>
      </w:r>
      <w:r>
        <w:rPr>
          <w:spacing w:val="2"/>
          <w:sz w:val="18"/>
        </w:rPr>
        <w:t xml:space="preserve"> </w:t>
      </w:r>
      <w:r>
        <w:rPr>
          <w:sz w:val="18"/>
        </w:rPr>
        <w:t>(2006).</w:t>
      </w:r>
    </w:p>
    <w:p w:rsidR="007120E2" w:rsidRDefault="007120E2" w:rsidP="007120E2">
      <w:pPr>
        <w:pStyle w:val="a3"/>
        <w:numPr>
          <w:ilvl w:val="0"/>
          <w:numId w:val="1"/>
        </w:numPr>
        <w:tabs>
          <w:tab w:val="left" w:pos="470"/>
        </w:tabs>
        <w:ind w:right="41"/>
        <w:jc w:val="both"/>
        <w:rPr>
          <w:sz w:val="18"/>
        </w:rPr>
      </w:pPr>
      <w:proofErr w:type="spellStart"/>
      <w:r>
        <w:rPr>
          <w:sz w:val="18"/>
        </w:rPr>
        <w:t>Berchtold</w:t>
      </w:r>
      <w:proofErr w:type="spellEnd"/>
      <w:r>
        <w:rPr>
          <w:sz w:val="18"/>
        </w:rPr>
        <w:t xml:space="preserve">, S., </w:t>
      </w:r>
      <w:proofErr w:type="spellStart"/>
      <w:r>
        <w:rPr>
          <w:sz w:val="18"/>
        </w:rPr>
        <w:t>Keim</w:t>
      </w:r>
      <w:proofErr w:type="spellEnd"/>
      <w:r>
        <w:rPr>
          <w:sz w:val="18"/>
        </w:rPr>
        <w:t xml:space="preserve">, D., </w:t>
      </w:r>
      <w:proofErr w:type="spellStart"/>
      <w:r>
        <w:rPr>
          <w:sz w:val="18"/>
        </w:rPr>
        <w:t>Kriegel</w:t>
      </w:r>
      <w:proofErr w:type="spellEnd"/>
      <w:r>
        <w:rPr>
          <w:sz w:val="18"/>
        </w:rPr>
        <w:t xml:space="preserve">, H.-P, “The X-tree: An efficient and robust access method for points and </w:t>
      </w:r>
      <w:r>
        <w:rPr>
          <w:sz w:val="18"/>
        </w:rPr>
        <w:lastRenderedPageBreak/>
        <w:t xml:space="preserve">rectangles”. </w:t>
      </w:r>
      <w:r>
        <w:rPr>
          <w:i/>
          <w:sz w:val="18"/>
        </w:rPr>
        <w:t>In: VLDB</w:t>
      </w:r>
      <w:r>
        <w:rPr>
          <w:i/>
          <w:spacing w:val="1"/>
          <w:sz w:val="18"/>
        </w:rPr>
        <w:t xml:space="preserve"> </w:t>
      </w:r>
      <w:r>
        <w:rPr>
          <w:i/>
          <w:sz w:val="18"/>
        </w:rPr>
        <w:t>(1996)</w:t>
      </w:r>
      <w:r>
        <w:rPr>
          <w:sz w:val="18"/>
        </w:rPr>
        <w:t>.</w:t>
      </w:r>
    </w:p>
    <w:p w:rsidR="007120E2" w:rsidRDefault="007120E2" w:rsidP="007120E2">
      <w:pPr>
        <w:pStyle w:val="a3"/>
        <w:numPr>
          <w:ilvl w:val="0"/>
          <w:numId w:val="1"/>
        </w:numPr>
        <w:tabs>
          <w:tab w:val="left" w:pos="516"/>
        </w:tabs>
        <w:ind w:right="43"/>
        <w:jc w:val="both"/>
        <w:rPr>
          <w:sz w:val="18"/>
        </w:rPr>
      </w:pPr>
      <w:r>
        <w:tab/>
      </w:r>
      <w:proofErr w:type="spellStart"/>
      <w:r>
        <w:rPr>
          <w:sz w:val="18"/>
        </w:rPr>
        <w:t>Jin</w:t>
      </w:r>
      <w:proofErr w:type="spellEnd"/>
      <w:r>
        <w:rPr>
          <w:sz w:val="18"/>
        </w:rPr>
        <w:t xml:space="preserve">, W., Tung, A.K.H., Han, J.W. “Mining Top-n Local Outliers in Large Databases”. </w:t>
      </w:r>
      <w:r>
        <w:rPr>
          <w:i/>
          <w:sz w:val="18"/>
        </w:rPr>
        <w:t>In: KDD</w:t>
      </w:r>
      <w:r>
        <w:rPr>
          <w:i/>
          <w:spacing w:val="-6"/>
          <w:sz w:val="18"/>
        </w:rPr>
        <w:t xml:space="preserve"> </w:t>
      </w:r>
      <w:r>
        <w:rPr>
          <w:i/>
          <w:sz w:val="18"/>
        </w:rPr>
        <w:t>(2001)</w:t>
      </w:r>
      <w:r>
        <w:rPr>
          <w:sz w:val="18"/>
        </w:rPr>
        <w:t>.</w:t>
      </w:r>
    </w:p>
    <w:p w:rsidR="007120E2" w:rsidRDefault="007120E2" w:rsidP="007120E2">
      <w:pPr>
        <w:pStyle w:val="a3"/>
        <w:numPr>
          <w:ilvl w:val="0"/>
          <w:numId w:val="1"/>
        </w:numPr>
        <w:tabs>
          <w:tab w:val="left" w:pos="470"/>
        </w:tabs>
        <w:ind w:right="40"/>
        <w:jc w:val="both"/>
        <w:rPr>
          <w:sz w:val="18"/>
        </w:rPr>
      </w:pPr>
      <w:r>
        <w:rPr>
          <w:sz w:val="18"/>
        </w:rPr>
        <w:t xml:space="preserve">Lazarevic, A., Kumar” Feature Bagging for Outlier Detection”. </w:t>
      </w:r>
      <w:r>
        <w:rPr>
          <w:i/>
          <w:sz w:val="18"/>
        </w:rPr>
        <w:t>In: KDD (2005)</w:t>
      </w:r>
      <w:r>
        <w:rPr>
          <w:sz w:val="18"/>
        </w:rPr>
        <w:t>.</w:t>
      </w:r>
    </w:p>
    <w:p w:rsidR="007120E2" w:rsidRDefault="007120E2" w:rsidP="007120E2">
      <w:pPr>
        <w:pStyle w:val="a3"/>
        <w:numPr>
          <w:ilvl w:val="0"/>
          <w:numId w:val="1"/>
        </w:numPr>
        <w:tabs>
          <w:tab w:val="left" w:pos="516"/>
        </w:tabs>
        <w:ind w:right="39"/>
        <w:jc w:val="both"/>
        <w:rPr>
          <w:sz w:val="18"/>
        </w:rPr>
      </w:pPr>
      <w:r>
        <w:tab/>
      </w:r>
      <w:r>
        <w:rPr>
          <w:sz w:val="18"/>
        </w:rPr>
        <w:t xml:space="preserve">S. C. Shashi </w:t>
      </w:r>
      <w:proofErr w:type="spellStart"/>
      <w:r>
        <w:rPr>
          <w:sz w:val="18"/>
        </w:rPr>
        <w:t>Shekhar</w:t>
      </w:r>
      <w:proofErr w:type="spellEnd"/>
      <w:r>
        <w:rPr>
          <w:sz w:val="18"/>
        </w:rPr>
        <w:t>, “Spatial Databases: A Tour. Prentice Hall”, 2003.</w:t>
      </w:r>
    </w:p>
    <w:p w:rsidR="007120E2" w:rsidRDefault="007120E2" w:rsidP="007120E2">
      <w:pPr>
        <w:pStyle w:val="a3"/>
        <w:numPr>
          <w:ilvl w:val="0"/>
          <w:numId w:val="1"/>
        </w:numPr>
        <w:tabs>
          <w:tab w:val="left" w:pos="470"/>
        </w:tabs>
        <w:ind w:right="39"/>
        <w:jc w:val="both"/>
        <w:rPr>
          <w:sz w:val="18"/>
        </w:rPr>
      </w:pPr>
      <w:r>
        <w:rPr>
          <w:sz w:val="18"/>
        </w:rPr>
        <w:t xml:space="preserve">Y. Kou, C.-T. Lu, and D. Chen. “Spatial weighted outlier detection”. </w:t>
      </w:r>
      <w:r>
        <w:rPr>
          <w:i/>
          <w:sz w:val="18"/>
        </w:rPr>
        <w:t xml:space="preserve">In Proceedings of the Sixth SIAM International Conference on Data </w:t>
      </w:r>
      <w:proofErr w:type="spellStart"/>
      <w:proofErr w:type="gramStart"/>
      <w:r>
        <w:rPr>
          <w:i/>
          <w:sz w:val="18"/>
        </w:rPr>
        <w:t>Mining</w:t>
      </w:r>
      <w:r>
        <w:rPr>
          <w:sz w:val="18"/>
        </w:rPr>
        <w:t>,pp</w:t>
      </w:r>
      <w:proofErr w:type="spellEnd"/>
      <w:r>
        <w:rPr>
          <w:sz w:val="18"/>
        </w:rPr>
        <w:t>.</w:t>
      </w:r>
      <w:proofErr w:type="gramEnd"/>
      <w:r>
        <w:rPr>
          <w:sz w:val="18"/>
        </w:rPr>
        <w:t xml:space="preserve"> 614–618, Bethesda, Maryland, USA,</w:t>
      </w:r>
      <w:r>
        <w:rPr>
          <w:spacing w:val="1"/>
          <w:sz w:val="18"/>
        </w:rPr>
        <w:t xml:space="preserve"> </w:t>
      </w:r>
      <w:r>
        <w:rPr>
          <w:sz w:val="18"/>
        </w:rPr>
        <w:t>2006.</w:t>
      </w:r>
    </w:p>
    <w:p w:rsidR="007120E2" w:rsidRPr="007120E2" w:rsidRDefault="007120E2" w:rsidP="007120E2">
      <w:pPr>
        <w:pStyle w:val="a3"/>
        <w:numPr>
          <w:ilvl w:val="0"/>
          <w:numId w:val="1"/>
        </w:numPr>
        <w:tabs>
          <w:tab w:val="left" w:pos="516"/>
        </w:tabs>
        <w:ind w:right="38"/>
        <w:jc w:val="both"/>
        <w:rPr>
          <w:i/>
          <w:sz w:val="18"/>
        </w:rPr>
      </w:pPr>
      <w:r>
        <w:tab/>
      </w:r>
      <w:r>
        <w:rPr>
          <w:sz w:val="18"/>
        </w:rPr>
        <w:t xml:space="preserve">N. R. Adam, V. P. </w:t>
      </w:r>
      <w:proofErr w:type="spellStart"/>
      <w:r>
        <w:rPr>
          <w:sz w:val="18"/>
        </w:rPr>
        <w:t>Janeja</w:t>
      </w:r>
      <w:proofErr w:type="spellEnd"/>
      <w:r>
        <w:rPr>
          <w:sz w:val="18"/>
        </w:rPr>
        <w:t xml:space="preserve">, and V. </w:t>
      </w:r>
      <w:proofErr w:type="spellStart"/>
      <w:r>
        <w:rPr>
          <w:sz w:val="18"/>
        </w:rPr>
        <w:t>Atluri</w:t>
      </w:r>
      <w:proofErr w:type="spellEnd"/>
      <w:r>
        <w:rPr>
          <w:sz w:val="18"/>
        </w:rPr>
        <w:t xml:space="preserve">., “Neighborhood- based detection of anomalies in high-dimensional </w:t>
      </w:r>
      <w:proofErr w:type="spellStart"/>
      <w:r>
        <w:rPr>
          <w:sz w:val="18"/>
        </w:rPr>
        <w:t>spatio</w:t>
      </w:r>
      <w:proofErr w:type="spellEnd"/>
      <w:r>
        <w:rPr>
          <w:sz w:val="18"/>
        </w:rPr>
        <w:t xml:space="preserve">- temporal sensor datasets”. </w:t>
      </w:r>
      <w:r>
        <w:rPr>
          <w:i/>
          <w:sz w:val="18"/>
        </w:rPr>
        <w:t>In Proceedings of the 2004</w:t>
      </w:r>
      <w:r>
        <w:rPr>
          <w:i/>
          <w:spacing w:val="15"/>
          <w:sz w:val="18"/>
        </w:rPr>
        <w:t xml:space="preserve"> </w:t>
      </w:r>
      <w:r>
        <w:rPr>
          <w:i/>
          <w:sz w:val="18"/>
        </w:rPr>
        <w:t>ACM</w:t>
      </w:r>
      <w:r>
        <w:rPr>
          <w:rFonts w:asciiTheme="minorEastAsia" w:eastAsiaTheme="minorEastAsia" w:hAnsiTheme="minorEastAsia" w:hint="eastAsia"/>
          <w:i/>
          <w:sz w:val="18"/>
          <w:lang w:eastAsia="zh-CN"/>
        </w:rPr>
        <w:t>，</w:t>
      </w:r>
      <w:bookmarkStart w:id="0" w:name="_GoBack"/>
      <w:bookmarkEnd w:id="0"/>
      <w:r w:rsidRPr="007120E2">
        <w:rPr>
          <w:i/>
          <w:sz w:val="18"/>
        </w:rPr>
        <w:t>symposium on Applied computing</w:t>
      </w:r>
      <w:r w:rsidRPr="007120E2">
        <w:rPr>
          <w:sz w:val="18"/>
        </w:rPr>
        <w:t>, Nicosia, Cyprus, 2004. pp. 576–583</w:t>
      </w:r>
    </w:p>
    <w:p w:rsidR="007120E2" w:rsidRDefault="007120E2" w:rsidP="007120E2">
      <w:pPr>
        <w:pStyle w:val="a3"/>
        <w:numPr>
          <w:ilvl w:val="0"/>
          <w:numId w:val="1"/>
        </w:numPr>
        <w:tabs>
          <w:tab w:val="left" w:pos="470"/>
        </w:tabs>
        <w:ind w:right="106"/>
        <w:jc w:val="both"/>
        <w:rPr>
          <w:sz w:val="18"/>
        </w:rPr>
      </w:pPr>
      <w:r>
        <w:rPr>
          <w:sz w:val="18"/>
        </w:rPr>
        <w:t xml:space="preserve">H. Liu, K. C. </w:t>
      </w:r>
      <w:proofErr w:type="spellStart"/>
      <w:r>
        <w:rPr>
          <w:sz w:val="18"/>
        </w:rPr>
        <w:t>Jezek</w:t>
      </w:r>
      <w:proofErr w:type="spellEnd"/>
      <w:r>
        <w:rPr>
          <w:sz w:val="18"/>
        </w:rPr>
        <w:t xml:space="preserve">, and M. E. O’Kelly, “Detecting outliers in irregularly distributed spatial data sets by locally adaptive and robust statistical analysis and </w:t>
      </w:r>
      <w:proofErr w:type="spellStart"/>
      <w:r>
        <w:rPr>
          <w:sz w:val="18"/>
        </w:rPr>
        <w:t>gis</w:t>
      </w:r>
      <w:proofErr w:type="spellEnd"/>
      <w:r>
        <w:rPr>
          <w:sz w:val="18"/>
        </w:rPr>
        <w:t xml:space="preserve">”. </w:t>
      </w:r>
      <w:r>
        <w:rPr>
          <w:i/>
          <w:sz w:val="18"/>
        </w:rPr>
        <w:t>International Journal of Geographical Information Science</w:t>
      </w:r>
      <w:r>
        <w:rPr>
          <w:sz w:val="18"/>
        </w:rPr>
        <w:t>, 15(8), 2001.</w:t>
      </w:r>
      <w:r>
        <w:rPr>
          <w:spacing w:val="-3"/>
          <w:sz w:val="18"/>
        </w:rPr>
        <w:t xml:space="preserve"> </w:t>
      </w:r>
      <w:r>
        <w:rPr>
          <w:sz w:val="18"/>
        </w:rPr>
        <w:t>pp.721–741.</w:t>
      </w:r>
    </w:p>
    <w:p w:rsidR="007120E2" w:rsidRDefault="007120E2" w:rsidP="007120E2">
      <w:pPr>
        <w:pStyle w:val="a3"/>
        <w:numPr>
          <w:ilvl w:val="0"/>
          <w:numId w:val="1"/>
        </w:numPr>
        <w:tabs>
          <w:tab w:val="left" w:pos="470"/>
        </w:tabs>
        <w:ind w:right="109"/>
        <w:jc w:val="both"/>
        <w:rPr>
          <w:sz w:val="18"/>
        </w:rPr>
      </w:pPr>
      <w:r>
        <w:rPr>
          <w:sz w:val="18"/>
        </w:rPr>
        <w:t>Barnett, V. &amp; Lewis, T. (1994).</w:t>
      </w:r>
      <w:proofErr w:type="gramStart"/>
      <w:r>
        <w:rPr>
          <w:sz w:val="18"/>
        </w:rPr>
        <w:t>,”Outliers</w:t>
      </w:r>
      <w:proofErr w:type="gramEnd"/>
      <w:r>
        <w:rPr>
          <w:sz w:val="18"/>
        </w:rPr>
        <w:t xml:space="preserve"> in Statistical Data”, </w:t>
      </w:r>
      <w:r>
        <w:rPr>
          <w:i/>
          <w:sz w:val="18"/>
        </w:rPr>
        <w:t xml:space="preserve">3rd </w:t>
      </w:r>
      <w:proofErr w:type="spellStart"/>
      <w:r>
        <w:rPr>
          <w:i/>
          <w:sz w:val="18"/>
        </w:rPr>
        <w:t>edn</w:t>
      </w:r>
      <w:proofErr w:type="spellEnd"/>
      <w:r>
        <w:rPr>
          <w:sz w:val="18"/>
        </w:rPr>
        <w:t>. John Wiley &amp;</w:t>
      </w:r>
      <w:r>
        <w:rPr>
          <w:spacing w:val="-2"/>
          <w:sz w:val="18"/>
        </w:rPr>
        <w:t xml:space="preserve"> </w:t>
      </w:r>
      <w:r>
        <w:rPr>
          <w:sz w:val="18"/>
        </w:rPr>
        <w:t>Sons.</w:t>
      </w:r>
    </w:p>
    <w:p w:rsidR="007120E2" w:rsidRDefault="007120E2" w:rsidP="007120E2">
      <w:pPr>
        <w:pStyle w:val="a3"/>
        <w:numPr>
          <w:ilvl w:val="0"/>
          <w:numId w:val="1"/>
        </w:numPr>
        <w:tabs>
          <w:tab w:val="left" w:pos="470"/>
        </w:tabs>
        <w:ind w:right="109"/>
        <w:jc w:val="both"/>
        <w:rPr>
          <w:sz w:val="18"/>
        </w:rPr>
      </w:pPr>
      <w:proofErr w:type="spellStart"/>
      <w:r>
        <w:rPr>
          <w:sz w:val="18"/>
        </w:rPr>
        <w:t>Rousseeuw</w:t>
      </w:r>
      <w:proofErr w:type="spellEnd"/>
      <w:r>
        <w:rPr>
          <w:sz w:val="18"/>
        </w:rPr>
        <w:t>, P. &amp; Leroy, A. (1996).</w:t>
      </w:r>
      <w:proofErr w:type="gramStart"/>
      <w:r>
        <w:rPr>
          <w:sz w:val="18"/>
        </w:rPr>
        <w:t>,”Robust</w:t>
      </w:r>
      <w:proofErr w:type="gramEnd"/>
      <w:r>
        <w:rPr>
          <w:sz w:val="18"/>
        </w:rPr>
        <w:t xml:space="preserve"> Regression and Outlier Detection”, </w:t>
      </w:r>
      <w:r>
        <w:rPr>
          <w:i/>
          <w:sz w:val="18"/>
        </w:rPr>
        <w:t xml:space="preserve">3rd </w:t>
      </w:r>
      <w:proofErr w:type="spellStart"/>
      <w:r>
        <w:rPr>
          <w:i/>
          <w:sz w:val="18"/>
        </w:rPr>
        <w:t>edn</w:t>
      </w:r>
      <w:proofErr w:type="spellEnd"/>
      <w:r>
        <w:rPr>
          <w:sz w:val="18"/>
        </w:rPr>
        <w:t>. John Wiley &amp;</w:t>
      </w:r>
      <w:r>
        <w:rPr>
          <w:spacing w:val="-10"/>
          <w:sz w:val="18"/>
        </w:rPr>
        <w:t xml:space="preserve"> </w:t>
      </w:r>
      <w:r>
        <w:rPr>
          <w:sz w:val="18"/>
        </w:rPr>
        <w:t>Sons.</w:t>
      </w:r>
    </w:p>
    <w:p w:rsidR="007120E2" w:rsidRDefault="007120E2" w:rsidP="007120E2">
      <w:pPr>
        <w:pStyle w:val="a3"/>
        <w:numPr>
          <w:ilvl w:val="0"/>
          <w:numId w:val="1"/>
        </w:numPr>
        <w:tabs>
          <w:tab w:val="left" w:pos="470"/>
        </w:tabs>
        <w:ind w:right="108"/>
        <w:jc w:val="both"/>
        <w:rPr>
          <w:sz w:val="18"/>
        </w:rPr>
      </w:pPr>
      <w:r>
        <w:rPr>
          <w:sz w:val="18"/>
        </w:rPr>
        <w:t xml:space="preserve">E. Knorr, R. Ng, and V. </w:t>
      </w:r>
      <w:proofErr w:type="spellStart"/>
      <w:r>
        <w:rPr>
          <w:sz w:val="18"/>
        </w:rPr>
        <w:t>Tucakov</w:t>
      </w:r>
      <w:proofErr w:type="spellEnd"/>
      <w:r>
        <w:rPr>
          <w:sz w:val="18"/>
        </w:rPr>
        <w:t xml:space="preserve">, “Distance-Based Outlier: Algorithms and Applications,” </w:t>
      </w:r>
      <w:r>
        <w:rPr>
          <w:i/>
          <w:sz w:val="18"/>
        </w:rPr>
        <w:t xml:space="preserve">VLDB </w:t>
      </w:r>
      <w:r>
        <w:rPr>
          <w:sz w:val="18"/>
        </w:rPr>
        <w:t>J., vol. 8, nos. 3-4 2000, pp.</w:t>
      </w:r>
      <w:r>
        <w:rPr>
          <w:spacing w:val="-1"/>
          <w:sz w:val="18"/>
        </w:rPr>
        <w:t xml:space="preserve"> </w:t>
      </w:r>
      <w:r>
        <w:rPr>
          <w:sz w:val="18"/>
        </w:rPr>
        <w:t>237-253.</w:t>
      </w:r>
    </w:p>
    <w:p w:rsidR="007120E2" w:rsidRDefault="007120E2" w:rsidP="007120E2">
      <w:pPr>
        <w:pStyle w:val="a3"/>
        <w:numPr>
          <w:ilvl w:val="0"/>
          <w:numId w:val="1"/>
        </w:numPr>
        <w:tabs>
          <w:tab w:val="left" w:pos="516"/>
        </w:tabs>
        <w:ind w:right="108"/>
        <w:jc w:val="both"/>
        <w:rPr>
          <w:sz w:val="18"/>
        </w:rPr>
      </w:pPr>
      <w:r>
        <w:tab/>
      </w:r>
      <w:r>
        <w:rPr>
          <w:sz w:val="18"/>
        </w:rPr>
        <w:t xml:space="preserve">S. </w:t>
      </w:r>
      <w:proofErr w:type="spellStart"/>
      <w:r>
        <w:rPr>
          <w:sz w:val="18"/>
        </w:rPr>
        <w:t>Ramaswamy</w:t>
      </w:r>
      <w:proofErr w:type="spellEnd"/>
      <w:r>
        <w:rPr>
          <w:sz w:val="18"/>
        </w:rPr>
        <w:t xml:space="preserve">, R. </w:t>
      </w:r>
      <w:proofErr w:type="spellStart"/>
      <w:r>
        <w:rPr>
          <w:sz w:val="18"/>
        </w:rPr>
        <w:t>Rastogi</w:t>
      </w:r>
      <w:proofErr w:type="spellEnd"/>
      <w:r>
        <w:rPr>
          <w:sz w:val="18"/>
        </w:rPr>
        <w:t xml:space="preserve">, and K. Shim, “Efficient Algorithms for Mining Outliers from Large Data Sets,” </w:t>
      </w:r>
      <w:r>
        <w:rPr>
          <w:i/>
          <w:sz w:val="18"/>
        </w:rPr>
        <w:t>Proc. Int’l Conf. Management of Data (SIGMOD ’00)</w:t>
      </w:r>
      <w:r>
        <w:rPr>
          <w:sz w:val="18"/>
        </w:rPr>
        <w:t>, 2000, pp.</w:t>
      </w:r>
      <w:r>
        <w:rPr>
          <w:spacing w:val="-1"/>
          <w:sz w:val="18"/>
        </w:rPr>
        <w:t xml:space="preserve"> </w:t>
      </w:r>
      <w:r>
        <w:rPr>
          <w:sz w:val="18"/>
        </w:rPr>
        <w:t>427-438.</w:t>
      </w:r>
    </w:p>
    <w:p w:rsidR="007120E2" w:rsidRDefault="007120E2" w:rsidP="007120E2">
      <w:pPr>
        <w:pStyle w:val="a3"/>
        <w:numPr>
          <w:ilvl w:val="0"/>
          <w:numId w:val="1"/>
        </w:numPr>
        <w:tabs>
          <w:tab w:val="left" w:pos="470"/>
        </w:tabs>
        <w:ind w:right="106"/>
        <w:jc w:val="both"/>
        <w:rPr>
          <w:sz w:val="18"/>
        </w:rPr>
      </w:pPr>
      <w:r>
        <w:rPr>
          <w:sz w:val="18"/>
        </w:rPr>
        <w:t xml:space="preserve">A. </w:t>
      </w:r>
      <w:proofErr w:type="spellStart"/>
      <w:r>
        <w:rPr>
          <w:sz w:val="18"/>
        </w:rPr>
        <w:t>Arning</w:t>
      </w:r>
      <w:proofErr w:type="spellEnd"/>
      <w:r>
        <w:rPr>
          <w:sz w:val="18"/>
        </w:rPr>
        <w:t xml:space="preserve">, R. Agrawal, and P. </w:t>
      </w:r>
      <w:proofErr w:type="spellStart"/>
      <w:r>
        <w:rPr>
          <w:sz w:val="18"/>
        </w:rPr>
        <w:t>Raghavan</w:t>
      </w:r>
      <w:proofErr w:type="spellEnd"/>
      <w:r>
        <w:rPr>
          <w:sz w:val="18"/>
        </w:rPr>
        <w:t>, “A Linear Method for Deviation Detection in Large Databases,” Proc. Int'l Conf. Knowledge Discovery and Data Mining, 1996, pp.</w:t>
      </w:r>
      <w:r>
        <w:rPr>
          <w:spacing w:val="-2"/>
          <w:sz w:val="18"/>
        </w:rPr>
        <w:t xml:space="preserve"> </w:t>
      </w:r>
      <w:r>
        <w:rPr>
          <w:sz w:val="18"/>
        </w:rPr>
        <w:t>164-169.</w:t>
      </w:r>
    </w:p>
    <w:p w:rsidR="007120E2" w:rsidRDefault="007120E2" w:rsidP="007120E2">
      <w:pPr>
        <w:pStyle w:val="a3"/>
        <w:numPr>
          <w:ilvl w:val="0"/>
          <w:numId w:val="1"/>
        </w:numPr>
        <w:tabs>
          <w:tab w:val="left" w:pos="513"/>
        </w:tabs>
        <w:ind w:right="107"/>
        <w:jc w:val="both"/>
        <w:rPr>
          <w:sz w:val="18"/>
        </w:rPr>
      </w:pPr>
      <w:r>
        <w:tab/>
      </w:r>
      <w:r>
        <w:rPr>
          <w:sz w:val="18"/>
        </w:rPr>
        <w:t xml:space="preserve">Papadimitriou, S., </w:t>
      </w:r>
      <w:proofErr w:type="spellStart"/>
      <w:r>
        <w:rPr>
          <w:sz w:val="18"/>
        </w:rPr>
        <w:t>Kitawaga</w:t>
      </w:r>
      <w:proofErr w:type="spellEnd"/>
      <w:r>
        <w:rPr>
          <w:sz w:val="18"/>
        </w:rPr>
        <w:t xml:space="preserve">, H., Gibbons, P., </w:t>
      </w:r>
      <w:proofErr w:type="spellStart"/>
      <w:r>
        <w:rPr>
          <w:sz w:val="18"/>
        </w:rPr>
        <w:t>Faloutsos</w:t>
      </w:r>
      <w:proofErr w:type="spellEnd"/>
      <w:r>
        <w:rPr>
          <w:sz w:val="18"/>
        </w:rPr>
        <w:t xml:space="preserve">, C., “LOCI: Fast outlier detection using the local correlation integral”, </w:t>
      </w:r>
      <w:r>
        <w:rPr>
          <w:i/>
          <w:sz w:val="18"/>
        </w:rPr>
        <w:t>Proc. of the Int’l Conf. on Data Engineering</w:t>
      </w:r>
      <w:r>
        <w:rPr>
          <w:sz w:val="18"/>
        </w:rPr>
        <w:t>, 2003.</w:t>
      </w:r>
    </w:p>
    <w:p w:rsidR="007120E2" w:rsidRDefault="007120E2" w:rsidP="007120E2">
      <w:pPr>
        <w:pStyle w:val="a3"/>
        <w:numPr>
          <w:ilvl w:val="0"/>
          <w:numId w:val="1"/>
        </w:numPr>
        <w:tabs>
          <w:tab w:val="left" w:pos="470"/>
        </w:tabs>
        <w:ind w:right="108"/>
        <w:jc w:val="both"/>
        <w:rPr>
          <w:sz w:val="18"/>
        </w:rPr>
      </w:pPr>
      <w:r>
        <w:rPr>
          <w:sz w:val="18"/>
        </w:rPr>
        <w:t xml:space="preserve">Chang-Tien Lu, </w:t>
      </w:r>
      <w:proofErr w:type="spellStart"/>
      <w:r>
        <w:rPr>
          <w:sz w:val="18"/>
        </w:rPr>
        <w:t>Dechang</w:t>
      </w:r>
      <w:proofErr w:type="spellEnd"/>
      <w:r>
        <w:rPr>
          <w:sz w:val="18"/>
        </w:rPr>
        <w:t xml:space="preserve"> </w:t>
      </w:r>
      <w:proofErr w:type="spellStart"/>
      <w:proofErr w:type="gramStart"/>
      <w:r>
        <w:rPr>
          <w:sz w:val="18"/>
        </w:rPr>
        <w:t>Chen,Yufeng</w:t>
      </w:r>
      <w:proofErr w:type="spellEnd"/>
      <w:proofErr w:type="gramEnd"/>
      <w:r>
        <w:rPr>
          <w:sz w:val="18"/>
        </w:rPr>
        <w:t xml:space="preserve"> Kou, “Detecting spatial outliers with multiple attributes”, </w:t>
      </w:r>
      <w:r>
        <w:rPr>
          <w:i/>
          <w:sz w:val="18"/>
        </w:rPr>
        <w:t xml:space="preserve">Tools with Artificial Intelligence, 2003. </w:t>
      </w:r>
      <w:r>
        <w:rPr>
          <w:sz w:val="18"/>
        </w:rPr>
        <w:t>Proceedings. 2003, pp.122– 128.</w:t>
      </w:r>
    </w:p>
    <w:p w:rsidR="007120E2" w:rsidRDefault="007120E2" w:rsidP="007120E2">
      <w:pPr>
        <w:pStyle w:val="a3"/>
        <w:numPr>
          <w:ilvl w:val="0"/>
          <w:numId w:val="1"/>
        </w:numPr>
        <w:tabs>
          <w:tab w:val="left" w:pos="470"/>
        </w:tabs>
        <w:ind w:right="106"/>
        <w:jc w:val="both"/>
        <w:rPr>
          <w:sz w:val="18"/>
        </w:rPr>
      </w:pPr>
      <w:r>
        <w:rPr>
          <w:sz w:val="18"/>
        </w:rPr>
        <w:t xml:space="preserve">Aggarwal, C.C, Yu, P. "Outlier detection for high dimensional data", </w:t>
      </w:r>
      <w:r>
        <w:rPr>
          <w:i/>
          <w:sz w:val="18"/>
        </w:rPr>
        <w:t>Proceedings of the ACM SIGMOD International Conference on Management of Data</w:t>
      </w:r>
      <w:r>
        <w:rPr>
          <w:sz w:val="18"/>
        </w:rPr>
        <w:t>. Santa Barbara, CA, 2001, pp. 37-47.</w:t>
      </w:r>
    </w:p>
    <w:p w:rsidR="007120E2" w:rsidRDefault="007120E2" w:rsidP="007120E2">
      <w:pPr>
        <w:pStyle w:val="a3"/>
        <w:numPr>
          <w:ilvl w:val="0"/>
          <w:numId w:val="1"/>
        </w:numPr>
        <w:tabs>
          <w:tab w:val="left" w:pos="470"/>
        </w:tabs>
        <w:ind w:right="104"/>
        <w:jc w:val="both"/>
        <w:rPr>
          <w:sz w:val="18"/>
        </w:rPr>
      </w:pPr>
      <w:r>
        <w:rPr>
          <w:sz w:val="18"/>
        </w:rPr>
        <w:t xml:space="preserve">Ping </w:t>
      </w:r>
      <w:proofErr w:type="spellStart"/>
      <w:r>
        <w:rPr>
          <w:sz w:val="18"/>
        </w:rPr>
        <w:t>Guo</w:t>
      </w:r>
      <w:proofErr w:type="spellEnd"/>
      <w:r>
        <w:rPr>
          <w:sz w:val="18"/>
        </w:rPr>
        <w:t xml:space="preserve">, Ji-Yong Dai, Yan-Xia Wang, “Outlier Detection in High Dimension Based on Projection”, Machine Learning and Cybernetics, 2006 International Conference, </w:t>
      </w:r>
      <w:proofErr w:type="gramStart"/>
      <w:r>
        <w:rPr>
          <w:sz w:val="18"/>
        </w:rPr>
        <w:t>2006,pp.</w:t>
      </w:r>
      <w:proofErr w:type="gramEnd"/>
      <w:r>
        <w:rPr>
          <w:sz w:val="18"/>
        </w:rPr>
        <w:t>1165 –</w:t>
      </w:r>
      <w:r>
        <w:rPr>
          <w:spacing w:val="-3"/>
          <w:sz w:val="18"/>
        </w:rPr>
        <w:t xml:space="preserve"> </w:t>
      </w:r>
      <w:r>
        <w:rPr>
          <w:sz w:val="18"/>
        </w:rPr>
        <w:t>1169.</w:t>
      </w:r>
    </w:p>
    <w:p w:rsidR="007120E2" w:rsidRDefault="007120E2" w:rsidP="007120E2">
      <w:pPr>
        <w:pStyle w:val="a3"/>
        <w:numPr>
          <w:ilvl w:val="0"/>
          <w:numId w:val="1"/>
        </w:numPr>
        <w:tabs>
          <w:tab w:val="left" w:pos="470"/>
        </w:tabs>
        <w:ind w:right="107"/>
        <w:jc w:val="both"/>
        <w:rPr>
          <w:sz w:val="18"/>
        </w:rPr>
      </w:pPr>
      <w:proofErr w:type="spellStart"/>
      <w:r>
        <w:rPr>
          <w:sz w:val="18"/>
        </w:rPr>
        <w:t>Yufeng</w:t>
      </w:r>
      <w:proofErr w:type="spellEnd"/>
      <w:r>
        <w:rPr>
          <w:sz w:val="18"/>
        </w:rPr>
        <w:t xml:space="preserve"> Kou, Chang-Tien Lu, Dos Santos, R.F.” Spatial Outlier Detection: A Graph-Based Approach”, ICTAI 2007, Volume 1, </w:t>
      </w:r>
      <w:proofErr w:type="gramStart"/>
      <w:r>
        <w:rPr>
          <w:sz w:val="18"/>
        </w:rPr>
        <w:t>2007,pp.</w:t>
      </w:r>
      <w:proofErr w:type="gramEnd"/>
      <w:r>
        <w:rPr>
          <w:sz w:val="18"/>
        </w:rPr>
        <w:t>281 –</w:t>
      </w:r>
      <w:r>
        <w:rPr>
          <w:spacing w:val="-1"/>
          <w:sz w:val="18"/>
        </w:rPr>
        <w:t xml:space="preserve"> </w:t>
      </w:r>
      <w:r>
        <w:rPr>
          <w:sz w:val="18"/>
        </w:rPr>
        <w:t>288.</w:t>
      </w:r>
    </w:p>
    <w:p w:rsidR="007120E2" w:rsidRDefault="007120E2" w:rsidP="007120E2">
      <w:pPr>
        <w:pStyle w:val="a3"/>
        <w:numPr>
          <w:ilvl w:val="0"/>
          <w:numId w:val="1"/>
        </w:numPr>
        <w:tabs>
          <w:tab w:val="left" w:pos="470"/>
        </w:tabs>
        <w:ind w:right="106"/>
        <w:jc w:val="both"/>
        <w:rPr>
          <w:sz w:val="18"/>
        </w:rPr>
      </w:pPr>
      <w:r>
        <w:rPr>
          <w:sz w:val="18"/>
        </w:rPr>
        <w:t xml:space="preserve">E.M. </w:t>
      </w:r>
      <w:proofErr w:type="spellStart"/>
      <w:r>
        <w:rPr>
          <w:sz w:val="18"/>
        </w:rPr>
        <w:t>Jordaan</w:t>
      </w:r>
      <w:proofErr w:type="spellEnd"/>
      <w:r>
        <w:rPr>
          <w:sz w:val="18"/>
        </w:rPr>
        <w:t>. Deployment of Robust Inferential Sensors, “</w:t>
      </w:r>
      <w:proofErr w:type="spellStart"/>
      <w:r>
        <w:rPr>
          <w:sz w:val="18"/>
        </w:rPr>
        <w:t>Irtdusrriol</w:t>
      </w:r>
      <w:proofErr w:type="spellEnd"/>
      <w:r>
        <w:rPr>
          <w:sz w:val="18"/>
        </w:rPr>
        <w:t xml:space="preserve"> application of Supper Vector Machines for Regression”, Ph. D. thesis. </w:t>
      </w:r>
      <w:proofErr w:type="spellStart"/>
      <w:r>
        <w:rPr>
          <w:sz w:val="18"/>
        </w:rPr>
        <w:t>Eindhaven</w:t>
      </w:r>
      <w:proofErr w:type="spellEnd"/>
      <w:r>
        <w:rPr>
          <w:sz w:val="18"/>
        </w:rPr>
        <w:t xml:space="preserve"> University of Technology,</w:t>
      </w:r>
      <w:r>
        <w:rPr>
          <w:spacing w:val="1"/>
          <w:sz w:val="18"/>
        </w:rPr>
        <w:t xml:space="preserve"> </w:t>
      </w:r>
      <w:r>
        <w:rPr>
          <w:sz w:val="18"/>
        </w:rPr>
        <w:t>2002.</w:t>
      </w:r>
    </w:p>
    <w:p w:rsidR="007120E2" w:rsidRDefault="007120E2" w:rsidP="007120E2">
      <w:pPr>
        <w:pStyle w:val="a3"/>
        <w:numPr>
          <w:ilvl w:val="0"/>
          <w:numId w:val="1"/>
        </w:numPr>
        <w:tabs>
          <w:tab w:val="left" w:pos="470"/>
        </w:tabs>
        <w:ind w:right="105"/>
        <w:jc w:val="both"/>
        <w:rPr>
          <w:sz w:val="18"/>
        </w:rPr>
      </w:pPr>
      <w:proofErr w:type="spellStart"/>
      <w:r>
        <w:rPr>
          <w:sz w:val="18"/>
        </w:rPr>
        <w:t>Jordaan</w:t>
      </w:r>
      <w:proofErr w:type="spellEnd"/>
      <w:r>
        <w:rPr>
          <w:sz w:val="18"/>
        </w:rPr>
        <w:t xml:space="preserve">, </w:t>
      </w:r>
      <w:proofErr w:type="spellStart"/>
      <w:proofErr w:type="gramStart"/>
      <w:r>
        <w:rPr>
          <w:sz w:val="18"/>
        </w:rPr>
        <w:t>E.M.;,</w:t>
      </w:r>
      <w:proofErr w:type="gramEnd"/>
      <w:r>
        <w:rPr>
          <w:sz w:val="18"/>
        </w:rPr>
        <w:t>Smits</w:t>
      </w:r>
      <w:proofErr w:type="spellEnd"/>
      <w:r>
        <w:rPr>
          <w:sz w:val="18"/>
        </w:rPr>
        <w:t xml:space="preserve">, G.F., ” Robust outlier detection using SVM regression”, Neural Networks, 2004. Proceedings. </w:t>
      </w:r>
      <w:proofErr w:type="gramStart"/>
      <w:r>
        <w:rPr>
          <w:sz w:val="18"/>
        </w:rPr>
        <w:t>2004,pp.</w:t>
      </w:r>
      <w:proofErr w:type="gramEnd"/>
      <w:r>
        <w:rPr>
          <w:sz w:val="18"/>
        </w:rPr>
        <w:t>2017 –</w:t>
      </w:r>
      <w:r>
        <w:rPr>
          <w:spacing w:val="-3"/>
          <w:sz w:val="18"/>
        </w:rPr>
        <w:t xml:space="preserve"> </w:t>
      </w:r>
      <w:r>
        <w:rPr>
          <w:sz w:val="18"/>
        </w:rPr>
        <w:t>2022.</w:t>
      </w:r>
    </w:p>
    <w:p w:rsidR="007120E2" w:rsidRDefault="007120E2" w:rsidP="007120E2">
      <w:pPr>
        <w:pStyle w:val="a3"/>
        <w:numPr>
          <w:ilvl w:val="0"/>
          <w:numId w:val="1"/>
        </w:numPr>
        <w:tabs>
          <w:tab w:val="left" w:pos="470"/>
        </w:tabs>
        <w:ind w:right="108"/>
        <w:jc w:val="both"/>
        <w:rPr>
          <w:sz w:val="18"/>
        </w:rPr>
      </w:pPr>
      <w:r>
        <w:rPr>
          <w:sz w:val="18"/>
        </w:rPr>
        <w:t xml:space="preserve">Harkins, S., He, H., Williams, G., Baster, R., “Outlier Detection Using Replicator Neural Networks”, </w:t>
      </w:r>
      <w:r>
        <w:rPr>
          <w:i/>
          <w:sz w:val="18"/>
        </w:rPr>
        <w:t>DaWaK’02</w:t>
      </w:r>
      <w:r>
        <w:rPr>
          <w:sz w:val="18"/>
        </w:rPr>
        <w:t>, 2002, pp.</w:t>
      </w:r>
      <w:r>
        <w:rPr>
          <w:spacing w:val="-1"/>
          <w:sz w:val="18"/>
        </w:rPr>
        <w:t xml:space="preserve"> </w:t>
      </w:r>
      <w:r>
        <w:rPr>
          <w:sz w:val="18"/>
        </w:rPr>
        <w:t>170-180.</w:t>
      </w:r>
    </w:p>
    <w:p w:rsidR="007120E2" w:rsidRDefault="007120E2" w:rsidP="007120E2">
      <w:pPr>
        <w:pStyle w:val="a3"/>
        <w:numPr>
          <w:ilvl w:val="0"/>
          <w:numId w:val="1"/>
        </w:numPr>
        <w:tabs>
          <w:tab w:val="left" w:pos="470"/>
        </w:tabs>
        <w:ind w:right="109"/>
        <w:jc w:val="both"/>
        <w:rPr>
          <w:sz w:val="18"/>
        </w:rPr>
      </w:pPr>
      <w:r>
        <w:rPr>
          <w:sz w:val="18"/>
        </w:rPr>
        <w:t xml:space="preserve">Pei, Y., </w:t>
      </w:r>
      <w:proofErr w:type="spellStart"/>
      <w:r>
        <w:rPr>
          <w:sz w:val="18"/>
        </w:rPr>
        <w:t>Zaiane</w:t>
      </w:r>
      <w:proofErr w:type="spellEnd"/>
      <w:r>
        <w:rPr>
          <w:sz w:val="18"/>
        </w:rPr>
        <w:t xml:space="preserve">, O., Gao, Y., “An Efficient Reference based Approach to Outlier Detection in Large Dataset”, </w:t>
      </w:r>
      <w:r>
        <w:rPr>
          <w:i/>
          <w:sz w:val="18"/>
        </w:rPr>
        <w:t>IEEE Int’l Conference on Data Mining</w:t>
      </w:r>
      <w:r>
        <w:rPr>
          <w:sz w:val="18"/>
        </w:rPr>
        <w:t>,</w:t>
      </w:r>
      <w:r>
        <w:rPr>
          <w:spacing w:val="-2"/>
          <w:sz w:val="18"/>
        </w:rPr>
        <w:t xml:space="preserve"> </w:t>
      </w:r>
      <w:r>
        <w:rPr>
          <w:sz w:val="18"/>
        </w:rPr>
        <w:t>2006.</w:t>
      </w:r>
    </w:p>
    <w:p w:rsidR="007120E2" w:rsidRPr="007120E2" w:rsidRDefault="007120E2" w:rsidP="007120E2">
      <w:pPr>
        <w:rPr>
          <w:rFonts w:hint="eastAsia"/>
        </w:rPr>
      </w:pPr>
    </w:p>
    <w:sectPr w:rsidR="007120E2" w:rsidRPr="00712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E1028"/>
    <w:multiLevelType w:val="hybridMultilevel"/>
    <w:tmpl w:val="E4C89392"/>
    <w:lvl w:ilvl="0" w:tplc="DCF06A5A">
      <w:start w:val="1"/>
      <w:numFmt w:val="decimal"/>
      <w:lvlText w:val="[%1]"/>
      <w:lvlJc w:val="left"/>
      <w:pPr>
        <w:ind w:left="469" w:hanging="360"/>
        <w:jc w:val="left"/>
      </w:pPr>
      <w:rPr>
        <w:rFonts w:ascii="Times New Roman" w:eastAsia="Times New Roman" w:hAnsi="Times New Roman" w:cs="Times New Roman" w:hint="default"/>
        <w:spacing w:val="-4"/>
        <w:w w:val="100"/>
        <w:sz w:val="18"/>
        <w:szCs w:val="18"/>
        <w:lang w:val="en-US" w:eastAsia="en-US" w:bidi="en-US"/>
      </w:rPr>
    </w:lvl>
    <w:lvl w:ilvl="1" w:tplc="8646AC90">
      <w:numFmt w:val="bullet"/>
      <w:lvlText w:val="•"/>
      <w:lvlJc w:val="left"/>
      <w:pPr>
        <w:ind w:left="899" w:hanging="360"/>
      </w:pPr>
      <w:rPr>
        <w:rFonts w:hint="default"/>
        <w:lang w:val="en-US" w:eastAsia="en-US" w:bidi="en-US"/>
      </w:rPr>
    </w:lvl>
    <w:lvl w:ilvl="2" w:tplc="BB007DCA">
      <w:numFmt w:val="bullet"/>
      <w:lvlText w:val="•"/>
      <w:lvlJc w:val="left"/>
      <w:pPr>
        <w:ind w:left="1338" w:hanging="360"/>
      </w:pPr>
      <w:rPr>
        <w:rFonts w:hint="default"/>
        <w:lang w:val="en-US" w:eastAsia="en-US" w:bidi="en-US"/>
      </w:rPr>
    </w:lvl>
    <w:lvl w:ilvl="3" w:tplc="4B4066A8">
      <w:numFmt w:val="bullet"/>
      <w:lvlText w:val="•"/>
      <w:lvlJc w:val="left"/>
      <w:pPr>
        <w:ind w:left="1777" w:hanging="360"/>
      </w:pPr>
      <w:rPr>
        <w:rFonts w:hint="default"/>
        <w:lang w:val="en-US" w:eastAsia="en-US" w:bidi="en-US"/>
      </w:rPr>
    </w:lvl>
    <w:lvl w:ilvl="4" w:tplc="D7D82DF4">
      <w:numFmt w:val="bullet"/>
      <w:lvlText w:val="•"/>
      <w:lvlJc w:val="left"/>
      <w:pPr>
        <w:ind w:left="2216" w:hanging="360"/>
      </w:pPr>
      <w:rPr>
        <w:rFonts w:hint="default"/>
        <w:lang w:val="en-US" w:eastAsia="en-US" w:bidi="en-US"/>
      </w:rPr>
    </w:lvl>
    <w:lvl w:ilvl="5" w:tplc="3B50C406">
      <w:numFmt w:val="bullet"/>
      <w:lvlText w:val="•"/>
      <w:lvlJc w:val="left"/>
      <w:pPr>
        <w:ind w:left="2655" w:hanging="360"/>
      </w:pPr>
      <w:rPr>
        <w:rFonts w:hint="default"/>
        <w:lang w:val="en-US" w:eastAsia="en-US" w:bidi="en-US"/>
      </w:rPr>
    </w:lvl>
    <w:lvl w:ilvl="6" w:tplc="8EB2E1DE">
      <w:numFmt w:val="bullet"/>
      <w:lvlText w:val="•"/>
      <w:lvlJc w:val="left"/>
      <w:pPr>
        <w:ind w:left="3094" w:hanging="360"/>
      </w:pPr>
      <w:rPr>
        <w:rFonts w:hint="default"/>
        <w:lang w:val="en-US" w:eastAsia="en-US" w:bidi="en-US"/>
      </w:rPr>
    </w:lvl>
    <w:lvl w:ilvl="7" w:tplc="8624B54C">
      <w:numFmt w:val="bullet"/>
      <w:lvlText w:val="•"/>
      <w:lvlJc w:val="left"/>
      <w:pPr>
        <w:ind w:left="3533" w:hanging="360"/>
      </w:pPr>
      <w:rPr>
        <w:rFonts w:hint="default"/>
        <w:lang w:val="en-US" w:eastAsia="en-US" w:bidi="en-US"/>
      </w:rPr>
    </w:lvl>
    <w:lvl w:ilvl="8" w:tplc="AACCC4AA">
      <w:numFmt w:val="bullet"/>
      <w:lvlText w:val="•"/>
      <w:lvlJc w:val="left"/>
      <w:pPr>
        <w:ind w:left="397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E2"/>
    <w:rsid w:val="007120E2"/>
    <w:rsid w:val="00B6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D5C7"/>
  <w15:chartTrackingRefBased/>
  <w15:docId w15:val="{F010B52C-6F81-42F9-B250-1EF33EA7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120E2"/>
    <w:pPr>
      <w:autoSpaceDE w:val="0"/>
      <w:autoSpaceDN w:val="0"/>
      <w:ind w:left="469" w:hanging="360"/>
    </w:pPr>
    <w:rPr>
      <w:rFonts w:ascii="Times New Roman" w:eastAsia="Times New Roman" w:hAnsi="Times New Roman" w:cs="Times New Roman"/>
      <w:kern w:val="0"/>
      <w:sz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777636">
      <w:bodyDiv w:val="1"/>
      <w:marLeft w:val="0"/>
      <w:marRight w:val="0"/>
      <w:marTop w:val="0"/>
      <w:marBottom w:val="0"/>
      <w:divBdr>
        <w:top w:val="none" w:sz="0" w:space="0" w:color="auto"/>
        <w:left w:val="none" w:sz="0" w:space="0" w:color="auto"/>
        <w:bottom w:val="none" w:sz="0" w:space="0" w:color="auto"/>
        <w:right w:val="none" w:sz="0" w:space="0" w:color="auto"/>
      </w:divBdr>
      <w:divsChild>
        <w:div w:id="1859201544">
          <w:marLeft w:val="0"/>
          <w:marRight w:val="0"/>
          <w:marTop w:val="0"/>
          <w:marBottom w:val="0"/>
          <w:divBdr>
            <w:top w:val="none" w:sz="0" w:space="0" w:color="auto"/>
            <w:left w:val="none" w:sz="0" w:space="0" w:color="auto"/>
            <w:bottom w:val="none" w:sz="0" w:space="0" w:color="auto"/>
            <w:right w:val="none" w:sz="0" w:space="0" w:color="auto"/>
          </w:divBdr>
          <w:divsChild>
            <w:div w:id="260845708">
              <w:marLeft w:val="0"/>
              <w:marRight w:val="0"/>
              <w:marTop w:val="0"/>
              <w:marBottom w:val="0"/>
              <w:divBdr>
                <w:top w:val="none" w:sz="0" w:space="0" w:color="auto"/>
                <w:left w:val="none" w:sz="0" w:space="0" w:color="auto"/>
                <w:bottom w:val="none" w:sz="0" w:space="0" w:color="auto"/>
                <w:right w:val="none" w:sz="0" w:space="0" w:color="auto"/>
              </w:divBdr>
              <w:divsChild>
                <w:div w:id="1933851072">
                  <w:marLeft w:val="0"/>
                  <w:marRight w:val="0"/>
                  <w:marTop w:val="0"/>
                  <w:marBottom w:val="0"/>
                  <w:divBdr>
                    <w:top w:val="none" w:sz="0" w:space="0" w:color="auto"/>
                    <w:left w:val="none" w:sz="0" w:space="0" w:color="auto"/>
                    <w:bottom w:val="none" w:sz="0" w:space="0" w:color="auto"/>
                    <w:right w:val="none" w:sz="0" w:space="0" w:color="auto"/>
                  </w:divBdr>
                  <w:divsChild>
                    <w:div w:id="1322469994">
                      <w:marLeft w:val="0"/>
                      <w:marRight w:val="0"/>
                      <w:marTop w:val="0"/>
                      <w:marBottom w:val="0"/>
                      <w:divBdr>
                        <w:top w:val="none" w:sz="0" w:space="0" w:color="auto"/>
                        <w:left w:val="none" w:sz="0" w:space="0" w:color="auto"/>
                        <w:bottom w:val="none" w:sz="0" w:space="0" w:color="auto"/>
                        <w:right w:val="none" w:sz="0" w:space="0" w:color="auto"/>
                      </w:divBdr>
                      <w:divsChild>
                        <w:div w:id="1642155773">
                          <w:marLeft w:val="0"/>
                          <w:marRight w:val="0"/>
                          <w:marTop w:val="0"/>
                          <w:marBottom w:val="0"/>
                          <w:divBdr>
                            <w:top w:val="none" w:sz="0" w:space="0" w:color="auto"/>
                            <w:left w:val="none" w:sz="0" w:space="0" w:color="auto"/>
                            <w:bottom w:val="none" w:sz="0" w:space="0" w:color="auto"/>
                            <w:right w:val="none" w:sz="0" w:space="0" w:color="auto"/>
                          </w:divBdr>
                          <w:divsChild>
                            <w:div w:id="1511531558">
                              <w:marLeft w:val="0"/>
                              <w:marRight w:val="300"/>
                              <w:marTop w:val="180"/>
                              <w:marBottom w:val="0"/>
                              <w:divBdr>
                                <w:top w:val="none" w:sz="0" w:space="0" w:color="auto"/>
                                <w:left w:val="none" w:sz="0" w:space="0" w:color="auto"/>
                                <w:bottom w:val="none" w:sz="0" w:space="0" w:color="auto"/>
                                <w:right w:val="none" w:sz="0" w:space="0" w:color="auto"/>
                              </w:divBdr>
                              <w:divsChild>
                                <w:div w:id="1373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1165">
          <w:marLeft w:val="0"/>
          <w:marRight w:val="0"/>
          <w:marTop w:val="0"/>
          <w:marBottom w:val="0"/>
          <w:divBdr>
            <w:top w:val="none" w:sz="0" w:space="0" w:color="auto"/>
            <w:left w:val="none" w:sz="0" w:space="0" w:color="auto"/>
            <w:bottom w:val="none" w:sz="0" w:space="0" w:color="auto"/>
            <w:right w:val="none" w:sz="0" w:space="0" w:color="auto"/>
          </w:divBdr>
          <w:divsChild>
            <w:div w:id="968708936">
              <w:marLeft w:val="0"/>
              <w:marRight w:val="0"/>
              <w:marTop w:val="0"/>
              <w:marBottom w:val="0"/>
              <w:divBdr>
                <w:top w:val="none" w:sz="0" w:space="0" w:color="auto"/>
                <w:left w:val="none" w:sz="0" w:space="0" w:color="auto"/>
                <w:bottom w:val="none" w:sz="0" w:space="0" w:color="auto"/>
                <w:right w:val="none" w:sz="0" w:space="0" w:color="auto"/>
              </w:divBdr>
              <w:divsChild>
                <w:div w:id="2060087612">
                  <w:marLeft w:val="0"/>
                  <w:marRight w:val="0"/>
                  <w:marTop w:val="0"/>
                  <w:marBottom w:val="0"/>
                  <w:divBdr>
                    <w:top w:val="none" w:sz="0" w:space="0" w:color="auto"/>
                    <w:left w:val="none" w:sz="0" w:space="0" w:color="auto"/>
                    <w:bottom w:val="none" w:sz="0" w:space="0" w:color="auto"/>
                    <w:right w:val="none" w:sz="0" w:space="0" w:color="auto"/>
                  </w:divBdr>
                  <w:divsChild>
                    <w:div w:id="139153887">
                      <w:marLeft w:val="0"/>
                      <w:marRight w:val="0"/>
                      <w:marTop w:val="0"/>
                      <w:marBottom w:val="0"/>
                      <w:divBdr>
                        <w:top w:val="none" w:sz="0" w:space="0" w:color="auto"/>
                        <w:left w:val="none" w:sz="0" w:space="0" w:color="auto"/>
                        <w:bottom w:val="none" w:sz="0" w:space="0" w:color="auto"/>
                        <w:right w:val="none" w:sz="0" w:space="0" w:color="auto"/>
                      </w:divBdr>
                      <w:divsChild>
                        <w:div w:id="2093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艾乐</dc:creator>
  <cp:keywords/>
  <dc:description/>
  <cp:lastModifiedBy>艾乐</cp:lastModifiedBy>
  <cp:revision>1</cp:revision>
  <dcterms:created xsi:type="dcterms:W3CDTF">2020-05-11T12:08:00Z</dcterms:created>
  <dcterms:modified xsi:type="dcterms:W3CDTF">2020-05-11T12:15:00Z</dcterms:modified>
</cp:coreProperties>
</file>