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0691F" w14:textId="77777777" w:rsidR="003C7C93" w:rsidRPr="003C7C93" w:rsidRDefault="003C7C93" w:rsidP="003C7C93">
      <w:pPr>
        <w:shd w:val="clear" w:color="auto" w:fill="FFFFFF"/>
        <w:spacing w:before="100" w:beforeAutospacing="1" w:after="100" w:afterAutospacing="1"/>
        <w:rPr>
          <w:rFonts w:ascii="Helvetica Neue LT" w:eastAsia="Times New Roman" w:hAnsi="Helvetica Neue LT" w:cs="Times New Roman"/>
          <w:b/>
          <w:bCs/>
          <w:color w:val="794BC4"/>
          <w:sz w:val="18"/>
          <w:szCs w:val="18"/>
        </w:rPr>
      </w:pPr>
      <w:r w:rsidRPr="003C7C93">
        <w:rPr>
          <w:rFonts w:ascii="Helvetica Neue LT" w:eastAsia="Times New Roman" w:hAnsi="Helvetica Neue LT" w:cs="Times New Roman"/>
          <w:b/>
          <w:bCs/>
          <w:color w:val="794BC4"/>
          <w:sz w:val="18"/>
          <w:szCs w:val="18"/>
        </w:rPr>
        <w:t>Developer terms</w:t>
      </w:r>
    </w:p>
    <w:p w14:paraId="2AADABBF" w14:textId="77777777" w:rsidR="003C7C93" w:rsidRPr="003C7C93" w:rsidRDefault="003C7C93" w:rsidP="003C7C93">
      <w:pPr>
        <w:shd w:val="clear" w:color="auto" w:fill="FFFFFF"/>
        <w:outlineLvl w:val="0"/>
        <w:rPr>
          <w:rFonts w:ascii="Helvetica Neue LT" w:eastAsia="Times New Roman" w:hAnsi="Helvetica Neue LT" w:cs="Times New Roman"/>
          <w:b/>
          <w:bCs/>
          <w:color w:val="14171A"/>
          <w:kern w:val="36"/>
          <w:sz w:val="48"/>
          <w:szCs w:val="48"/>
        </w:rPr>
      </w:pPr>
      <w:r w:rsidRPr="003C7C93">
        <w:rPr>
          <w:rFonts w:ascii="Helvetica Neue LT" w:eastAsia="Times New Roman" w:hAnsi="Helvetica Neue LT" w:cs="Times New Roman"/>
          <w:b/>
          <w:bCs/>
          <w:color w:val="14171A"/>
          <w:kern w:val="36"/>
          <w:sz w:val="48"/>
          <w:szCs w:val="48"/>
        </w:rPr>
        <w:t>More about restricted uses of the Twitter APIs.</w:t>
      </w:r>
    </w:p>
    <w:p w14:paraId="63A27DED" w14:textId="77777777" w:rsidR="003C7C93" w:rsidRPr="003C7C93" w:rsidRDefault="003C7C93" w:rsidP="003C7C93">
      <w:pPr>
        <w:shd w:val="clear" w:color="auto" w:fill="FFFFFF"/>
        <w:rPr>
          <w:rFonts w:ascii="Helvetica Neue LT" w:eastAsia="Times New Roman" w:hAnsi="Helvetica Neue LT" w:cs="Times New Roman"/>
          <w:color w:val="434548"/>
          <w:sz w:val="18"/>
          <w:szCs w:val="18"/>
        </w:rPr>
      </w:pPr>
      <w:r w:rsidRPr="003C7C93">
        <w:rPr>
          <w:rFonts w:ascii="Helvetica Neue LT" w:eastAsia="Times New Roman" w:hAnsi="Helvetica Neue LT" w:cs="Times New Roman"/>
          <w:color w:val="434548"/>
          <w:sz w:val="18"/>
          <w:szCs w:val="18"/>
        </w:rPr>
        <w:t>Use of our developer platform requires that you review and agree to our </w:t>
      </w:r>
      <w:hyperlink r:id="rId5" w:history="1">
        <w:r w:rsidRPr="003C7C93">
          <w:rPr>
            <w:rFonts w:ascii="Helvetica Neue LT" w:eastAsia="Times New Roman" w:hAnsi="Helvetica Neue LT" w:cs="Times New Roman"/>
            <w:color w:val="794BC4"/>
            <w:sz w:val="18"/>
            <w:szCs w:val="18"/>
            <w:u w:val="single"/>
          </w:rPr>
          <w:t>Developer Agreement and Policy</w:t>
        </w:r>
      </w:hyperlink>
      <w:r w:rsidRPr="003C7C93">
        <w:rPr>
          <w:rFonts w:ascii="Helvetica Neue LT" w:eastAsia="Times New Roman" w:hAnsi="Helvetica Neue LT" w:cs="Times New Roman"/>
          <w:color w:val="434548"/>
          <w:sz w:val="18"/>
          <w:szCs w:val="18"/>
        </w:rPr>
        <w:t>, as well as our related policies, including the</w:t>
      </w:r>
      <w:hyperlink r:id="rId6" w:history="1">
        <w:r w:rsidRPr="003C7C93">
          <w:rPr>
            <w:rFonts w:ascii="Helvetica Neue LT" w:eastAsia="Times New Roman" w:hAnsi="Helvetica Neue LT" w:cs="Times New Roman"/>
            <w:color w:val="794BC4"/>
            <w:sz w:val="18"/>
            <w:szCs w:val="18"/>
            <w:u w:val="single"/>
          </w:rPr>
          <w:t> Display Requirements</w:t>
        </w:r>
      </w:hyperlink>
      <w:r w:rsidRPr="003C7C93">
        <w:rPr>
          <w:rFonts w:ascii="Helvetica Neue LT" w:eastAsia="Times New Roman" w:hAnsi="Helvetica Neue LT" w:cs="Times New Roman"/>
          <w:color w:val="434548"/>
          <w:sz w:val="18"/>
          <w:szCs w:val="18"/>
        </w:rPr>
        <w:t> and </w:t>
      </w:r>
      <w:hyperlink r:id="rId7" w:history="1">
        <w:r w:rsidRPr="003C7C93">
          <w:rPr>
            <w:rFonts w:ascii="Helvetica Neue LT" w:eastAsia="Times New Roman" w:hAnsi="Helvetica Neue LT" w:cs="Times New Roman"/>
            <w:color w:val="794BC4"/>
            <w:sz w:val="18"/>
            <w:szCs w:val="18"/>
            <w:u w:val="single"/>
          </w:rPr>
          <w:t>Automation Rules</w:t>
        </w:r>
      </w:hyperlink>
      <w:r w:rsidRPr="003C7C93">
        <w:rPr>
          <w:rFonts w:ascii="Helvetica Neue LT" w:eastAsia="Times New Roman" w:hAnsi="Helvetica Neue LT" w:cs="Times New Roman"/>
          <w:color w:val="434548"/>
          <w:sz w:val="18"/>
          <w:szCs w:val="18"/>
        </w:rPr>
        <w:t>. Among other things, our agreements and policies provide guidance about several restricted use cases. We’ve provided additional information about some of these restrictions below.</w:t>
      </w:r>
    </w:p>
    <w:p w14:paraId="6BC5C822" w14:textId="77777777" w:rsidR="003C7C93" w:rsidRPr="003C7C93" w:rsidRDefault="003C7C93" w:rsidP="003C7C93">
      <w:pPr>
        <w:shd w:val="clear" w:color="auto" w:fill="FFFFFF"/>
        <w:outlineLvl w:val="1"/>
        <w:rPr>
          <w:rFonts w:ascii="Helvetica Neue LT" w:eastAsia="Times New Roman" w:hAnsi="Helvetica Neue LT" w:cs="Times New Roman"/>
          <w:b/>
          <w:bCs/>
          <w:color w:val="14171A"/>
          <w:sz w:val="36"/>
          <w:szCs w:val="36"/>
        </w:rPr>
      </w:pPr>
      <w:r w:rsidRPr="003C7C93">
        <w:rPr>
          <w:rFonts w:ascii="Helvetica Neue LT" w:eastAsia="Times New Roman" w:hAnsi="Helvetica Neue LT" w:cs="Times New Roman"/>
          <w:b/>
          <w:bCs/>
          <w:color w:val="14171A"/>
          <w:sz w:val="36"/>
          <w:szCs w:val="36"/>
        </w:rPr>
        <w:t>Sensitive information</w:t>
      </w:r>
    </w:p>
    <w:p w14:paraId="1D9BB4CB" w14:textId="77777777" w:rsidR="003C7C93" w:rsidRPr="003C7C93" w:rsidRDefault="003C7C93" w:rsidP="003C7C93">
      <w:pPr>
        <w:shd w:val="clear" w:color="auto" w:fill="FFFFFF"/>
        <w:rPr>
          <w:rFonts w:ascii="Helvetica Neue LT" w:eastAsia="Times New Roman" w:hAnsi="Helvetica Neue LT" w:cs="Times New Roman"/>
          <w:color w:val="434548"/>
          <w:sz w:val="18"/>
          <w:szCs w:val="18"/>
        </w:rPr>
      </w:pPr>
      <w:r w:rsidRPr="003C7C93">
        <w:rPr>
          <w:rFonts w:ascii="Helvetica Neue LT" w:eastAsia="Times New Roman" w:hAnsi="Helvetica Neue LT" w:cs="Times New Roman"/>
          <w:color w:val="434548"/>
          <w:sz w:val="18"/>
          <w:szCs w:val="18"/>
        </w:rPr>
        <w:t>You should be careful about using Twitter data to derive or infer potentially sensitive characteristics about Twitter users. Never derive or infer, or store derived or inferred, information about a Twitter user’s:</w:t>
      </w:r>
    </w:p>
    <w:p w14:paraId="79738DB5" w14:textId="77777777" w:rsidR="003C7C93" w:rsidRPr="003C7C93" w:rsidRDefault="003C7C93" w:rsidP="003C7C93">
      <w:pPr>
        <w:numPr>
          <w:ilvl w:val="0"/>
          <w:numId w:val="1"/>
        </w:numPr>
        <w:shd w:val="clear" w:color="auto" w:fill="FFFFFF"/>
        <w:ind w:left="1248"/>
        <w:rPr>
          <w:rFonts w:ascii="Helvetica Neue LT" w:eastAsia="Times New Roman" w:hAnsi="Helvetica Neue LT" w:cs="Times New Roman"/>
          <w:color w:val="434548"/>
          <w:sz w:val="18"/>
          <w:szCs w:val="18"/>
        </w:rPr>
      </w:pPr>
      <w:r w:rsidRPr="003C7C93">
        <w:rPr>
          <w:rFonts w:ascii="Helvetica Neue LT" w:eastAsia="Times New Roman" w:hAnsi="Helvetica Neue LT" w:cs="Times New Roman"/>
          <w:color w:val="434548"/>
          <w:sz w:val="18"/>
          <w:szCs w:val="18"/>
        </w:rPr>
        <w:t>Health (including pregnancy)</w:t>
      </w:r>
    </w:p>
    <w:p w14:paraId="61106146" w14:textId="77777777" w:rsidR="003C7C93" w:rsidRPr="003C7C93" w:rsidRDefault="003C7C93" w:rsidP="003C7C93">
      <w:pPr>
        <w:numPr>
          <w:ilvl w:val="0"/>
          <w:numId w:val="1"/>
        </w:numPr>
        <w:shd w:val="clear" w:color="auto" w:fill="FFFFFF"/>
        <w:ind w:left="1248"/>
        <w:rPr>
          <w:rFonts w:ascii="Helvetica Neue LT" w:eastAsia="Times New Roman" w:hAnsi="Helvetica Neue LT" w:cs="Times New Roman"/>
          <w:color w:val="434548"/>
          <w:sz w:val="18"/>
          <w:szCs w:val="18"/>
        </w:rPr>
      </w:pPr>
      <w:r w:rsidRPr="003C7C93">
        <w:rPr>
          <w:rFonts w:ascii="Helvetica Neue LT" w:eastAsia="Times New Roman" w:hAnsi="Helvetica Neue LT" w:cs="Times New Roman"/>
          <w:color w:val="434548"/>
          <w:sz w:val="18"/>
          <w:szCs w:val="18"/>
        </w:rPr>
        <w:t>Negative financial status or condition</w:t>
      </w:r>
    </w:p>
    <w:p w14:paraId="4C709278" w14:textId="77777777" w:rsidR="003C7C93" w:rsidRPr="003C7C93" w:rsidRDefault="003C7C93" w:rsidP="003C7C93">
      <w:pPr>
        <w:numPr>
          <w:ilvl w:val="0"/>
          <w:numId w:val="1"/>
        </w:numPr>
        <w:shd w:val="clear" w:color="auto" w:fill="FFFFFF"/>
        <w:ind w:left="1248"/>
        <w:rPr>
          <w:rFonts w:ascii="Helvetica Neue LT" w:eastAsia="Times New Roman" w:hAnsi="Helvetica Neue LT" w:cs="Times New Roman"/>
          <w:color w:val="434548"/>
          <w:sz w:val="18"/>
          <w:szCs w:val="18"/>
        </w:rPr>
      </w:pPr>
      <w:r w:rsidRPr="003C7C93">
        <w:rPr>
          <w:rFonts w:ascii="Helvetica Neue LT" w:eastAsia="Times New Roman" w:hAnsi="Helvetica Neue LT" w:cs="Times New Roman"/>
          <w:color w:val="434548"/>
          <w:sz w:val="18"/>
          <w:szCs w:val="18"/>
        </w:rPr>
        <w:t>Political affiliation or beliefs</w:t>
      </w:r>
    </w:p>
    <w:p w14:paraId="15AFEFD8" w14:textId="77777777" w:rsidR="003C7C93" w:rsidRPr="003C7C93" w:rsidRDefault="003C7C93" w:rsidP="003C7C93">
      <w:pPr>
        <w:numPr>
          <w:ilvl w:val="0"/>
          <w:numId w:val="1"/>
        </w:numPr>
        <w:shd w:val="clear" w:color="auto" w:fill="FFFFFF"/>
        <w:ind w:left="1248"/>
        <w:rPr>
          <w:rFonts w:ascii="Helvetica Neue LT" w:eastAsia="Times New Roman" w:hAnsi="Helvetica Neue LT" w:cs="Times New Roman"/>
          <w:color w:val="434548"/>
          <w:sz w:val="18"/>
          <w:szCs w:val="18"/>
        </w:rPr>
      </w:pPr>
      <w:r w:rsidRPr="003C7C93">
        <w:rPr>
          <w:rFonts w:ascii="Helvetica Neue LT" w:eastAsia="Times New Roman" w:hAnsi="Helvetica Neue LT" w:cs="Times New Roman"/>
          <w:color w:val="434548"/>
          <w:sz w:val="18"/>
          <w:szCs w:val="18"/>
        </w:rPr>
        <w:t>Racial or ethnic origin</w:t>
      </w:r>
    </w:p>
    <w:p w14:paraId="1990FAAD" w14:textId="77777777" w:rsidR="003C7C93" w:rsidRPr="003C7C93" w:rsidRDefault="003C7C93" w:rsidP="003C7C93">
      <w:pPr>
        <w:numPr>
          <w:ilvl w:val="0"/>
          <w:numId w:val="1"/>
        </w:numPr>
        <w:shd w:val="clear" w:color="auto" w:fill="FFFFFF"/>
        <w:ind w:left="1248"/>
        <w:rPr>
          <w:rFonts w:ascii="Helvetica Neue LT" w:eastAsia="Times New Roman" w:hAnsi="Helvetica Neue LT" w:cs="Times New Roman"/>
          <w:color w:val="434548"/>
          <w:sz w:val="18"/>
          <w:szCs w:val="18"/>
        </w:rPr>
      </w:pPr>
      <w:r w:rsidRPr="003C7C93">
        <w:rPr>
          <w:rFonts w:ascii="Helvetica Neue LT" w:eastAsia="Times New Roman" w:hAnsi="Helvetica Neue LT" w:cs="Times New Roman"/>
          <w:color w:val="434548"/>
          <w:sz w:val="18"/>
          <w:szCs w:val="18"/>
        </w:rPr>
        <w:t>Religious or philosophical affiliation or beliefs</w:t>
      </w:r>
    </w:p>
    <w:p w14:paraId="69ED8414" w14:textId="77777777" w:rsidR="003C7C93" w:rsidRPr="003C7C93" w:rsidRDefault="003C7C93" w:rsidP="003C7C93">
      <w:pPr>
        <w:numPr>
          <w:ilvl w:val="0"/>
          <w:numId w:val="1"/>
        </w:numPr>
        <w:shd w:val="clear" w:color="auto" w:fill="FFFFFF"/>
        <w:ind w:left="1248"/>
        <w:rPr>
          <w:rFonts w:ascii="Helvetica Neue LT" w:eastAsia="Times New Roman" w:hAnsi="Helvetica Neue LT" w:cs="Times New Roman"/>
          <w:color w:val="434548"/>
          <w:sz w:val="18"/>
          <w:szCs w:val="18"/>
        </w:rPr>
      </w:pPr>
      <w:r w:rsidRPr="003C7C93">
        <w:rPr>
          <w:rFonts w:ascii="Helvetica Neue LT" w:eastAsia="Times New Roman" w:hAnsi="Helvetica Neue LT" w:cs="Times New Roman"/>
          <w:color w:val="434548"/>
          <w:sz w:val="18"/>
          <w:szCs w:val="18"/>
        </w:rPr>
        <w:t>Sex life or sexual orientation</w:t>
      </w:r>
    </w:p>
    <w:p w14:paraId="57F0ED2C" w14:textId="77777777" w:rsidR="003C7C93" w:rsidRPr="003C7C93" w:rsidRDefault="003C7C93" w:rsidP="003C7C93">
      <w:pPr>
        <w:numPr>
          <w:ilvl w:val="0"/>
          <w:numId w:val="1"/>
        </w:numPr>
        <w:shd w:val="clear" w:color="auto" w:fill="FFFFFF"/>
        <w:ind w:left="1248"/>
        <w:rPr>
          <w:rFonts w:ascii="Helvetica Neue LT" w:eastAsia="Times New Roman" w:hAnsi="Helvetica Neue LT" w:cs="Times New Roman"/>
          <w:color w:val="434548"/>
          <w:sz w:val="18"/>
          <w:szCs w:val="18"/>
        </w:rPr>
      </w:pPr>
      <w:r w:rsidRPr="003C7C93">
        <w:rPr>
          <w:rFonts w:ascii="Helvetica Neue LT" w:eastAsia="Times New Roman" w:hAnsi="Helvetica Neue LT" w:cs="Times New Roman"/>
          <w:color w:val="434548"/>
          <w:sz w:val="18"/>
          <w:szCs w:val="18"/>
        </w:rPr>
        <w:t>Trade union membership</w:t>
      </w:r>
    </w:p>
    <w:p w14:paraId="50C79F21" w14:textId="77777777" w:rsidR="003C7C93" w:rsidRPr="003C7C93" w:rsidRDefault="003C7C93" w:rsidP="003C7C93">
      <w:pPr>
        <w:numPr>
          <w:ilvl w:val="0"/>
          <w:numId w:val="1"/>
        </w:numPr>
        <w:shd w:val="clear" w:color="auto" w:fill="FFFFFF"/>
        <w:ind w:left="1248"/>
        <w:rPr>
          <w:rFonts w:ascii="Helvetica Neue LT" w:eastAsia="Times New Roman" w:hAnsi="Helvetica Neue LT" w:cs="Times New Roman"/>
          <w:color w:val="434548"/>
          <w:sz w:val="18"/>
          <w:szCs w:val="18"/>
        </w:rPr>
      </w:pPr>
      <w:r w:rsidRPr="003C7C93">
        <w:rPr>
          <w:rFonts w:ascii="Helvetica Neue LT" w:eastAsia="Times New Roman" w:hAnsi="Helvetica Neue LT" w:cs="Times New Roman"/>
          <w:color w:val="434548"/>
          <w:sz w:val="18"/>
          <w:szCs w:val="18"/>
        </w:rPr>
        <w:t>Alleged or actual commission of a crime</w:t>
      </w:r>
    </w:p>
    <w:p w14:paraId="15308F48" w14:textId="77777777" w:rsidR="003C7C93" w:rsidRPr="003C7C93" w:rsidRDefault="003C7C93" w:rsidP="003C7C93">
      <w:pPr>
        <w:shd w:val="clear" w:color="auto" w:fill="FFFFFF"/>
        <w:rPr>
          <w:rFonts w:ascii="Helvetica Neue LT" w:eastAsia="Times New Roman" w:hAnsi="Helvetica Neue LT" w:cs="Times New Roman"/>
          <w:color w:val="434548"/>
          <w:sz w:val="18"/>
          <w:szCs w:val="18"/>
        </w:rPr>
      </w:pPr>
      <w:r w:rsidRPr="003C7C93">
        <w:rPr>
          <w:rFonts w:ascii="Helvetica Neue LT" w:eastAsia="Times New Roman" w:hAnsi="Helvetica Neue LT" w:cs="Times New Roman"/>
          <w:color w:val="434548"/>
          <w:sz w:val="18"/>
          <w:szCs w:val="18"/>
        </w:rPr>
        <w:t> </w:t>
      </w:r>
    </w:p>
    <w:p w14:paraId="02F56BEA" w14:textId="77777777" w:rsidR="003C7C93" w:rsidRPr="003C7C93" w:rsidRDefault="003C7C93" w:rsidP="003C7C93">
      <w:pPr>
        <w:shd w:val="clear" w:color="auto" w:fill="FFFFFF"/>
        <w:rPr>
          <w:rFonts w:ascii="Helvetica Neue LT" w:eastAsia="Times New Roman" w:hAnsi="Helvetica Neue LT" w:cs="Times New Roman"/>
          <w:color w:val="434548"/>
          <w:sz w:val="18"/>
          <w:szCs w:val="18"/>
        </w:rPr>
      </w:pPr>
      <w:r w:rsidRPr="003C7C93">
        <w:rPr>
          <w:rFonts w:ascii="Helvetica Neue LT" w:eastAsia="Times New Roman" w:hAnsi="Helvetica Neue LT" w:cs="Times New Roman"/>
          <w:color w:val="434548"/>
          <w:sz w:val="18"/>
          <w:szCs w:val="18"/>
        </w:rPr>
        <w:t>Aggregate analysis of Twitter content that does not store any personal data (for example, user IDs, usernames, and other identifiers) is permitted, provided that the analysis also complies with applicable laws and all parts of the Developer Agreement and Policy.</w:t>
      </w:r>
    </w:p>
    <w:p w14:paraId="1C39B0AC" w14:textId="77777777" w:rsidR="003C7C93" w:rsidRPr="003C7C93" w:rsidRDefault="003C7C93" w:rsidP="003C7C93">
      <w:pPr>
        <w:shd w:val="clear" w:color="auto" w:fill="FFFFFF"/>
        <w:outlineLvl w:val="1"/>
        <w:rPr>
          <w:rFonts w:ascii="Helvetica Neue LT" w:eastAsia="Times New Roman" w:hAnsi="Helvetica Neue LT" w:cs="Times New Roman"/>
          <w:b/>
          <w:bCs/>
          <w:color w:val="14171A"/>
          <w:sz w:val="36"/>
          <w:szCs w:val="36"/>
        </w:rPr>
      </w:pPr>
      <w:r w:rsidRPr="003C7C93">
        <w:rPr>
          <w:rFonts w:ascii="Helvetica Neue LT" w:eastAsia="Times New Roman" w:hAnsi="Helvetica Neue LT" w:cs="Times New Roman"/>
          <w:b/>
          <w:bCs/>
          <w:color w:val="14171A"/>
          <w:sz w:val="36"/>
          <w:szCs w:val="36"/>
        </w:rPr>
        <w:t>Off-Twitter matching</w:t>
      </w:r>
    </w:p>
    <w:p w14:paraId="6C3B86F5" w14:textId="77777777" w:rsidR="003C7C93" w:rsidRPr="003C7C93" w:rsidRDefault="003C7C93" w:rsidP="003C7C93">
      <w:pPr>
        <w:shd w:val="clear" w:color="auto" w:fill="FFFFFF"/>
        <w:rPr>
          <w:rFonts w:ascii="Helvetica Neue LT" w:eastAsia="Times New Roman" w:hAnsi="Helvetica Neue LT" w:cs="Times New Roman"/>
          <w:color w:val="434548"/>
          <w:sz w:val="18"/>
          <w:szCs w:val="18"/>
        </w:rPr>
      </w:pPr>
      <w:r w:rsidRPr="003C7C93">
        <w:rPr>
          <w:rFonts w:ascii="Helvetica Neue LT" w:eastAsia="Times New Roman" w:hAnsi="Helvetica Neue LT" w:cs="Times New Roman"/>
          <w:color w:val="434548"/>
          <w:sz w:val="18"/>
          <w:szCs w:val="18"/>
        </w:rPr>
        <w:t>Off-Twitter matching involves associating Twitter content, including a Twitter username or user ID, with a person, household, device, browser, or other off-Twitter identifier. One example would be associating a Twitter username with a business’s customer records (i.e. “John Doe” in your customer record is matched to @</w:t>
      </w:r>
      <w:proofErr w:type="spellStart"/>
      <w:r w:rsidRPr="003C7C93">
        <w:rPr>
          <w:rFonts w:ascii="Helvetica Neue LT" w:eastAsia="Times New Roman" w:hAnsi="Helvetica Neue LT" w:cs="Times New Roman"/>
          <w:color w:val="434548"/>
          <w:sz w:val="18"/>
          <w:szCs w:val="18"/>
        </w:rPr>
        <w:t>johndoe</w:t>
      </w:r>
      <w:proofErr w:type="spellEnd"/>
      <w:r w:rsidRPr="003C7C93">
        <w:rPr>
          <w:rFonts w:ascii="Helvetica Neue LT" w:eastAsia="Times New Roman" w:hAnsi="Helvetica Neue LT" w:cs="Times New Roman"/>
          <w:color w:val="434548"/>
          <w:sz w:val="18"/>
          <w:szCs w:val="18"/>
        </w:rPr>
        <w:t xml:space="preserve"> on Twitter).</w:t>
      </w:r>
    </w:p>
    <w:p w14:paraId="42B558FE" w14:textId="77777777" w:rsidR="003C7C93" w:rsidRPr="003C7C93" w:rsidRDefault="003C7C93" w:rsidP="003C7C93">
      <w:pPr>
        <w:shd w:val="clear" w:color="auto" w:fill="FFFFFF"/>
        <w:rPr>
          <w:rFonts w:ascii="Helvetica Neue LT" w:eastAsia="Times New Roman" w:hAnsi="Helvetica Neue LT" w:cs="Times New Roman"/>
          <w:color w:val="434548"/>
          <w:sz w:val="18"/>
          <w:szCs w:val="18"/>
        </w:rPr>
      </w:pPr>
      <w:r w:rsidRPr="003C7C93">
        <w:rPr>
          <w:rFonts w:ascii="Helvetica Neue LT" w:eastAsia="Times New Roman" w:hAnsi="Helvetica Neue LT" w:cs="Times New Roman"/>
          <w:color w:val="434548"/>
          <w:sz w:val="18"/>
          <w:szCs w:val="18"/>
        </w:rPr>
        <w:t>We want people to feel comfortable to create a separate and, if they choose, pseudonymous identity on Twitter. If you intend to associate any information about a Twitter user with an off-Twitter identifier, we require that you get express, opt-in consent from the user before making the association. For example, you could get this consent if the user shares their Twitter handle directly with you as part of a signup process for your service.</w:t>
      </w:r>
    </w:p>
    <w:p w14:paraId="4223E902" w14:textId="77777777" w:rsidR="003C7C93" w:rsidRPr="003C7C93" w:rsidRDefault="003C7C93" w:rsidP="003C7C93">
      <w:pPr>
        <w:shd w:val="clear" w:color="auto" w:fill="FFFFFF"/>
        <w:rPr>
          <w:rFonts w:ascii="Helvetica Neue LT" w:eastAsia="Times New Roman" w:hAnsi="Helvetica Neue LT" w:cs="Times New Roman"/>
          <w:color w:val="434548"/>
          <w:sz w:val="18"/>
          <w:szCs w:val="18"/>
        </w:rPr>
      </w:pPr>
      <w:r w:rsidRPr="003C7C93">
        <w:rPr>
          <w:rFonts w:ascii="Helvetica Neue LT" w:eastAsia="Times New Roman" w:hAnsi="Helvetica Neue LT" w:cs="Times New Roman"/>
          <w:color w:val="434548"/>
          <w:sz w:val="18"/>
          <w:szCs w:val="18"/>
        </w:rPr>
        <w:t xml:space="preserve">In situations in which you do not have a user’s express, opt-in consent to link their Twitter identity to an off-Twitter identifier, we require that any connection you draw be based only on information that a user would reasonably expect to be used for that purpose. If a user would be surprised to learn that you are using </w:t>
      </w:r>
      <w:proofErr w:type="gramStart"/>
      <w:r w:rsidRPr="003C7C93">
        <w:rPr>
          <w:rFonts w:ascii="Helvetica Neue LT" w:eastAsia="Times New Roman" w:hAnsi="Helvetica Neue LT" w:cs="Times New Roman"/>
          <w:color w:val="434548"/>
          <w:sz w:val="18"/>
          <w:szCs w:val="18"/>
        </w:rPr>
        <w:t>information</w:t>
      </w:r>
      <w:proofErr w:type="gramEnd"/>
      <w:r w:rsidRPr="003C7C93">
        <w:rPr>
          <w:rFonts w:ascii="Helvetica Neue LT" w:eastAsia="Times New Roman" w:hAnsi="Helvetica Neue LT" w:cs="Times New Roman"/>
          <w:color w:val="434548"/>
          <w:sz w:val="18"/>
          <w:szCs w:val="18"/>
        </w:rPr>
        <w:t xml:space="preserve"> they provided to link their Twitter account to an identity off of Twitter, don’t do it. In addition, absent a person’s express opt-in consent you may only attempt to match your records about someone to a Twitter identity based on:</w:t>
      </w:r>
    </w:p>
    <w:p w14:paraId="76AEB84E" w14:textId="77777777" w:rsidR="003C7C93" w:rsidRPr="003C7C93" w:rsidRDefault="003C7C93" w:rsidP="003C7C93">
      <w:pPr>
        <w:numPr>
          <w:ilvl w:val="0"/>
          <w:numId w:val="2"/>
        </w:numPr>
        <w:shd w:val="clear" w:color="auto" w:fill="FFFFFF"/>
        <w:ind w:left="1248"/>
        <w:rPr>
          <w:rFonts w:ascii="Helvetica Neue LT" w:eastAsia="Times New Roman" w:hAnsi="Helvetica Neue LT" w:cs="Times New Roman"/>
          <w:color w:val="434548"/>
          <w:sz w:val="18"/>
          <w:szCs w:val="18"/>
        </w:rPr>
      </w:pPr>
      <w:r w:rsidRPr="003C7C93">
        <w:rPr>
          <w:rFonts w:ascii="Helvetica Neue LT" w:eastAsia="Times New Roman" w:hAnsi="Helvetica Neue LT" w:cs="Times New Roman"/>
          <w:b/>
          <w:bCs/>
          <w:color w:val="434548"/>
          <w:sz w:val="18"/>
          <w:szCs w:val="18"/>
        </w:rPr>
        <w:t>Information provided directly to you by the user. </w:t>
      </w:r>
      <w:r w:rsidRPr="003C7C93">
        <w:rPr>
          <w:rFonts w:ascii="Helvetica Neue LT" w:eastAsia="Times New Roman" w:hAnsi="Helvetica Neue LT" w:cs="Times New Roman"/>
          <w:color w:val="434548"/>
          <w:sz w:val="18"/>
          <w:szCs w:val="18"/>
        </w:rPr>
        <w:t>Records about individuals with whom you have no prior relationship, including data about individuals obtained from third parties, do not meet this standard; and/or</w:t>
      </w:r>
    </w:p>
    <w:p w14:paraId="27E18C96" w14:textId="77777777" w:rsidR="003C7C93" w:rsidRPr="003C7C93" w:rsidRDefault="003C7C93" w:rsidP="003C7C93">
      <w:pPr>
        <w:numPr>
          <w:ilvl w:val="0"/>
          <w:numId w:val="2"/>
        </w:numPr>
        <w:shd w:val="clear" w:color="auto" w:fill="FFFFFF"/>
        <w:ind w:left="1248"/>
        <w:rPr>
          <w:rFonts w:ascii="Helvetica Neue LT" w:eastAsia="Times New Roman" w:hAnsi="Helvetica Neue LT" w:cs="Times New Roman"/>
          <w:color w:val="434548"/>
          <w:sz w:val="18"/>
          <w:szCs w:val="18"/>
        </w:rPr>
      </w:pPr>
      <w:r w:rsidRPr="003C7C93">
        <w:rPr>
          <w:rFonts w:ascii="Helvetica Neue LT" w:eastAsia="Times New Roman" w:hAnsi="Helvetica Neue LT" w:cs="Times New Roman"/>
          <w:b/>
          <w:bCs/>
          <w:color w:val="434548"/>
          <w:sz w:val="18"/>
          <w:szCs w:val="18"/>
        </w:rPr>
        <w:t>Public data.</w:t>
      </w:r>
      <w:r w:rsidRPr="003C7C93">
        <w:rPr>
          <w:rFonts w:ascii="Helvetica Neue LT" w:eastAsia="Times New Roman" w:hAnsi="Helvetica Neue LT" w:cs="Times New Roman"/>
          <w:color w:val="434548"/>
          <w:sz w:val="18"/>
          <w:szCs w:val="18"/>
        </w:rPr>
        <w:t> “Public data” in this context refers to:</w:t>
      </w:r>
    </w:p>
    <w:p w14:paraId="12DB20E6" w14:textId="77777777" w:rsidR="003C7C93" w:rsidRPr="003C7C93" w:rsidRDefault="003C7C93" w:rsidP="003C7C93">
      <w:pPr>
        <w:numPr>
          <w:ilvl w:val="1"/>
          <w:numId w:val="2"/>
        </w:numPr>
        <w:shd w:val="clear" w:color="auto" w:fill="FFFFFF"/>
        <w:ind w:left="1968"/>
        <w:rPr>
          <w:rFonts w:ascii="Helvetica Neue LT" w:eastAsia="Times New Roman" w:hAnsi="Helvetica Neue LT" w:cs="Times New Roman"/>
          <w:color w:val="434548"/>
          <w:sz w:val="18"/>
          <w:szCs w:val="18"/>
        </w:rPr>
      </w:pPr>
      <w:r w:rsidRPr="003C7C93">
        <w:rPr>
          <w:rFonts w:ascii="Helvetica Neue LT" w:eastAsia="Times New Roman" w:hAnsi="Helvetica Neue LT" w:cs="Times New Roman"/>
          <w:color w:val="434548"/>
          <w:sz w:val="18"/>
          <w:szCs w:val="18"/>
        </w:rPr>
        <w:t xml:space="preserve">Information about a user which you obtained from a public, </w:t>
      </w:r>
      <w:proofErr w:type="gramStart"/>
      <w:r w:rsidRPr="003C7C93">
        <w:rPr>
          <w:rFonts w:ascii="Helvetica Neue LT" w:eastAsia="Times New Roman" w:hAnsi="Helvetica Neue LT" w:cs="Times New Roman"/>
          <w:color w:val="434548"/>
          <w:sz w:val="18"/>
          <w:szCs w:val="18"/>
        </w:rPr>
        <w:t>generally-available</w:t>
      </w:r>
      <w:proofErr w:type="gramEnd"/>
      <w:r w:rsidRPr="003C7C93">
        <w:rPr>
          <w:rFonts w:ascii="Helvetica Neue LT" w:eastAsia="Times New Roman" w:hAnsi="Helvetica Neue LT" w:cs="Times New Roman"/>
          <w:color w:val="434548"/>
          <w:sz w:val="18"/>
          <w:szCs w:val="18"/>
        </w:rPr>
        <w:t xml:space="preserve"> resource (such as a directory of members of a professional association)</w:t>
      </w:r>
    </w:p>
    <w:p w14:paraId="7B89D930" w14:textId="77777777" w:rsidR="003C7C93" w:rsidRPr="003C7C93" w:rsidRDefault="003C7C93" w:rsidP="003C7C93">
      <w:pPr>
        <w:numPr>
          <w:ilvl w:val="1"/>
          <w:numId w:val="2"/>
        </w:numPr>
        <w:shd w:val="clear" w:color="auto" w:fill="FFFFFF"/>
        <w:ind w:left="1968"/>
        <w:rPr>
          <w:rFonts w:ascii="Helvetica Neue LT" w:eastAsia="Times New Roman" w:hAnsi="Helvetica Neue LT" w:cs="Times New Roman"/>
          <w:color w:val="434548"/>
          <w:sz w:val="18"/>
          <w:szCs w:val="18"/>
        </w:rPr>
      </w:pPr>
      <w:r w:rsidRPr="003C7C93">
        <w:rPr>
          <w:rFonts w:ascii="Helvetica Neue LT" w:eastAsia="Times New Roman" w:hAnsi="Helvetica Neue LT" w:cs="Times New Roman"/>
          <w:color w:val="434548"/>
          <w:sz w:val="18"/>
          <w:szCs w:val="18"/>
        </w:rPr>
        <w:t>Information on Twitter about a user which is publicly available, including:</w:t>
      </w:r>
    </w:p>
    <w:p w14:paraId="725E0B22" w14:textId="77777777" w:rsidR="003C7C93" w:rsidRPr="003C7C93" w:rsidRDefault="003C7C93" w:rsidP="003C7C93">
      <w:pPr>
        <w:numPr>
          <w:ilvl w:val="2"/>
          <w:numId w:val="2"/>
        </w:numPr>
        <w:shd w:val="clear" w:color="auto" w:fill="FFFFFF"/>
        <w:ind w:left="2688"/>
        <w:rPr>
          <w:rFonts w:ascii="Helvetica Neue LT" w:eastAsia="Times New Roman" w:hAnsi="Helvetica Neue LT" w:cs="Times New Roman"/>
          <w:color w:val="434548"/>
          <w:sz w:val="18"/>
          <w:szCs w:val="18"/>
        </w:rPr>
      </w:pPr>
      <w:r w:rsidRPr="003C7C93">
        <w:rPr>
          <w:rFonts w:ascii="Helvetica Neue LT" w:eastAsia="Times New Roman" w:hAnsi="Helvetica Neue LT" w:cs="Times New Roman"/>
          <w:color w:val="434548"/>
          <w:sz w:val="18"/>
          <w:szCs w:val="18"/>
        </w:rPr>
        <w:t>Tweets</w:t>
      </w:r>
    </w:p>
    <w:p w14:paraId="1CDE0B91" w14:textId="77777777" w:rsidR="003C7C93" w:rsidRPr="003C7C93" w:rsidRDefault="003C7C93" w:rsidP="003C7C93">
      <w:pPr>
        <w:numPr>
          <w:ilvl w:val="2"/>
          <w:numId w:val="2"/>
        </w:numPr>
        <w:shd w:val="clear" w:color="auto" w:fill="FFFFFF"/>
        <w:ind w:left="2688"/>
        <w:rPr>
          <w:rFonts w:ascii="Helvetica Neue LT" w:eastAsia="Times New Roman" w:hAnsi="Helvetica Neue LT" w:cs="Times New Roman"/>
          <w:color w:val="434548"/>
          <w:sz w:val="18"/>
          <w:szCs w:val="18"/>
        </w:rPr>
      </w:pPr>
      <w:r w:rsidRPr="003C7C93">
        <w:rPr>
          <w:rFonts w:ascii="Helvetica Neue LT" w:eastAsia="Times New Roman" w:hAnsi="Helvetica Neue LT" w:cs="Times New Roman"/>
          <w:color w:val="434548"/>
          <w:sz w:val="18"/>
          <w:szCs w:val="18"/>
        </w:rPr>
        <w:t xml:space="preserve">Profile information, including a user’s bio and </w:t>
      </w:r>
      <w:proofErr w:type="gramStart"/>
      <w:r w:rsidRPr="003C7C93">
        <w:rPr>
          <w:rFonts w:ascii="Helvetica Neue LT" w:eastAsia="Times New Roman" w:hAnsi="Helvetica Neue LT" w:cs="Times New Roman"/>
          <w:color w:val="434548"/>
          <w:sz w:val="18"/>
          <w:szCs w:val="18"/>
        </w:rPr>
        <w:t>publicly-stated</w:t>
      </w:r>
      <w:proofErr w:type="gramEnd"/>
      <w:r w:rsidRPr="003C7C93">
        <w:rPr>
          <w:rFonts w:ascii="Helvetica Neue LT" w:eastAsia="Times New Roman" w:hAnsi="Helvetica Neue LT" w:cs="Times New Roman"/>
          <w:color w:val="434548"/>
          <w:sz w:val="18"/>
          <w:szCs w:val="18"/>
        </w:rPr>
        <w:t xml:space="preserve"> location</w:t>
      </w:r>
    </w:p>
    <w:p w14:paraId="0D6E8907" w14:textId="77777777" w:rsidR="003C7C93" w:rsidRPr="003C7C93" w:rsidRDefault="003C7C93" w:rsidP="003C7C93">
      <w:pPr>
        <w:numPr>
          <w:ilvl w:val="2"/>
          <w:numId w:val="2"/>
        </w:numPr>
        <w:shd w:val="clear" w:color="auto" w:fill="FFFFFF"/>
        <w:ind w:left="2688"/>
        <w:rPr>
          <w:rFonts w:ascii="Helvetica Neue LT" w:eastAsia="Times New Roman" w:hAnsi="Helvetica Neue LT" w:cs="Times New Roman"/>
          <w:color w:val="434548"/>
          <w:sz w:val="18"/>
          <w:szCs w:val="18"/>
        </w:rPr>
      </w:pPr>
      <w:r w:rsidRPr="003C7C93">
        <w:rPr>
          <w:rFonts w:ascii="Helvetica Neue LT" w:eastAsia="Times New Roman" w:hAnsi="Helvetica Neue LT" w:cs="Times New Roman"/>
          <w:color w:val="434548"/>
          <w:sz w:val="18"/>
          <w:szCs w:val="18"/>
        </w:rPr>
        <w:t>Display name and username</w:t>
      </w:r>
    </w:p>
    <w:p w14:paraId="648B92BB" w14:textId="77777777" w:rsidR="003C7C93" w:rsidRPr="003C7C93" w:rsidRDefault="003C7C93" w:rsidP="003C7C93">
      <w:pPr>
        <w:shd w:val="clear" w:color="auto" w:fill="FFFFFF"/>
        <w:rPr>
          <w:rFonts w:ascii="Helvetica Neue LT" w:eastAsia="Times New Roman" w:hAnsi="Helvetica Neue LT" w:cs="Times New Roman"/>
          <w:color w:val="434548"/>
          <w:sz w:val="18"/>
          <w:szCs w:val="18"/>
        </w:rPr>
      </w:pPr>
      <w:r w:rsidRPr="003C7C93">
        <w:rPr>
          <w:rFonts w:ascii="Helvetica Neue LT" w:eastAsia="Times New Roman" w:hAnsi="Helvetica Neue LT" w:cs="Times New Roman"/>
          <w:color w:val="434548"/>
          <w:sz w:val="18"/>
          <w:szCs w:val="18"/>
        </w:rPr>
        <w:t> </w:t>
      </w:r>
    </w:p>
    <w:p w14:paraId="5988EAD2" w14:textId="77777777" w:rsidR="003C7C93" w:rsidRPr="003C7C93" w:rsidRDefault="003C7C93" w:rsidP="003C7C93">
      <w:pPr>
        <w:shd w:val="clear" w:color="auto" w:fill="FFFFFF"/>
        <w:outlineLvl w:val="1"/>
        <w:rPr>
          <w:rFonts w:ascii="Helvetica Neue LT" w:eastAsia="Times New Roman" w:hAnsi="Helvetica Neue LT" w:cs="Times New Roman"/>
          <w:b/>
          <w:bCs/>
          <w:color w:val="14171A"/>
          <w:sz w:val="36"/>
          <w:szCs w:val="36"/>
        </w:rPr>
      </w:pPr>
      <w:r w:rsidRPr="003C7C93">
        <w:rPr>
          <w:rFonts w:ascii="Helvetica Neue LT" w:eastAsia="Times New Roman" w:hAnsi="Helvetica Neue LT" w:cs="Times New Roman"/>
          <w:b/>
          <w:bCs/>
          <w:color w:val="14171A"/>
          <w:sz w:val="36"/>
          <w:szCs w:val="36"/>
        </w:rPr>
        <w:t>Redistribution of Twitter content</w:t>
      </w:r>
    </w:p>
    <w:p w14:paraId="74A560CA" w14:textId="77777777" w:rsidR="003C7C93" w:rsidRPr="003C7C93" w:rsidRDefault="003C7C93" w:rsidP="003C7C93">
      <w:pPr>
        <w:shd w:val="clear" w:color="auto" w:fill="FFFFFF"/>
        <w:rPr>
          <w:rFonts w:ascii="Helvetica Neue LT" w:eastAsia="Times New Roman" w:hAnsi="Helvetica Neue LT" w:cs="Times New Roman"/>
          <w:color w:val="434548"/>
          <w:sz w:val="18"/>
          <w:szCs w:val="18"/>
        </w:rPr>
      </w:pPr>
      <w:r w:rsidRPr="003C7C93">
        <w:rPr>
          <w:rFonts w:ascii="Helvetica Neue LT" w:eastAsia="Times New Roman" w:hAnsi="Helvetica Neue LT" w:cs="Times New Roman"/>
          <w:color w:val="434548"/>
          <w:sz w:val="18"/>
          <w:szCs w:val="18"/>
        </w:rPr>
        <w:t>If you need to share Twitter content you obtained via the Twitter APIs with another party, the best way to do so is by sharing Tweet IDs, Direct Message IDs, and/or User IDs, which the end user of the content can then rehydrate (i.e. request the full Tweet, user, or Direct Message content) using the Twitter APIs. This helps ensure that end users of Twitter content always get the most current information directly from us.</w:t>
      </w:r>
    </w:p>
    <w:p w14:paraId="077F11CF" w14:textId="77777777" w:rsidR="003C7C93" w:rsidRPr="003C7C93" w:rsidRDefault="003C7C93" w:rsidP="003C7C93">
      <w:pPr>
        <w:shd w:val="clear" w:color="auto" w:fill="FFFFFF"/>
        <w:rPr>
          <w:rFonts w:ascii="Helvetica Neue LT" w:eastAsia="Times New Roman" w:hAnsi="Helvetica Neue LT" w:cs="Times New Roman"/>
          <w:color w:val="434548"/>
          <w:sz w:val="18"/>
          <w:szCs w:val="18"/>
        </w:rPr>
      </w:pPr>
      <w:r w:rsidRPr="003C7C93">
        <w:rPr>
          <w:rFonts w:ascii="Helvetica Neue LT" w:eastAsia="Times New Roman" w:hAnsi="Helvetica Neue LT" w:cs="Times New Roman"/>
          <w:color w:val="434548"/>
          <w:sz w:val="18"/>
          <w:szCs w:val="18"/>
        </w:rPr>
        <w:lastRenderedPageBreak/>
        <w:t xml:space="preserve">We permit limited redistribution of hydrated Twitter content via non-automated means. If you choose to share hydrated Twitter content with another party in this way, you may only share up to 50,000 hydrated public Tweet Objects and/or User Objects per recipient, per day, and should not make this data publicly available (for example, as an attachment to a blog post or in a public </w:t>
      </w:r>
      <w:proofErr w:type="spellStart"/>
      <w:r w:rsidRPr="003C7C93">
        <w:rPr>
          <w:rFonts w:ascii="Helvetica Neue LT" w:eastAsia="Times New Roman" w:hAnsi="Helvetica Neue LT" w:cs="Times New Roman"/>
          <w:color w:val="434548"/>
          <w:sz w:val="18"/>
          <w:szCs w:val="18"/>
        </w:rPr>
        <w:t>Github</w:t>
      </w:r>
      <w:proofErr w:type="spellEnd"/>
      <w:r w:rsidRPr="003C7C93">
        <w:rPr>
          <w:rFonts w:ascii="Helvetica Neue LT" w:eastAsia="Times New Roman" w:hAnsi="Helvetica Neue LT" w:cs="Times New Roman"/>
          <w:color w:val="434548"/>
          <w:sz w:val="18"/>
          <w:szCs w:val="18"/>
        </w:rPr>
        <w:t xml:space="preserve"> repository).</w:t>
      </w:r>
    </w:p>
    <w:p w14:paraId="30DADF62" w14:textId="77777777" w:rsidR="003C7C93" w:rsidRPr="003C7C93" w:rsidRDefault="003C7C93" w:rsidP="003C7C93">
      <w:pPr>
        <w:shd w:val="clear" w:color="auto" w:fill="FFFFFF"/>
        <w:rPr>
          <w:rFonts w:ascii="Helvetica Neue LT" w:eastAsia="Times New Roman" w:hAnsi="Helvetica Neue LT" w:cs="Times New Roman"/>
          <w:color w:val="434548"/>
          <w:sz w:val="18"/>
          <w:szCs w:val="18"/>
        </w:rPr>
      </w:pPr>
      <w:r w:rsidRPr="003C7C93">
        <w:rPr>
          <w:rFonts w:ascii="Helvetica Neue LT" w:eastAsia="Times New Roman" w:hAnsi="Helvetica Neue LT" w:cs="Times New Roman"/>
          <w:color w:val="434548"/>
          <w:sz w:val="18"/>
          <w:szCs w:val="18"/>
        </w:rPr>
        <w:t>There are a few other points to keep in mind about redistributing Twitter content:</w:t>
      </w:r>
    </w:p>
    <w:p w14:paraId="57B87A62" w14:textId="77777777" w:rsidR="003C7C93" w:rsidRPr="003C7C93" w:rsidRDefault="003C7C93" w:rsidP="003C7C93">
      <w:pPr>
        <w:numPr>
          <w:ilvl w:val="0"/>
          <w:numId w:val="3"/>
        </w:numPr>
        <w:shd w:val="clear" w:color="auto" w:fill="FFFFFF"/>
        <w:ind w:left="1248"/>
        <w:rPr>
          <w:rFonts w:ascii="Helvetica Neue LT" w:eastAsia="Times New Roman" w:hAnsi="Helvetica Neue LT" w:cs="Times New Roman"/>
          <w:color w:val="434548"/>
          <w:sz w:val="18"/>
          <w:szCs w:val="18"/>
        </w:rPr>
      </w:pPr>
      <w:r w:rsidRPr="003C7C93">
        <w:rPr>
          <w:rFonts w:ascii="Helvetica Neue LT" w:eastAsia="Times New Roman" w:hAnsi="Helvetica Neue LT" w:cs="Times New Roman"/>
          <w:color w:val="434548"/>
          <w:sz w:val="18"/>
          <w:szCs w:val="18"/>
        </w:rPr>
        <w:t xml:space="preserve">You may only distribute up to a total of 1,500,000 Tweet IDs to a single entity within a </w:t>
      </w:r>
      <w:proofErr w:type="gramStart"/>
      <w:r w:rsidRPr="003C7C93">
        <w:rPr>
          <w:rFonts w:ascii="Helvetica Neue LT" w:eastAsia="Times New Roman" w:hAnsi="Helvetica Neue LT" w:cs="Times New Roman"/>
          <w:color w:val="434548"/>
          <w:sz w:val="18"/>
          <w:szCs w:val="18"/>
        </w:rPr>
        <w:t>30 day</w:t>
      </w:r>
      <w:proofErr w:type="gramEnd"/>
      <w:r w:rsidRPr="003C7C93">
        <w:rPr>
          <w:rFonts w:ascii="Helvetica Neue LT" w:eastAsia="Times New Roman" w:hAnsi="Helvetica Neue LT" w:cs="Times New Roman"/>
          <w:color w:val="434548"/>
          <w:sz w:val="18"/>
          <w:szCs w:val="18"/>
        </w:rPr>
        <w:t xml:space="preserve"> period unless you’ve received prior express written permission from Twitter.</w:t>
      </w:r>
    </w:p>
    <w:p w14:paraId="5B3BDBE4" w14:textId="77777777" w:rsidR="003C7C93" w:rsidRPr="003C7C93" w:rsidRDefault="003C7C93" w:rsidP="003C7C93">
      <w:pPr>
        <w:numPr>
          <w:ilvl w:val="0"/>
          <w:numId w:val="3"/>
        </w:numPr>
        <w:shd w:val="clear" w:color="auto" w:fill="FFFFFF"/>
        <w:ind w:left="1248"/>
        <w:rPr>
          <w:rFonts w:ascii="Helvetica Neue LT" w:eastAsia="Times New Roman" w:hAnsi="Helvetica Neue LT" w:cs="Times New Roman"/>
          <w:color w:val="434548"/>
          <w:sz w:val="18"/>
          <w:szCs w:val="18"/>
        </w:rPr>
      </w:pPr>
      <w:r w:rsidRPr="003C7C93">
        <w:rPr>
          <w:rFonts w:ascii="Helvetica Neue LT" w:eastAsia="Times New Roman" w:hAnsi="Helvetica Neue LT" w:cs="Times New Roman"/>
          <w:color w:val="434548"/>
          <w:sz w:val="18"/>
          <w:szCs w:val="18"/>
        </w:rPr>
        <w:t>Individuals redistributing Tweet IDs and/or User IDs on behalf of an academic institution for the sole purpose of non-commercial research are permitted to redistribute an unlimited number of Tweet IDs and/or User IDs.</w:t>
      </w:r>
    </w:p>
    <w:p w14:paraId="226F8EF3" w14:textId="77777777" w:rsidR="003C7C93" w:rsidRPr="003C7C93" w:rsidRDefault="003C7C93" w:rsidP="003C7C93">
      <w:pPr>
        <w:numPr>
          <w:ilvl w:val="0"/>
          <w:numId w:val="3"/>
        </w:numPr>
        <w:shd w:val="clear" w:color="auto" w:fill="FFFFFF"/>
        <w:ind w:left="1248"/>
        <w:rPr>
          <w:rFonts w:ascii="Helvetica Neue LT" w:eastAsia="Times New Roman" w:hAnsi="Helvetica Neue LT" w:cs="Times New Roman"/>
          <w:color w:val="434548"/>
          <w:sz w:val="18"/>
          <w:szCs w:val="18"/>
        </w:rPr>
      </w:pPr>
      <w:r w:rsidRPr="003C7C93">
        <w:rPr>
          <w:rFonts w:ascii="Helvetica Neue LT" w:eastAsia="Times New Roman" w:hAnsi="Helvetica Neue LT" w:cs="Times New Roman"/>
          <w:color w:val="434548"/>
          <w:sz w:val="18"/>
          <w:szCs w:val="18"/>
        </w:rPr>
        <w:t>To request permission to share Twitter content as outlined above, please use the </w:t>
      </w:r>
      <w:hyperlink r:id="rId8" w:history="1">
        <w:r w:rsidRPr="003C7C93">
          <w:rPr>
            <w:rFonts w:ascii="Helvetica Neue LT" w:eastAsia="Times New Roman" w:hAnsi="Helvetica Neue LT" w:cs="Times New Roman"/>
            <w:color w:val="794BC4"/>
            <w:sz w:val="18"/>
            <w:szCs w:val="18"/>
            <w:u w:val="single"/>
          </w:rPr>
          <w:t>API Policy support form</w:t>
        </w:r>
      </w:hyperlink>
      <w:r w:rsidRPr="003C7C93">
        <w:rPr>
          <w:rFonts w:ascii="Helvetica Neue LT" w:eastAsia="Times New Roman" w:hAnsi="Helvetica Neue LT" w:cs="Times New Roman"/>
          <w:color w:val="434548"/>
          <w:sz w:val="18"/>
          <w:szCs w:val="18"/>
        </w:rPr>
        <w:t>.</w:t>
      </w:r>
    </w:p>
    <w:p w14:paraId="2CCBC0F1" w14:textId="77777777" w:rsidR="003C7C93" w:rsidRPr="003C7C93" w:rsidRDefault="003C7C93" w:rsidP="003C7C93">
      <w:pPr>
        <w:shd w:val="clear" w:color="auto" w:fill="FFFFFF"/>
        <w:rPr>
          <w:rFonts w:ascii="Helvetica Neue LT" w:eastAsia="Times New Roman" w:hAnsi="Helvetica Neue LT" w:cs="Times New Roman"/>
          <w:color w:val="434548"/>
          <w:sz w:val="18"/>
          <w:szCs w:val="18"/>
        </w:rPr>
      </w:pPr>
      <w:r w:rsidRPr="003C7C93">
        <w:rPr>
          <w:rFonts w:ascii="Helvetica Neue LT" w:eastAsia="Times New Roman" w:hAnsi="Helvetica Neue LT" w:cs="Times New Roman"/>
          <w:color w:val="434548"/>
          <w:sz w:val="18"/>
          <w:szCs w:val="18"/>
        </w:rPr>
        <w:t> </w:t>
      </w:r>
    </w:p>
    <w:p w14:paraId="1FB5AE07" w14:textId="77777777" w:rsidR="003C7C93" w:rsidRPr="003C7C93" w:rsidRDefault="003C7C93" w:rsidP="003C7C93">
      <w:pPr>
        <w:shd w:val="clear" w:color="auto" w:fill="FFFFFF"/>
        <w:rPr>
          <w:rFonts w:ascii="Helvetica Neue LT" w:eastAsia="Times New Roman" w:hAnsi="Helvetica Neue LT" w:cs="Times New Roman"/>
          <w:color w:val="434548"/>
          <w:sz w:val="18"/>
          <w:szCs w:val="18"/>
        </w:rPr>
      </w:pPr>
      <w:r w:rsidRPr="003C7C93">
        <w:rPr>
          <w:rFonts w:ascii="Helvetica Neue LT" w:eastAsia="Times New Roman" w:hAnsi="Helvetica Neue LT" w:cs="Times New Roman"/>
          <w:color w:val="434548"/>
          <w:sz w:val="18"/>
          <w:szCs w:val="18"/>
        </w:rPr>
        <w:t>To the extent you are permitted to distribute Twitter content to a third party, note that this content remains subject to the Developer Agreement and Policy, and you must ensure such third party has agreed to the Twitter </w:t>
      </w:r>
      <w:hyperlink r:id="rId9" w:history="1">
        <w:r w:rsidRPr="003C7C93">
          <w:rPr>
            <w:rFonts w:ascii="Helvetica Neue LT" w:eastAsia="Times New Roman" w:hAnsi="Helvetica Neue LT" w:cs="Times New Roman"/>
            <w:color w:val="794BC4"/>
            <w:sz w:val="18"/>
            <w:szCs w:val="18"/>
            <w:u w:val="single"/>
          </w:rPr>
          <w:t>Terms of Service</w:t>
        </w:r>
      </w:hyperlink>
      <w:r w:rsidRPr="003C7C93">
        <w:rPr>
          <w:rFonts w:ascii="Helvetica Neue LT" w:eastAsia="Times New Roman" w:hAnsi="Helvetica Neue LT" w:cs="Times New Roman"/>
          <w:color w:val="434548"/>
          <w:sz w:val="18"/>
          <w:szCs w:val="18"/>
        </w:rPr>
        <w:t>, </w:t>
      </w:r>
      <w:hyperlink r:id="rId10" w:history="1">
        <w:r w:rsidRPr="003C7C93">
          <w:rPr>
            <w:rFonts w:ascii="Helvetica Neue LT" w:eastAsia="Times New Roman" w:hAnsi="Helvetica Neue LT" w:cs="Times New Roman"/>
            <w:color w:val="794BC4"/>
            <w:sz w:val="18"/>
            <w:szCs w:val="18"/>
            <w:u w:val="single"/>
          </w:rPr>
          <w:t>Privacy Policy</w:t>
        </w:r>
      </w:hyperlink>
      <w:r w:rsidRPr="003C7C93">
        <w:rPr>
          <w:rFonts w:ascii="Helvetica Neue LT" w:eastAsia="Times New Roman" w:hAnsi="Helvetica Neue LT" w:cs="Times New Roman"/>
          <w:color w:val="434548"/>
          <w:sz w:val="18"/>
          <w:szCs w:val="18"/>
        </w:rPr>
        <w:t>, </w:t>
      </w:r>
      <w:hyperlink r:id="rId11" w:history="1">
        <w:r w:rsidRPr="003C7C93">
          <w:rPr>
            <w:rFonts w:ascii="Helvetica Neue LT" w:eastAsia="Times New Roman" w:hAnsi="Helvetica Neue LT" w:cs="Times New Roman"/>
            <w:color w:val="794BC4"/>
            <w:sz w:val="18"/>
            <w:szCs w:val="18"/>
            <w:u w:val="single"/>
          </w:rPr>
          <w:t>Developer Agreement</w:t>
        </w:r>
      </w:hyperlink>
      <w:r w:rsidRPr="003C7C93">
        <w:rPr>
          <w:rFonts w:ascii="Helvetica Neue LT" w:eastAsia="Times New Roman" w:hAnsi="Helvetica Neue LT" w:cs="Times New Roman"/>
          <w:color w:val="434548"/>
          <w:sz w:val="18"/>
          <w:szCs w:val="18"/>
        </w:rPr>
        <w:t>, and </w:t>
      </w:r>
      <w:hyperlink r:id="rId12" w:history="1">
        <w:r w:rsidRPr="003C7C93">
          <w:rPr>
            <w:rFonts w:ascii="Helvetica Neue LT" w:eastAsia="Times New Roman" w:hAnsi="Helvetica Neue LT" w:cs="Times New Roman"/>
            <w:color w:val="794BC4"/>
            <w:sz w:val="18"/>
            <w:szCs w:val="18"/>
            <w:u w:val="single"/>
          </w:rPr>
          <w:t>Developer Policy</w:t>
        </w:r>
      </w:hyperlink>
      <w:r w:rsidRPr="003C7C93">
        <w:rPr>
          <w:rFonts w:ascii="Helvetica Neue LT" w:eastAsia="Times New Roman" w:hAnsi="Helvetica Neue LT" w:cs="Times New Roman"/>
          <w:color w:val="434548"/>
          <w:sz w:val="18"/>
          <w:szCs w:val="18"/>
        </w:rPr>
        <w:t> before receiving Twitter content.</w:t>
      </w:r>
    </w:p>
    <w:p w14:paraId="17E1F92B" w14:textId="77777777" w:rsidR="003C7C93" w:rsidRPr="003C7C93" w:rsidRDefault="003C7C93" w:rsidP="003C7C93">
      <w:pPr>
        <w:shd w:val="clear" w:color="auto" w:fill="FFFFFF"/>
        <w:outlineLvl w:val="1"/>
        <w:rPr>
          <w:rFonts w:ascii="Helvetica Neue LT" w:eastAsia="Times New Roman" w:hAnsi="Helvetica Neue LT" w:cs="Times New Roman"/>
          <w:b/>
          <w:bCs/>
          <w:color w:val="14171A"/>
          <w:sz w:val="36"/>
          <w:szCs w:val="36"/>
        </w:rPr>
      </w:pPr>
      <w:r w:rsidRPr="003C7C93">
        <w:rPr>
          <w:rFonts w:ascii="Helvetica Neue LT" w:eastAsia="Times New Roman" w:hAnsi="Helvetica Neue LT" w:cs="Times New Roman"/>
          <w:b/>
          <w:bCs/>
          <w:color w:val="14171A"/>
          <w:sz w:val="36"/>
          <w:szCs w:val="36"/>
        </w:rPr>
        <w:t>Multiple applications</w:t>
      </w:r>
    </w:p>
    <w:p w14:paraId="5320AA0E" w14:textId="77777777" w:rsidR="003C7C93" w:rsidRPr="003C7C93" w:rsidRDefault="003C7C93" w:rsidP="003C7C93">
      <w:pPr>
        <w:shd w:val="clear" w:color="auto" w:fill="FFFFFF"/>
        <w:rPr>
          <w:rFonts w:ascii="Helvetica Neue LT" w:eastAsia="Times New Roman" w:hAnsi="Helvetica Neue LT" w:cs="Times New Roman"/>
          <w:color w:val="434548"/>
          <w:sz w:val="18"/>
          <w:szCs w:val="18"/>
        </w:rPr>
      </w:pPr>
      <w:r w:rsidRPr="003C7C93">
        <w:rPr>
          <w:rFonts w:ascii="Helvetica Neue LT" w:eastAsia="Times New Roman" w:hAnsi="Helvetica Neue LT" w:cs="Times New Roman"/>
          <w:color w:val="434548"/>
          <w:sz w:val="18"/>
          <w:szCs w:val="18"/>
        </w:rPr>
        <w:t>You are not permitted to register multiple applications for a single use case, or substantially similar or overlapping use cases. Learn more about these policies </w:t>
      </w:r>
      <w:hyperlink r:id="rId13" w:history="1">
        <w:r w:rsidRPr="003C7C93">
          <w:rPr>
            <w:rFonts w:ascii="Helvetica Neue LT" w:eastAsia="Times New Roman" w:hAnsi="Helvetica Neue LT" w:cs="Times New Roman"/>
            <w:color w:val="794BC4"/>
            <w:sz w:val="18"/>
            <w:szCs w:val="18"/>
            <w:u w:val="single"/>
          </w:rPr>
          <w:t>here</w:t>
        </w:r>
      </w:hyperlink>
      <w:r w:rsidRPr="003C7C93">
        <w:rPr>
          <w:rFonts w:ascii="Helvetica Neue LT" w:eastAsia="Times New Roman" w:hAnsi="Helvetica Neue LT" w:cs="Times New Roman"/>
          <w:color w:val="434548"/>
          <w:sz w:val="18"/>
          <w:szCs w:val="18"/>
        </w:rPr>
        <w:t>.</w:t>
      </w:r>
    </w:p>
    <w:p w14:paraId="2728C736" w14:textId="77777777" w:rsidR="003C7C93" w:rsidRPr="003C7C93" w:rsidRDefault="003C7C93" w:rsidP="003C7C93">
      <w:pPr>
        <w:shd w:val="clear" w:color="auto" w:fill="FFFFFF"/>
        <w:rPr>
          <w:rFonts w:ascii="Helvetica Neue LT" w:eastAsia="Times New Roman" w:hAnsi="Helvetica Neue LT" w:cs="Times New Roman"/>
          <w:color w:val="434548"/>
          <w:sz w:val="18"/>
          <w:szCs w:val="18"/>
        </w:rPr>
      </w:pPr>
      <w:r w:rsidRPr="003C7C93">
        <w:rPr>
          <w:rFonts w:ascii="Helvetica Neue LT" w:eastAsia="Times New Roman" w:hAnsi="Helvetica Neue LT" w:cs="Times New Roman"/>
          <w:color w:val="434548"/>
          <w:sz w:val="18"/>
          <w:szCs w:val="18"/>
        </w:rPr>
        <w:t>In this context, we define “use case” as a consistent set of analyses, displays, or actions performed via an application. Providing the same service or application to different end users (including “white label” versions of a tool or service) counts as a single use case. These rules apply both to applications you register, and to applications registered by the end users of your tool or service; requiring your end users to register applications for the purpose of using your tool or service could result in enforcement actions against you, your applications, your customers, and/or the end users of your tool or service.</w:t>
      </w:r>
    </w:p>
    <w:p w14:paraId="626F1A36" w14:textId="77777777" w:rsidR="003C7C93" w:rsidRPr="003C7C93" w:rsidRDefault="003C7C93" w:rsidP="003C7C93">
      <w:pPr>
        <w:shd w:val="clear" w:color="auto" w:fill="FFFFFF"/>
        <w:rPr>
          <w:rFonts w:ascii="Helvetica Neue LT" w:eastAsia="Times New Roman" w:hAnsi="Helvetica Neue LT" w:cs="Times New Roman"/>
          <w:color w:val="434548"/>
          <w:sz w:val="18"/>
          <w:szCs w:val="18"/>
        </w:rPr>
      </w:pPr>
      <w:r w:rsidRPr="003C7C93">
        <w:rPr>
          <w:rFonts w:ascii="Helvetica Neue LT" w:eastAsia="Times New Roman" w:hAnsi="Helvetica Neue LT" w:cs="Times New Roman"/>
          <w:color w:val="434548"/>
          <w:sz w:val="18"/>
          <w:szCs w:val="18"/>
        </w:rPr>
        <w:t>The only exception to this rule is to create development (“dev”), staging, and production (“prod”) instances of the same service. Ensure that these applications are clearly labeled (for instance, in the application name or description), and that you do not use development or staging applications for production purposes.</w:t>
      </w:r>
    </w:p>
    <w:p w14:paraId="5B4D8147" w14:textId="77777777" w:rsidR="003C7C93" w:rsidRPr="003C7C93" w:rsidRDefault="003C7C93" w:rsidP="003C7C93">
      <w:pPr>
        <w:shd w:val="clear" w:color="auto" w:fill="FFFFFF"/>
        <w:outlineLvl w:val="1"/>
        <w:rPr>
          <w:rFonts w:ascii="Helvetica Neue LT" w:eastAsia="Times New Roman" w:hAnsi="Helvetica Neue LT" w:cs="Times New Roman"/>
          <w:b/>
          <w:bCs/>
          <w:color w:val="14171A"/>
          <w:sz w:val="36"/>
          <w:szCs w:val="36"/>
        </w:rPr>
      </w:pPr>
      <w:r w:rsidRPr="003C7C93">
        <w:rPr>
          <w:rFonts w:ascii="Helvetica Neue LT" w:eastAsia="Times New Roman" w:hAnsi="Helvetica Neue LT" w:cs="Times New Roman"/>
          <w:b/>
          <w:bCs/>
          <w:color w:val="14171A"/>
          <w:sz w:val="36"/>
          <w:szCs w:val="36"/>
        </w:rPr>
        <w:t>Automation, spam, and auto-responses</w:t>
      </w:r>
    </w:p>
    <w:p w14:paraId="47655DB4" w14:textId="77777777" w:rsidR="003C7C93" w:rsidRPr="003C7C93" w:rsidRDefault="003C7C93" w:rsidP="003C7C93">
      <w:pPr>
        <w:shd w:val="clear" w:color="auto" w:fill="FFFFFF"/>
        <w:rPr>
          <w:rFonts w:ascii="Helvetica Neue LT" w:eastAsia="Times New Roman" w:hAnsi="Helvetica Neue LT" w:cs="Times New Roman"/>
          <w:color w:val="434548"/>
          <w:sz w:val="18"/>
          <w:szCs w:val="18"/>
        </w:rPr>
      </w:pPr>
      <w:r w:rsidRPr="003C7C93">
        <w:rPr>
          <w:rFonts w:ascii="Helvetica Neue LT" w:eastAsia="Times New Roman" w:hAnsi="Helvetica Neue LT" w:cs="Times New Roman"/>
          <w:color w:val="434548"/>
          <w:sz w:val="18"/>
          <w:szCs w:val="18"/>
        </w:rPr>
        <w:t>The use of Twitter’s APIs and developer products to create spam, or engage in spammy behavior, is prohibited. You should review the </w:t>
      </w:r>
      <w:hyperlink r:id="rId14" w:history="1">
        <w:r w:rsidRPr="003C7C93">
          <w:rPr>
            <w:rFonts w:ascii="Helvetica Neue LT" w:eastAsia="Times New Roman" w:hAnsi="Helvetica Neue LT" w:cs="Times New Roman"/>
            <w:color w:val="794BC4"/>
            <w:sz w:val="18"/>
            <w:szCs w:val="18"/>
            <w:u w:val="single"/>
          </w:rPr>
          <w:t>Twitter Rules</w:t>
        </w:r>
      </w:hyperlink>
      <w:r w:rsidRPr="003C7C93">
        <w:rPr>
          <w:rFonts w:ascii="Helvetica Neue LT" w:eastAsia="Times New Roman" w:hAnsi="Helvetica Neue LT" w:cs="Times New Roman"/>
          <w:color w:val="434548"/>
          <w:sz w:val="18"/>
          <w:szCs w:val="18"/>
        </w:rPr>
        <w:t> on spam, and ensure that your application does not, and does not enable users to, violate our policies.</w:t>
      </w:r>
    </w:p>
    <w:p w14:paraId="16C8A539" w14:textId="77777777" w:rsidR="003C7C93" w:rsidRPr="003C7C93" w:rsidRDefault="003C7C93" w:rsidP="003C7C93">
      <w:pPr>
        <w:shd w:val="clear" w:color="auto" w:fill="FFFFFF"/>
        <w:rPr>
          <w:rFonts w:ascii="Helvetica Neue LT" w:eastAsia="Times New Roman" w:hAnsi="Helvetica Neue LT" w:cs="Times New Roman"/>
          <w:color w:val="434548"/>
          <w:sz w:val="18"/>
          <w:szCs w:val="18"/>
        </w:rPr>
      </w:pPr>
      <w:r w:rsidRPr="003C7C93">
        <w:rPr>
          <w:rFonts w:ascii="Helvetica Neue LT" w:eastAsia="Times New Roman" w:hAnsi="Helvetica Neue LT" w:cs="Times New Roman"/>
          <w:color w:val="434548"/>
          <w:sz w:val="18"/>
          <w:szCs w:val="18"/>
        </w:rPr>
        <w:t>If your application will be used to perform write actions on the Twitter service, including posting Tweets, following accounts, or sending Direct Messages, you should carefully review the </w:t>
      </w:r>
      <w:hyperlink r:id="rId15" w:history="1">
        <w:r w:rsidRPr="003C7C93">
          <w:rPr>
            <w:rFonts w:ascii="Helvetica Neue LT" w:eastAsia="Times New Roman" w:hAnsi="Helvetica Neue LT" w:cs="Times New Roman"/>
            <w:color w:val="794BC4"/>
            <w:sz w:val="18"/>
            <w:szCs w:val="18"/>
            <w:u w:val="single"/>
          </w:rPr>
          <w:t>Automation Rules</w:t>
        </w:r>
      </w:hyperlink>
      <w:r w:rsidRPr="003C7C93">
        <w:rPr>
          <w:rFonts w:ascii="Helvetica Neue LT" w:eastAsia="Times New Roman" w:hAnsi="Helvetica Neue LT" w:cs="Times New Roman"/>
          <w:color w:val="434548"/>
          <w:sz w:val="18"/>
          <w:szCs w:val="18"/>
        </w:rPr>
        <w:t> to ensure your service complies with our guidelines. In particular, you should:</w:t>
      </w:r>
    </w:p>
    <w:p w14:paraId="2A774597" w14:textId="77777777" w:rsidR="003C7C93" w:rsidRPr="003C7C93" w:rsidRDefault="003C7C93" w:rsidP="003C7C93">
      <w:pPr>
        <w:numPr>
          <w:ilvl w:val="0"/>
          <w:numId w:val="4"/>
        </w:numPr>
        <w:shd w:val="clear" w:color="auto" w:fill="FFFFFF"/>
        <w:ind w:left="1248"/>
        <w:rPr>
          <w:rFonts w:ascii="Helvetica Neue LT" w:eastAsia="Times New Roman" w:hAnsi="Helvetica Neue LT" w:cs="Times New Roman"/>
          <w:color w:val="434548"/>
          <w:sz w:val="18"/>
          <w:szCs w:val="18"/>
        </w:rPr>
      </w:pPr>
      <w:r w:rsidRPr="003C7C93">
        <w:rPr>
          <w:rFonts w:ascii="Helvetica Neue LT" w:eastAsia="Times New Roman" w:hAnsi="Helvetica Neue LT" w:cs="Times New Roman"/>
          <w:color w:val="434548"/>
          <w:sz w:val="18"/>
          <w:szCs w:val="18"/>
        </w:rPr>
        <w:t>Always get a user’s explicit consent before sending them </w:t>
      </w:r>
      <w:hyperlink r:id="rId16" w:history="1">
        <w:r w:rsidRPr="003C7C93">
          <w:rPr>
            <w:rFonts w:ascii="Helvetica Neue LT" w:eastAsia="Times New Roman" w:hAnsi="Helvetica Neue LT" w:cs="Times New Roman"/>
            <w:color w:val="794BC4"/>
            <w:sz w:val="18"/>
            <w:szCs w:val="18"/>
            <w:u w:val="single"/>
          </w:rPr>
          <w:t>automated replies or messages</w:t>
        </w:r>
      </w:hyperlink>
    </w:p>
    <w:p w14:paraId="3CB56914" w14:textId="77777777" w:rsidR="003C7C93" w:rsidRPr="003C7C93" w:rsidRDefault="003C7C93" w:rsidP="003C7C93">
      <w:pPr>
        <w:numPr>
          <w:ilvl w:val="0"/>
          <w:numId w:val="4"/>
        </w:numPr>
        <w:shd w:val="clear" w:color="auto" w:fill="FFFFFF"/>
        <w:ind w:left="1248"/>
        <w:rPr>
          <w:rFonts w:ascii="Helvetica Neue LT" w:eastAsia="Times New Roman" w:hAnsi="Helvetica Neue LT" w:cs="Times New Roman"/>
          <w:color w:val="434548"/>
          <w:sz w:val="18"/>
          <w:szCs w:val="18"/>
        </w:rPr>
      </w:pPr>
      <w:r w:rsidRPr="003C7C93">
        <w:rPr>
          <w:rFonts w:ascii="Helvetica Neue LT" w:eastAsia="Times New Roman" w:hAnsi="Helvetica Neue LT" w:cs="Times New Roman"/>
          <w:color w:val="434548"/>
          <w:sz w:val="18"/>
          <w:szCs w:val="18"/>
        </w:rPr>
        <w:t>Immediately respect user requests to opt-out of being contacted by you</w:t>
      </w:r>
    </w:p>
    <w:p w14:paraId="168CF916" w14:textId="77777777" w:rsidR="003C7C93" w:rsidRPr="003C7C93" w:rsidRDefault="003C7C93" w:rsidP="003C7C93">
      <w:pPr>
        <w:numPr>
          <w:ilvl w:val="0"/>
          <w:numId w:val="4"/>
        </w:numPr>
        <w:shd w:val="clear" w:color="auto" w:fill="FFFFFF"/>
        <w:ind w:left="1248"/>
        <w:rPr>
          <w:rFonts w:ascii="Helvetica Neue LT" w:eastAsia="Times New Roman" w:hAnsi="Helvetica Neue LT" w:cs="Times New Roman"/>
          <w:color w:val="434548"/>
          <w:sz w:val="18"/>
          <w:szCs w:val="18"/>
        </w:rPr>
      </w:pPr>
      <w:r w:rsidRPr="003C7C93">
        <w:rPr>
          <w:rFonts w:ascii="Helvetica Neue LT" w:eastAsia="Times New Roman" w:hAnsi="Helvetica Neue LT" w:cs="Times New Roman"/>
          <w:color w:val="434548"/>
          <w:sz w:val="18"/>
          <w:szCs w:val="18"/>
        </w:rPr>
        <w:t>Never perform bulk, aggressive, or spammy actions, including </w:t>
      </w:r>
      <w:hyperlink r:id="rId17" w:history="1">
        <w:r w:rsidRPr="003C7C93">
          <w:rPr>
            <w:rFonts w:ascii="Helvetica Neue LT" w:eastAsia="Times New Roman" w:hAnsi="Helvetica Neue LT" w:cs="Times New Roman"/>
            <w:color w:val="794BC4"/>
            <w:sz w:val="18"/>
            <w:szCs w:val="18"/>
            <w:u w:val="single"/>
          </w:rPr>
          <w:t>bulk following</w:t>
        </w:r>
      </w:hyperlink>
    </w:p>
    <w:p w14:paraId="393C8C25" w14:textId="77777777" w:rsidR="003C7C93" w:rsidRPr="003C7C93" w:rsidRDefault="003C7C93" w:rsidP="003C7C93">
      <w:pPr>
        <w:numPr>
          <w:ilvl w:val="0"/>
          <w:numId w:val="4"/>
        </w:numPr>
        <w:shd w:val="clear" w:color="auto" w:fill="FFFFFF"/>
        <w:ind w:left="1248"/>
        <w:rPr>
          <w:rFonts w:ascii="Helvetica Neue LT" w:eastAsia="Times New Roman" w:hAnsi="Helvetica Neue LT" w:cs="Times New Roman"/>
          <w:color w:val="434548"/>
          <w:sz w:val="18"/>
          <w:szCs w:val="18"/>
        </w:rPr>
      </w:pPr>
      <w:r w:rsidRPr="003C7C93">
        <w:rPr>
          <w:rFonts w:ascii="Helvetica Neue LT" w:eastAsia="Times New Roman" w:hAnsi="Helvetica Neue LT" w:cs="Times New Roman"/>
          <w:color w:val="434548"/>
          <w:sz w:val="18"/>
          <w:szCs w:val="18"/>
        </w:rPr>
        <w:t>Never post identical or substantially similar content across </w:t>
      </w:r>
      <w:hyperlink r:id="rId18" w:history="1">
        <w:r w:rsidRPr="003C7C93">
          <w:rPr>
            <w:rFonts w:ascii="Helvetica Neue LT" w:eastAsia="Times New Roman" w:hAnsi="Helvetica Neue LT" w:cs="Times New Roman"/>
            <w:color w:val="794BC4"/>
            <w:sz w:val="18"/>
            <w:szCs w:val="18"/>
            <w:u w:val="single"/>
          </w:rPr>
          <w:t>multiple accounts</w:t>
        </w:r>
      </w:hyperlink>
    </w:p>
    <w:p w14:paraId="62D94866" w14:textId="77777777" w:rsidR="003C7C93" w:rsidRPr="003C7C93" w:rsidRDefault="003C7C93" w:rsidP="003C7C93">
      <w:pPr>
        <w:shd w:val="clear" w:color="auto" w:fill="FFFFFF"/>
        <w:rPr>
          <w:rFonts w:ascii="Helvetica Neue LT" w:eastAsia="Times New Roman" w:hAnsi="Helvetica Neue LT" w:cs="Times New Roman"/>
          <w:color w:val="434548"/>
          <w:sz w:val="18"/>
          <w:szCs w:val="18"/>
        </w:rPr>
      </w:pPr>
      <w:r w:rsidRPr="003C7C93">
        <w:rPr>
          <w:rFonts w:ascii="Helvetica Neue LT" w:eastAsia="Times New Roman" w:hAnsi="Helvetica Neue LT" w:cs="Times New Roman"/>
          <w:color w:val="434548"/>
          <w:sz w:val="18"/>
          <w:szCs w:val="18"/>
        </w:rPr>
        <w:t> </w:t>
      </w:r>
    </w:p>
    <w:p w14:paraId="44BB4C8B" w14:textId="77777777" w:rsidR="003C7C93" w:rsidRPr="003C7C93" w:rsidRDefault="003C7C93" w:rsidP="003C7C93">
      <w:pPr>
        <w:shd w:val="clear" w:color="auto" w:fill="FFFFFF"/>
        <w:outlineLvl w:val="1"/>
        <w:rPr>
          <w:rFonts w:ascii="Helvetica Neue LT" w:eastAsia="Times New Roman" w:hAnsi="Helvetica Neue LT" w:cs="Times New Roman"/>
          <w:b/>
          <w:bCs/>
          <w:color w:val="14171A"/>
          <w:sz w:val="36"/>
          <w:szCs w:val="36"/>
        </w:rPr>
      </w:pPr>
      <w:r w:rsidRPr="003C7C93">
        <w:rPr>
          <w:rFonts w:ascii="Helvetica Neue LT" w:eastAsia="Times New Roman" w:hAnsi="Helvetica Neue LT" w:cs="Times New Roman"/>
          <w:b/>
          <w:bCs/>
          <w:color w:val="14171A"/>
          <w:sz w:val="36"/>
          <w:szCs w:val="36"/>
        </w:rPr>
        <w:t>Measuring the Twitter service</w:t>
      </w:r>
    </w:p>
    <w:p w14:paraId="60744204" w14:textId="77777777" w:rsidR="003C7C93" w:rsidRPr="003C7C93" w:rsidRDefault="003C7C93" w:rsidP="003C7C93">
      <w:pPr>
        <w:shd w:val="clear" w:color="auto" w:fill="FFFFFF"/>
        <w:rPr>
          <w:rFonts w:ascii="Helvetica Neue LT" w:eastAsia="Times New Roman" w:hAnsi="Helvetica Neue LT" w:cs="Times New Roman"/>
          <w:color w:val="434548"/>
          <w:sz w:val="18"/>
          <w:szCs w:val="18"/>
        </w:rPr>
      </w:pPr>
      <w:r w:rsidRPr="003C7C93">
        <w:rPr>
          <w:rFonts w:ascii="Helvetica Neue LT" w:eastAsia="Times New Roman" w:hAnsi="Helvetica Neue LT" w:cs="Times New Roman"/>
          <w:color w:val="434548"/>
          <w:sz w:val="18"/>
          <w:szCs w:val="18"/>
        </w:rPr>
        <w:t>Do not use the Twitter APIs to measure the availability, performance, functionality, or usage of Twitter for benchmarking or competitive purposes. For example, you should never use the Twitter APIs to:</w:t>
      </w:r>
    </w:p>
    <w:p w14:paraId="67158544" w14:textId="77777777" w:rsidR="003C7C93" w:rsidRPr="003C7C93" w:rsidRDefault="003C7C93" w:rsidP="003C7C93">
      <w:pPr>
        <w:numPr>
          <w:ilvl w:val="0"/>
          <w:numId w:val="5"/>
        </w:numPr>
        <w:shd w:val="clear" w:color="auto" w:fill="FFFFFF"/>
        <w:ind w:left="1248"/>
        <w:rPr>
          <w:rFonts w:ascii="Helvetica Neue LT" w:eastAsia="Times New Roman" w:hAnsi="Helvetica Neue LT" w:cs="Times New Roman"/>
          <w:color w:val="434548"/>
          <w:sz w:val="18"/>
          <w:szCs w:val="18"/>
        </w:rPr>
      </w:pPr>
      <w:r w:rsidRPr="003C7C93">
        <w:rPr>
          <w:rFonts w:ascii="Helvetica Neue LT" w:eastAsia="Times New Roman" w:hAnsi="Helvetica Neue LT" w:cs="Times New Roman"/>
          <w:color w:val="434548"/>
          <w:sz w:val="18"/>
          <w:szCs w:val="18"/>
        </w:rPr>
        <w:t>Calculate aggregate Twitter user metrics, such as the total number of active users or accounts</w:t>
      </w:r>
    </w:p>
    <w:p w14:paraId="3FA67E89" w14:textId="77777777" w:rsidR="003C7C93" w:rsidRPr="003C7C93" w:rsidRDefault="003C7C93" w:rsidP="003C7C93">
      <w:pPr>
        <w:numPr>
          <w:ilvl w:val="0"/>
          <w:numId w:val="5"/>
        </w:numPr>
        <w:shd w:val="clear" w:color="auto" w:fill="FFFFFF"/>
        <w:ind w:left="1248"/>
        <w:rPr>
          <w:rFonts w:ascii="Helvetica Neue LT" w:eastAsia="Times New Roman" w:hAnsi="Helvetica Neue LT" w:cs="Times New Roman"/>
          <w:color w:val="434548"/>
          <w:sz w:val="18"/>
          <w:szCs w:val="18"/>
        </w:rPr>
      </w:pPr>
      <w:r w:rsidRPr="003C7C93">
        <w:rPr>
          <w:rFonts w:ascii="Helvetica Neue LT" w:eastAsia="Times New Roman" w:hAnsi="Helvetica Neue LT" w:cs="Times New Roman"/>
          <w:color w:val="434548"/>
          <w:sz w:val="18"/>
          <w:szCs w:val="18"/>
        </w:rPr>
        <w:t>Calculate aggregate Twitter Tweet metrics, such as the total number of Tweets posted per day, or the number of user engagements or account engagements</w:t>
      </w:r>
    </w:p>
    <w:p w14:paraId="715118C5" w14:textId="77777777" w:rsidR="003C7C93" w:rsidRPr="003C7C93" w:rsidRDefault="003C7C93" w:rsidP="003C7C93">
      <w:pPr>
        <w:numPr>
          <w:ilvl w:val="0"/>
          <w:numId w:val="5"/>
        </w:numPr>
        <w:shd w:val="clear" w:color="auto" w:fill="FFFFFF"/>
        <w:ind w:left="1248"/>
        <w:rPr>
          <w:rFonts w:ascii="Helvetica Neue LT" w:eastAsia="Times New Roman" w:hAnsi="Helvetica Neue LT" w:cs="Times New Roman"/>
          <w:color w:val="434548"/>
          <w:sz w:val="18"/>
          <w:szCs w:val="18"/>
        </w:rPr>
      </w:pPr>
      <w:r w:rsidRPr="003C7C93">
        <w:rPr>
          <w:rFonts w:ascii="Helvetica Neue LT" w:eastAsia="Times New Roman" w:hAnsi="Helvetica Neue LT" w:cs="Times New Roman"/>
          <w:color w:val="434548"/>
          <w:sz w:val="18"/>
          <w:szCs w:val="18"/>
        </w:rPr>
        <w:t>Measure or analyze spam or security on Twitter, except as permitted in the </w:t>
      </w:r>
      <w:hyperlink r:id="rId19" w:history="1">
        <w:r w:rsidRPr="003C7C93">
          <w:rPr>
            <w:rFonts w:ascii="Helvetica Neue LT" w:eastAsia="Times New Roman" w:hAnsi="Helvetica Neue LT" w:cs="Times New Roman"/>
            <w:color w:val="794BC4"/>
            <w:sz w:val="18"/>
            <w:szCs w:val="18"/>
            <w:u w:val="single"/>
          </w:rPr>
          <w:t>Twitter Rules</w:t>
        </w:r>
      </w:hyperlink>
    </w:p>
    <w:p w14:paraId="4F3036F3" w14:textId="77777777" w:rsidR="003C7C93" w:rsidRPr="003C7C93" w:rsidRDefault="003C7C93" w:rsidP="003C7C93">
      <w:pPr>
        <w:shd w:val="clear" w:color="auto" w:fill="FFFFFF"/>
        <w:rPr>
          <w:rFonts w:ascii="Helvetica Neue LT" w:eastAsia="Times New Roman" w:hAnsi="Helvetica Neue LT" w:cs="Times New Roman"/>
          <w:color w:val="434548"/>
          <w:sz w:val="18"/>
          <w:szCs w:val="18"/>
        </w:rPr>
      </w:pPr>
      <w:r w:rsidRPr="003C7C93">
        <w:rPr>
          <w:rFonts w:ascii="Helvetica Neue LT" w:eastAsia="Times New Roman" w:hAnsi="Helvetica Neue LT" w:cs="Times New Roman"/>
          <w:color w:val="434548"/>
          <w:sz w:val="18"/>
          <w:szCs w:val="18"/>
        </w:rPr>
        <w:t> </w:t>
      </w:r>
    </w:p>
    <w:p w14:paraId="07B8EC03" w14:textId="77777777" w:rsidR="003C7C93" w:rsidRPr="003C7C93" w:rsidRDefault="003C7C93" w:rsidP="003C7C93">
      <w:pPr>
        <w:shd w:val="clear" w:color="auto" w:fill="FFFFFF"/>
        <w:outlineLvl w:val="1"/>
        <w:rPr>
          <w:rFonts w:ascii="Helvetica Neue LT" w:eastAsia="Times New Roman" w:hAnsi="Helvetica Neue LT" w:cs="Times New Roman"/>
          <w:b/>
          <w:bCs/>
          <w:color w:val="14171A"/>
          <w:sz w:val="36"/>
          <w:szCs w:val="36"/>
        </w:rPr>
      </w:pPr>
      <w:r w:rsidRPr="003C7C93">
        <w:rPr>
          <w:rFonts w:ascii="Helvetica Neue LT" w:eastAsia="Times New Roman" w:hAnsi="Helvetica Neue LT" w:cs="Times New Roman"/>
          <w:b/>
          <w:bCs/>
          <w:color w:val="14171A"/>
          <w:sz w:val="36"/>
          <w:szCs w:val="36"/>
        </w:rPr>
        <w:t>Surveillance, privacy, and user protection</w:t>
      </w:r>
    </w:p>
    <w:p w14:paraId="5C42D97F" w14:textId="77777777" w:rsidR="003C7C93" w:rsidRPr="003C7C93" w:rsidRDefault="003C7C93" w:rsidP="003C7C93">
      <w:pPr>
        <w:shd w:val="clear" w:color="auto" w:fill="FFFFFF"/>
        <w:rPr>
          <w:rFonts w:ascii="Helvetica Neue LT" w:eastAsia="Times New Roman" w:hAnsi="Helvetica Neue LT" w:cs="Times New Roman"/>
          <w:color w:val="434548"/>
          <w:sz w:val="18"/>
          <w:szCs w:val="18"/>
        </w:rPr>
      </w:pPr>
      <w:r w:rsidRPr="003C7C93">
        <w:rPr>
          <w:rFonts w:ascii="Helvetica Neue LT" w:eastAsia="Times New Roman" w:hAnsi="Helvetica Neue LT" w:cs="Times New Roman"/>
          <w:color w:val="434548"/>
          <w:sz w:val="18"/>
          <w:szCs w:val="18"/>
        </w:rPr>
        <w:t>At Twitter, protecting and defending the privacy of our users is built into the core DNA of our company — and our developer and data products reflect that commitment. We believe that Twitter data can be a powerful force for good in the world — from saving lives during flooding in Jakarta to helping the USGS track earthquakes to working with the UN to achieve the Sustainable Development Goals. However, we prohibit the use of Twitter data and the Twitter APIs by any entity for surveillance purposes, or in any other way that would be inconsistent with our users' reasonable expectations of privacy. Period.</w:t>
      </w:r>
    </w:p>
    <w:p w14:paraId="0B9ED600" w14:textId="77777777" w:rsidR="003C7C93" w:rsidRPr="003C7C93" w:rsidRDefault="003C7C93" w:rsidP="003C7C93">
      <w:pPr>
        <w:shd w:val="clear" w:color="auto" w:fill="FFFFFF"/>
        <w:rPr>
          <w:rFonts w:ascii="Helvetica Neue LT" w:eastAsia="Times New Roman" w:hAnsi="Helvetica Neue LT" w:cs="Times New Roman"/>
          <w:color w:val="434548"/>
          <w:sz w:val="18"/>
          <w:szCs w:val="18"/>
        </w:rPr>
      </w:pPr>
      <w:r w:rsidRPr="003C7C93">
        <w:rPr>
          <w:rFonts w:ascii="Helvetica Neue LT" w:eastAsia="Times New Roman" w:hAnsi="Helvetica Neue LT" w:cs="Times New Roman"/>
          <w:color w:val="434548"/>
          <w:sz w:val="18"/>
          <w:szCs w:val="18"/>
        </w:rPr>
        <w:lastRenderedPageBreak/>
        <w:t>We describe prohibited uses of our data and developer products in the </w:t>
      </w:r>
      <w:hyperlink r:id="rId20" w:history="1">
        <w:r w:rsidRPr="003C7C93">
          <w:rPr>
            <w:rFonts w:ascii="Helvetica Neue LT" w:eastAsia="Times New Roman" w:hAnsi="Helvetica Neue LT" w:cs="Times New Roman"/>
            <w:color w:val="794BC4"/>
            <w:sz w:val="18"/>
            <w:szCs w:val="18"/>
            <w:u w:val="single"/>
          </w:rPr>
          <w:t>Developer Agreement</w:t>
        </w:r>
      </w:hyperlink>
      <w:r w:rsidRPr="003C7C93">
        <w:rPr>
          <w:rFonts w:ascii="Helvetica Neue LT" w:eastAsia="Times New Roman" w:hAnsi="Helvetica Neue LT" w:cs="Times New Roman"/>
          <w:color w:val="434548"/>
          <w:sz w:val="18"/>
          <w:szCs w:val="18"/>
        </w:rPr>
        <w:t>, including prohibitions on investigating or tracking Twitter users or their content, as well as tracking, alerting, or monitoring sensitive events (such as protests, rallies, or community organizing meetings).</w:t>
      </w:r>
    </w:p>
    <w:p w14:paraId="678470F3" w14:textId="77777777" w:rsidR="003C7C93" w:rsidRPr="003C7C93" w:rsidRDefault="003C7C93" w:rsidP="003C7C93">
      <w:pPr>
        <w:shd w:val="clear" w:color="auto" w:fill="FFFFFF"/>
        <w:rPr>
          <w:rFonts w:ascii="Helvetica Neue LT" w:eastAsia="Times New Roman" w:hAnsi="Helvetica Neue LT" w:cs="Times New Roman"/>
          <w:color w:val="434548"/>
          <w:sz w:val="18"/>
          <w:szCs w:val="18"/>
        </w:rPr>
      </w:pPr>
      <w:r w:rsidRPr="003C7C93">
        <w:rPr>
          <w:rFonts w:ascii="Helvetica Neue LT" w:eastAsia="Times New Roman" w:hAnsi="Helvetica Neue LT" w:cs="Times New Roman"/>
          <w:color w:val="434548"/>
          <w:sz w:val="18"/>
          <w:szCs w:val="18"/>
        </w:rPr>
        <w:t>Other categories of activities prohibited under these terms include (but are not limited to):</w:t>
      </w:r>
    </w:p>
    <w:p w14:paraId="5EEE07E5" w14:textId="77777777" w:rsidR="003C7C93" w:rsidRPr="003C7C93" w:rsidRDefault="003C7C93" w:rsidP="003C7C93">
      <w:pPr>
        <w:numPr>
          <w:ilvl w:val="0"/>
          <w:numId w:val="6"/>
        </w:numPr>
        <w:shd w:val="clear" w:color="auto" w:fill="FFFFFF"/>
        <w:ind w:left="1248"/>
        <w:rPr>
          <w:rFonts w:ascii="Helvetica Neue LT" w:eastAsia="Times New Roman" w:hAnsi="Helvetica Neue LT" w:cs="Times New Roman"/>
          <w:color w:val="434548"/>
          <w:sz w:val="18"/>
          <w:szCs w:val="18"/>
        </w:rPr>
      </w:pPr>
      <w:r w:rsidRPr="003C7C93">
        <w:rPr>
          <w:rFonts w:ascii="Helvetica Neue LT" w:eastAsia="Times New Roman" w:hAnsi="Helvetica Neue LT" w:cs="Times New Roman"/>
          <w:color w:val="434548"/>
          <w:sz w:val="18"/>
          <w:szCs w:val="18"/>
        </w:rPr>
        <w:t>Investigating or tracking sensitive groups and organizations, such as unions or activist groups</w:t>
      </w:r>
    </w:p>
    <w:p w14:paraId="6CB1D26D" w14:textId="77777777" w:rsidR="003C7C93" w:rsidRPr="003C7C93" w:rsidRDefault="003C7C93" w:rsidP="003C7C93">
      <w:pPr>
        <w:numPr>
          <w:ilvl w:val="0"/>
          <w:numId w:val="6"/>
        </w:numPr>
        <w:shd w:val="clear" w:color="auto" w:fill="FFFFFF"/>
        <w:ind w:left="1248"/>
        <w:rPr>
          <w:rFonts w:ascii="Helvetica Neue LT" w:eastAsia="Times New Roman" w:hAnsi="Helvetica Neue LT" w:cs="Times New Roman"/>
          <w:color w:val="434548"/>
          <w:sz w:val="18"/>
          <w:szCs w:val="18"/>
        </w:rPr>
      </w:pPr>
      <w:r w:rsidRPr="003C7C93">
        <w:rPr>
          <w:rFonts w:ascii="Helvetica Neue LT" w:eastAsia="Times New Roman" w:hAnsi="Helvetica Neue LT" w:cs="Times New Roman"/>
          <w:color w:val="434548"/>
          <w:sz w:val="18"/>
          <w:szCs w:val="18"/>
        </w:rPr>
        <w:t>Background checks or any form of extreme vetting</w:t>
      </w:r>
    </w:p>
    <w:p w14:paraId="7CE2918F" w14:textId="77777777" w:rsidR="003C7C93" w:rsidRPr="003C7C93" w:rsidRDefault="003C7C93" w:rsidP="003C7C93">
      <w:pPr>
        <w:numPr>
          <w:ilvl w:val="0"/>
          <w:numId w:val="6"/>
        </w:numPr>
        <w:shd w:val="clear" w:color="auto" w:fill="FFFFFF"/>
        <w:ind w:left="1248"/>
        <w:rPr>
          <w:rFonts w:ascii="Helvetica Neue LT" w:eastAsia="Times New Roman" w:hAnsi="Helvetica Neue LT" w:cs="Times New Roman"/>
          <w:color w:val="434548"/>
          <w:sz w:val="18"/>
          <w:szCs w:val="18"/>
        </w:rPr>
      </w:pPr>
      <w:r w:rsidRPr="003C7C93">
        <w:rPr>
          <w:rFonts w:ascii="Helvetica Neue LT" w:eastAsia="Times New Roman" w:hAnsi="Helvetica Neue LT" w:cs="Times New Roman"/>
          <w:color w:val="434548"/>
          <w:sz w:val="18"/>
          <w:szCs w:val="18"/>
        </w:rPr>
        <w:t>Credit or insurance risk analyses</w:t>
      </w:r>
    </w:p>
    <w:p w14:paraId="1AF725CB" w14:textId="77777777" w:rsidR="003C7C93" w:rsidRPr="003C7C93" w:rsidRDefault="003C7C93" w:rsidP="003C7C93">
      <w:pPr>
        <w:numPr>
          <w:ilvl w:val="0"/>
          <w:numId w:val="6"/>
        </w:numPr>
        <w:shd w:val="clear" w:color="auto" w:fill="FFFFFF"/>
        <w:ind w:left="1248"/>
        <w:rPr>
          <w:rFonts w:ascii="Helvetica Neue LT" w:eastAsia="Times New Roman" w:hAnsi="Helvetica Neue LT" w:cs="Times New Roman"/>
          <w:color w:val="434548"/>
          <w:sz w:val="18"/>
          <w:szCs w:val="18"/>
        </w:rPr>
      </w:pPr>
      <w:r w:rsidRPr="003C7C93">
        <w:rPr>
          <w:rFonts w:ascii="Helvetica Neue LT" w:eastAsia="Times New Roman" w:hAnsi="Helvetica Neue LT" w:cs="Times New Roman"/>
          <w:color w:val="434548"/>
          <w:sz w:val="18"/>
          <w:szCs w:val="18"/>
        </w:rPr>
        <w:t>Individual profiling or psychographic segmentation</w:t>
      </w:r>
    </w:p>
    <w:p w14:paraId="1671A68E" w14:textId="77777777" w:rsidR="003C7C93" w:rsidRPr="003C7C93" w:rsidRDefault="003C7C93" w:rsidP="003C7C93">
      <w:pPr>
        <w:numPr>
          <w:ilvl w:val="0"/>
          <w:numId w:val="6"/>
        </w:numPr>
        <w:shd w:val="clear" w:color="auto" w:fill="FFFFFF"/>
        <w:ind w:left="1248"/>
        <w:rPr>
          <w:rFonts w:ascii="Helvetica Neue LT" w:eastAsia="Times New Roman" w:hAnsi="Helvetica Neue LT" w:cs="Times New Roman"/>
          <w:color w:val="434548"/>
          <w:sz w:val="18"/>
          <w:szCs w:val="18"/>
        </w:rPr>
      </w:pPr>
      <w:r w:rsidRPr="003C7C93">
        <w:rPr>
          <w:rFonts w:ascii="Helvetica Neue LT" w:eastAsia="Times New Roman" w:hAnsi="Helvetica Neue LT" w:cs="Times New Roman"/>
          <w:color w:val="434548"/>
          <w:sz w:val="18"/>
          <w:szCs w:val="18"/>
        </w:rPr>
        <w:t>Facial recognition</w:t>
      </w:r>
    </w:p>
    <w:p w14:paraId="210F45D8" w14:textId="77777777" w:rsidR="003C7C93" w:rsidRPr="003C7C93" w:rsidRDefault="003C7C93" w:rsidP="003C7C93">
      <w:pPr>
        <w:shd w:val="clear" w:color="auto" w:fill="FFFFFF"/>
        <w:rPr>
          <w:rFonts w:ascii="Helvetica Neue LT" w:eastAsia="Times New Roman" w:hAnsi="Helvetica Neue LT" w:cs="Times New Roman"/>
          <w:color w:val="434548"/>
          <w:sz w:val="18"/>
          <w:szCs w:val="18"/>
        </w:rPr>
      </w:pPr>
      <w:r w:rsidRPr="003C7C93">
        <w:rPr>
          <w:rFonts w:ascii="Helvetica Neue LT" w:eastAsia="Times New Roman" w:hAnsi="Helvetica Neue LT" w:cs="Times New Roman"/>
          <w:color w:val="434548"/>
          <w:sz w:val="18"/>
          <w:szCs w:val="18"/>
        </w:rPr>
        <w:t> </w:t>
      </w:r>
    </w:p>
    <w:p w14:paraId="61F7220B" w14:textId="77777777" w:rsidR="003C7C93" w:rsidRPr="003C7C93" w:rsidRDefault="003C7C93" w:rsidP="003C7C93">
      <w:pPr>
        <w:shd w:val="clear" w:color="auto" w:fill="FFFFFF"/>
        <w:rPr>
          <w:rFonts w:ascii="Helvetica Neue LT" w:eastAsia="Times New Roman" w:hAnsi="Helvetica Neue LT" w:cs="Times New Roman"/>
          <w:color w:val="434548"/>
          <w:sz w:val="18"/>
          <w:szCs w:val="18"/>
        </w:rPr>
      </w:pPr>
      <w:r w:rsidRPr="003C7C93">
        <w:rPr>
          <w:rFonts w:ascii="Helvetica Neue LT" w:eastAsia="Times New Roman" w:hAnsi="Helvetica Neue LT" w:cs="Times New Roman"/>
          <w:color w:val="434548"/>
          <w:sz w:val="18"/>
          <w:szCs w:val="18"/>
        </w:rPr>
        <w:t>These policies apply to all users of our APIs. Any misuse of the Twitter APIs for these purposes will be subject to enforcement action, which can include suspension and termination of access.</w:t>
      </w:r>
    </w:p>
    <w:p w14:paraId="60E1F123" w14:textId="77777777" w:rsidR="003C7C93" w:rsidRPr="003C7C93" w:rsidRDefault="003C7C93" w:rsidP="003C7C93">
      <w:pPr>
        <w:shd w:val="clear" w:color="auto" w:fill="FFFFFF"/>
        <w:rPr>
          <w:rFonts w:ascii="Helvetica Neue LT" w:eastAsia="Times New Roman" w:hAnsi="Helvetica Neue LT" w:cs="Times New Roman"/>
          <w:color w:val="434548"/>
          <w:sz w:val="18"/>
          <w:szCs w:val="18"/>
        </w:rPr>
      </w:pPr>
      <w:r w:rsidRPr="003C7C93">
        <w:rPr>
          <w:rFonts w:ascii="Helvetica Neue LT" w:eastAsia="Times New Roman" w:hAnsi="Helvetica Neue LT" w:cs="Times New Roman"/>
          <w:color w:val="434548"/>
          <w:sz w:val="18"/>
          <w:szCs w:val="18"/>
        </w:rPr>
        <w:t>For additional information for law enforcement authorities seeking information about Twitter accounts, visit </w:t>
      </w:r>
      <w:hyperlink r:id="rId21" w:history="1">
        <w:r w:rsidRPr="003C7C93">
          <w:rPr>
            <w:rFonts w:ascii="Helvetica Neue LT" w:eastAsia="Times New Roman" w:hAnsi="Helvetica Neue LT" w:cs="Times New Roman"/>
            <w:color w:val="794BC4"/>
            <w:sz w:val="18"/>
            <w:szCs w:val="18"/>
            <w:u w:val="single"/>
          </w:rPr>
          <w:t>https://t.co/le</w:t>
        </w:r>
      </w:hyperlink>
      <w:r w:rsidRPr="003C7C93">
        <w:rPr>
          <w:rFonts w:ascii="Helvetica Neue LT" w:eastAsia="Times New Roman" w:hAnsi="Helvetica Neue LT" w:cs="Times New Roman"/>
          <w:color w:val="434548"/>
          <w:sz w:val="18"/>
          <w:szCs w:val="18"/>
        </w:rPr>
        <w:t>.</w:t>
      </w:r>
    </w:p>
    <w:p w14:paraId="68477219" w14:textId="77777777" w:rsidR="00BE77A9" w:rsidRDefault="003C7C93">
      <w:bookmarkStart w:id="0" w:name="_GoBack"/>
      <w:bookmarkEnd w:id="0"/>
    </w:p>
    <w:sectPr w:rsidR="00BE77A9" w:rsidSect="00082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Neue LT">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36B18"/>
    <w:multiLevelType w:val="multilevel"/>
    <w:tmpl w:val="7D687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8252C1"/>
    <w:multiLevelType w:val="multilevel"/>
    <w:tmpl w:val="DF881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440FFE"/>
    <w:multiLevelType w:val="multilevel"/>
    <w:tmpl w:val="8B6AF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942238"/>
    <w:multiLevelType w:val="multilevel"/>
    <w:tmpl w:val="D5280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2C5660"/>
    <w:multiLevelType w:val="multilevel"/>
    <w:tmpl w:val="EF1E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141A22"/>
    <w:multiLevelType w:val="multilevel"/>
    <w:tmpl w:val="8C5E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C93"/>
    <w:rsid w:val="00082F6C"/>
    <w:rsid w:val="003C7C93"/>
    <w:rsid w:val="00756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ECD3AF"/>
  <w15:chartTrackingRefBased/>
  <w15:docId w15:val="{7C4C4686-60B2-8D43-9E13-280B67CF5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3C7C9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C7C93"/>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C9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C7C93"/>
    <w:rPr>
      <w:rFonts w:ascii="Times New Roman" w:eastAsia="Times New Roman" w:hAnsi="Times New Roman" w:cs="Times New Roman"/>
      <w:b/>
      <w:bCs/>
      <w:sz w:val="36"/>
      <w:szCs w:val="36"/>
    </w:rPr>
  </w:style>
  <w:style w:type="paragraph" w:customStyle="1" w:styleId="c11-mastheadeyebrow">
    <w:name w:val="c11-masthead__eyebrow"/>
    <w:basedOn w:val="Normal"/>
    <w:rsid w:val="003C7C93"/>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3C7C93"/>
    <w:pPr>
      <w:spacing w:before="100" w:beforeAutospacing="1" w:after="100" w:afterAutospacing="1"/>
    </w:pPr>
    <w:rPr>
      <w:rFonts w:ascii="Times New Roman" w:eastAsia="Times New Roman" w:hAnsi="Times New Roman" w:cs="Times New Roman"/>
    </w:rPr>
  </w:style>
  <w:style w:type="character" w:customStyle="1" w:styleId="introduction">
    <w:name w:val="introduction"/>
    <w:basedOn w:val="DefaultParagraphFont"/>
    <w:rsid w:val="003C7C93"/>
  </w:style>
  <w:style w:type="character" w:styleId="Hyperlink">
    <w:name w:val="Hyperlink"/>
    <w:basedOn w:val="DefaultParagraphFont"/>
    <w:uiPriority w:val="99"/>
    <w:semiHidden/>
    <w:unhideWhenUsed/>
    <w:rsid w:val="003C7C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929379">
      <w:bodyDiv w:val="1"/>
      <w:marLeft w:val="0"/>
      <w:marRight w:val="0"/>
      <w:marTop w:val="0"/>
      <w:marBottom w:val="0"/>
      <w:divBdr>
        <w:top w:val="none" w:sz="0" w:space="0" w:color="auto"/>
        <w:left w:val="none" w:sz="0" w:space="0" w:color="auto"/>
        <w:bottom w:val="none" w:sz="0" w:space="0" w:color="auto"/>
        <w:right w:val="none" w:sz="0" w:space="0" w:color="auto"/>
      </w:divBdr>
      <w:divsChild>
        <w:div w:id="782459205">
          <w:marLeft w:val="0"/>
          <w:marRight w:val="0"/>
          <w:marTop w:val="0"/>
          <w:marBottom w:val="0"/>
          <w:divBdr>
            <w:top w:val="none" w:sz="0" w:space="0" w:color="auto"/>
            <w:left w:val="none" w:sz="0" w:space="0" w:color="auto"/>
            <w:bottom w:val="none" w:sz="0" w:space="0" w:color="auto"/>
            <w:right w:val="none" w:sz="0" w:space="0" w:color="auto"/>
          </w:divBdr>
          <w:divsChild>
            <w:div w:id="1218859722">
              <w:marLeft w:val="0"/>
              <w:marRight w:val="0"/>
              <w:marTop w:val="0"/>
              <w:marBottom w:val="0"/>
              <w:divBdr>
                <w:top w:val="none" w:sz="0" w:space="0" w:color="auto"/>
                <w:left w:val="none" w:sz="0" w:space="0" w:color="auto"/>
                <w:bottom w:val="none" w:sz="0" w:space="0" w:color="auto"/>
                <w:right w:val="none" w:sz="0" w:space="0" w:color="auto"/>
              </w:divBdr>
              <w:divsChild>
                <w:div w:id="787821804">
                  <w:marLeft w:val="1248"/>
                  <w:marRight w:val="1248"/>
                  <w:marTop w:val="0"/>
                  <w:marBottom w:val="0"/>
                  <w:divBdr>
                    <w:top w:val="none" w:sz="0" w:space="0" w:color="auto"/>
                    <w:left w:val="none" w:sz="0" w:space="0" w:color="auto"/>
                    <w:bottom w:val="none" w:sz="0" w:space="0" w:color="auto"/>
                    <w:right w:val="none" w:sz="0" w:space="0" w:color="auto"/>
                  </w:divBdr>
                </w:div>
              </w:divsChild>
            </w:div>
          </w:divsChild>
        </w:div>
        <w:div w:id="1343967728">
          <w:marLeft w:val="0"/>
          <w:marRight w:val="0"/>
          <w:marTop w:val="0"/>
          <w:marBottom w:val="0"/>
          <w:divBdr>
            <w:top w:val="none" w:sz="0" w:space="0" w:color="auto"/>
            <w:left w:val="none" w:sz="0" w:space="0" w:color="auto"/>
            <w:bottom w:val="none" w:sz="0" w:space="0" w:color="auto"/>
            <w:right w:val="none" w:sz="0" w:space="0" w:color="auto"/>
          </w:divBdr>
          <w:divsChild>
            <w:div w:id="240991749">
              <w:marLeft w:val="0"/>
              <w:marRight w:val="0"/>
              <w:marTop w:val="0"/>
              <w:marBottom w:val="0"/>
              <w:divBdr>
                <w:top w:val="none" w:sz="0" w:space="0" w:color="auto"/>
                <w:left w:val="none" w:sz="0" w:space="0" w:color="auto"/>
                <w:bottom w:val="none" w:sz="0" w:space="0" w:color="auto"/>
                <w:right w:val="none" w:sz="0" w:space="0" w:color="auto"/>
              </w:divBdr>
              <w:divsChild>
                <w:div w:id="1515652013">
                  <w:marLeft w:val="1248"/>
                  <w:marRight w:val="1248"/>
                  <w:marTop w:val="0"/>
                  <w:marBottom w:val="0"/>
                  <w:divBdr>
                    <w:top w:val="none" w:sz="0" w:space="0" w:color="auto"/>
                    <w:left w:val="none" w:sz="0" w:space="0" w:color="auto"/>
                    <w:bottom w:val="none" w:sz="0" w:space="0" w:color="auto"/>
                    <w:right w:val="none" w:sz="0" w:space="0" w:color="auto"/>
                  </w:divBdr>
                  <w:divsChild>
                    <w:div w:id="1671327204">
                      <w:marLeft w:val="0"/>
                      <w:marRight w:val="364"/>
                      <w:marTop w:val="0"/>
                      <w:marBottom w:val="0"/>
                      <w:divBdr>
                        <w:top w:val="none" w:sz="0" w:space="0" w:color="auto"/>
                        <w:left w:val="none" w:sz="0" w:space="0" w:color="auto"/>
                        <w:bottom w:val="none" w:sz="0" w:space="0" w:color="auto"/>
                        <w:right w:val="none" w:sz="0" w:space="0" w:color="auto"/>
                      </w:divBdr>
                      <w:divsChild>
                        <w:div w:id="1431241494">
                          <w:marLeft w:val="0"/>
                          <w:marRight w:val="0"/>
                          <w:marTop w:val="0"/>
                          <w:marBottom w:val="0"/>
                          <w:divBdr>
                            <w:top w:val="none" w:sz="0" w:space="0" w:color="auto"/>
                            <w:left w:val="none" w:sz="0" w:space="0" w:color="auto"/>
                            <w:bottom w:val="none" w:sz="0" w:space="0" w:color="auto"/>
                            <w:right w:val="none" w:sz="0" w:space="0" w:color="auto"/>
                          </w:divBdr>
                          <w:divsChild>
                            <w:div w:id="103254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twitter.com/forms/platform" TargetMode="External"/><Relationship Id="rId13" Type="http://schemas.openxmlformats.org/officeDocument/2006/relationships/hyperlink" Target="https://twittercommunity.com/t/policy-clarification-multiple-applications-for-the-same-use-case/92080" TargetMode="External"/><Relationship Id="rId18" Type="http://schemas.openxmlformats.org/officeDocument/2006/relationships/hyperlink" Target="https://blog.twitter.com/developer/en_us/topics/tips/2018/automation-and-the-use-of-multiple-accounts.html" TargetMode="External"/><Relationship Id="rId3" Type="http://schemas.openxmlformats.org/officeDocument/2006/relationships/settings" Target="settings.xml"/><Relationship Id="rId21" Type="http://schemas.openxmlformats.org/officeDocument/2006/relationships/hyperlink" Target="https://t.co/le" TargetMode="External"/><Relationship Id="rId7" Type="http://schemas.openxmlformats.org/officeDocument/2006/relationships/hyperlink" Target="https://support.twitter.com/articles/76915" TargetMode="External"/><Relationship Id="rId12" Type="http://schemas.openxmlformats.org/officeDocument/2006/relationships/hyperlink" Target="https://developer.twitter.com/en/developer-terms/policy" TargetMode="External"/><Relationship Id="rId17" Type="http://schemas.openxmlformats.org/officeDocument/2006/relationships/hyperlink" Target="https://twittercommunity.com/t/policy-clarification-aggressive-following-and-inorganic-following-behavior/92769" TargetMode="External"/><Relationship Id="rId2" Type="http://schemas.openxmlformats.org/officeDocument/2006/relationships/styles" Target="styles.xml"/><Relationship Id="rId16" Type="http://schemas.openxmlformats.org/officeDocument/2006/relationships/hyperlink" Target="https://twittercommunity.com/t/policy-clarification-automated-replies-and-mentions/94444" TargetMode="External"/><Relationship Id="rId20" Type="http://schemas.openxmlformats.org/officeDocument/2006/relationships/hyperlink" Target="https://developer.twitter.com/en/developer-terms/agreement-and-policy" TargetMode="External"/><Relationship Id="rId1" Type="http://schemas.openxmlformats.org/officeDocument/2006/relationships/numbering" Target="numbering.xml"/><Relationship Id="rId6" Type="http://schemas.openxmlformats.org/officeDocument/2006/relationships/hyperlink" Target="https://developer.twitter.com/en/developer-terms/display-requirements" TargetMode="External"/><Relationship Id="rId11" Type="http://schemas.openxmlformats.org/officeDocument/2006/relationships/hyperlink" Target="https://developer.twitter.com/en/developer-terms/agreement" TargetMode="External"/><Relationship Id="rId5" Type="http://schemas.openxmlformats.org/officeDocument/2006/relationships/hyperlink" Target="https://developer.twitter.com/en/developer-terms/agreement-and-policy" TargetMode="External"/><Relationship Id="rId15" Type="http://schemas.openxmlformats.org/officeDocument/2006/relationships/hyperlink" Target="https://support.twitter.com/articles/76915" TargetMode="External"/><Relationship Id="rId23" Type="http://schemas.openxmlformats.org/officeDocument/2006/relationships/theme" Target="theme/theme1.xml"/><Relationship Id="rId10" Type="http://schemas.openxmlformats.org/officeDocument/2006/relationships/hyperlink" Target="https://twitter.com/en/privacy" TargetMode="External"/><Relationship Id="rId19" Type="http://schemas.openxmlformats.org/officeDocument/2006/relationships/hyperlink" Target="https://support.twitter.com/articles/18311" TargetMode="External"/><Relationship Id="rId4" Type="http://schemas.openxmlformats.org/officeDocument/2006/relationships/webSettings" Target="webSettings.xml"/><Relationship Id="rId9" Type="http://schemas.openxmlformats.org/officeDocument/2006/relationships/hyperlink" Target="https://twitter.com/en/tos" TargetMode="External"/><Relationship Id="rId14" Type="http://schemas.openxmlformats.org/officeDocument/2006/relationships/hyperlink" Target="https://t.co/rul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1557</Words>
  <Characters>8877</Characters>
  <Application>Microsoft Office Word</Application>
  <DocSecurity>0</DocSecurity>
  <Lines>73</Lines>
  <Paragraphs>20</Paragraphs>
  <ScaleCrop>false</ScaleCrop>
  <Company/>
  <LinksUpToDate>false</LinksUpToDate>
  <CharactersWithSpaces>10414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Abbott</dc:creator>
  <cp:keywords/>
  <dc:description/>
  <cp:lastModifiedBy>Brian Abbott</cp:lastModifiedBy>
  <cp:revision>1</cp:revision>
  <dcterms:created xsi:type="dcterms:W3CDTF">2019-08-28T14:31:00Z</dcterms:created>
  <dcterms:modified xsi:type="dcterms:W3CDTF">2019-08-28T14:31:00Z</dcterms:modified>
</cp:coreProperties>
</file>