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BUYCOIN TRADER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코드 종합 진단 보고서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손절 미실행 / 매수 타이밍 이슈 분석</w:t>
      </w:r>
    </w:p>
    <w:p>
      <w:pPr>
        <w:spacing w:after="800"/>
      </w:pPr>
    </w:p>
    <w:p>
      <w:pPr>
        <w:pBdr>
          <w:top w:val="single" w:color="2E75B6" w:sz="2"/>
        </w:pBdr>
        <w:spacing w:after="200" w:before="400"/>
        <w:jc w:val="center"/>
      </w:pP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2026-04-01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Bithumb Mean Reversion Trading System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Node.js (ES Module) / WebSocket Realtime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1. 핵심 요약 (Executive Summary)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Buycoin Trader의 전체 소스코드(29개 파일)를 정밀 분석한 결과, 손절 미실행과 매수 타이밍 이슈의 원인이 되는 구조적 문제 7건, 전략 설정 문제 4건, 잠재적 병목 3건을 발견했습니다.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00"/>
        <w:gridCol w:w="1400"/>
        <w:gridCol w:w="20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심각도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윈도우당 주문 1회 제한으로 매수 후 같은 윈도우에서 손절 불가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손절 미실행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쿨다운(30초)이 보호 매도(손절)에도 적용되어 시그널 무시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손절 지연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WebSocket 끊김 시 보호 종료 검사 완전 중단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손절 미실행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 티커마다 getAccounts() API 호출 → Rate Limit 병목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주문 지연/실패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Mean Reversion 진입 임계값(60bps)이 보수적이어서 매수 기회 부족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매수 누락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손절 후 15분 매수 쿨다운으로 반등 매수 기회 상실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매수 누락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Entry Block 해제가 다음 거래일까지 대기 → 당일 복구 불가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기회 상실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손절 미실행 원인 분석</w:t>
      </w:r>
    </w:p>
    <w:p>
      <w:pPr>
        <w:pStyle w:val="Heading2"/>
      </w:pPr>
      <w:r>
        <w:rPr>
          <w:rFonts w:ascii="Arial" w:cs="Arial" w:eastAsia="Arial" w:hAnsi="Arial"/>
        </w:rPr>
        <w:t xml:space="preserve">2.1 윈도우당 주문 횟수 제한 (CRITICAL)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가장 심각한 문제입니다. maxOrderAttemptsPerWindow가 1로 설정되어 있어, 한 실행 윈도우(5분) 내에서 매수가 성공하면 그 윈도우가 끝날 때까지 추가 주문이 차단됩니다.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문제 코드 (trading-system.js, 2263번째 줄):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if (orderAttemptsLimit &gt; 0 &amp;&amp; successfulOrders &gt;= orderAttemptsLimit) { ... skipped: "order_attempt_cap" }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시나리오: 매수 시그널 → 매수 성공(successfulOrders=1) → 가격 급락 → 손절 시그널 발생 → orderAttemptsLimit(1) 도달 → 매도 주문 차단됨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해결 방안: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보호 매도(protective exit)는 orderAttemptsLimit 체크를 우회하도록 수정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또는 BUY/SELL 각각 별도 카운터로 분리</w:t>
      </w:r>
    </w:p>
    <w:p>
      <w:pPr>
        <w:pStyle w:val="Heading2"/>
      </w:pPr>
      <w:r>
        <w:rPr>
          <w:rFonts w:ascii="Arial" w:cs="Arial" w:eastAsia="Arial" w:hAnsi="Arial"/>
        </w:rPr>
        <w:t xml:space="preserve">2.2 쿨다운이 손절에도 적용 (CRITICAL)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매수 성공 후 cooldownSec(30초) 동안 모든 주문이 차단됩니다. 이 30초 사이에 가격이 급락해 손절 임계값을 넘더라도 매도가 실행되지 않습니다.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문제 코드 (trading-system.js, 2230번째 줄):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if (cooldownMs &gt; 0 &amp;&amp; nowMs - lastSuccessfulOrderAtMs &lt; cooldownMs) { ... skipped: "cooldown" }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이 조건은 selectedAction이 결정된 후에 검사되므로, protective exit(손절)도 쿨다운에 걸립니다. forcedExit 플래그를 쿨다운 체크 앞에서 분기해야 합니다.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해결 방안: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forcedExit(protective exit)인 경우 쿨다운과 orderAttemptsLimit을 모두 건너뛰도록 수정</w:t>
      </w:r>
    </w:p>
    <w:p>
      <w:pPr>
        <w:pStyle w:val="Heading2"/>
      </w:pPr>
      <w:r>
        <w:rPr>
          <w:rFonts w:ascii="Arial" w:cs="Arial" w:eastAsia="Arial" w:hAnsi="Arial"/>
        </w:rPr>
        <w:t xml:space="preserve">2.3 WebSocket 끊김 시 보호 종료 중단 (CRITICAL)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resolveProtectiveExit()는 WebSocket onTicker 콜백 내에서만 호출됩니다. WebSocket 연결이 끊기면 티커 이벤트가 수신되지 않으므로 손절 검사 자체가 수행되지 않습니다.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run.js의 메인 루프는 runStrategyRealtime()이 완료될 때까지 대기한 후 다음 윈도우로 넘어갑니다. 스트림이 실패하면 해당 윈도우 전체가 손절 사각지대가 됩니다.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해결 방안: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REST API 기반 주기적 폴백 손절 검사 추가 (예: 30초마다 ticker 조회)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WebSocket 재연결 로직 강화 (현재는 스트림 오류 시 윈도우 자체가 FAILED 처리됨)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매수 타이밍 이슈 분석</w:t>
      </w:r>
    </w:p>
    <w:p>
      <w:pPr>
        <w:pStyle w:val="Heading2"/>
      </w:pPr>
      <w:r>
        <w:rPr>
          <w:rFonts w:ascii="Arial" w:cs="Arial" w:eastAsia="Arial" w:hAnsi="Arial"/>
        </w:rPr>
        <w:t xml:space="preserve">3.1 Mean Reversion 진입 임계값이 너무 보수적 (HIGH)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기본 설정 분석 (balanced 프로필):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4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meanLookback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 (15분봉)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5시간 이동평균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적절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meanEntryBps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 bps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평균 대비 -0.6% 이탈 시 매수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보수적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meanExitBps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bps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평균 대비 +0.1% 시 매도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너무 빠름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maxHoldingLossPct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2.8%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보유 손실 -2.8% 시 손절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적절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trailingArmPct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1.6%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+1.6% 도달 시 트레일링 활성화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적절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trailingStopPct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고점 대비 -0.8% 하락 시 매도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적절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문제점: meanEntryBps 60은 15분봉 기준 5시간 평균 대비 0.6% 하락해야 매수 시그널이 발생합니다. 암호화폐의 높은 변동성을 고려하면 적절해 보이지만, meanExitBps 10(0.1%)이 문제입니다. 평균으로 겨우 0.1% 회귀하면 바로 매도하므로 수익 실현이 거의 불가능합니다.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해결 방안: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meanExitBps를 25~40 범위로 상향 조정 (평균 대비 0.25~0.4% 이상 회복 시 매도)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또는 exitBps 대신 트레일링 스탑에만 의존하는 방식으로 전환 (maxHoldingTakeProfitPct=0이므로 현재 트레일링이 주요 익절 수단)</w:t>
      </w:r>
    </w:p>
    <w:p>
      <w:pPr>
        <w:pStyle w:val="Heading2"/>
      </w:pPr>
      <w:r>
        <w:rPr>
          <w:rFonts w:ascii="Arial" w:cs="Arial" w:eastAsia="Arial" w:hAnsi="Arial"/>
        </w:rPr>
        <w:t xml:space="preserve">3.2 손절 후 매수 쿨다운 15분 (MEDIUM)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postExitBuyCooldownSec 기본값이 900초(15분)입니다. 급락 후 손절했는데 바로 반등이 오면 15분간 재진입이 불가능합니다.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해결 방안: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300~600초(5~10분)로 축소 권장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또는 반등 강도에 따라 동적 쿨다운 적용</w:t>
      </w:r>
    </w:p>
    <w:p>
      <w:pPr>
        <w:pStyle w:val="Heading2"/>
      </w:pPr>
      <w:r>
        <w:rPr>
          <w:rFonts w:ascii="Arial" w:cs="Arial" w:eastAsia="Arial" w:hAnsi="Arial"/>
        </w:rPr>
        <w:t xml:space="preserve">3.3 singlePositionPerSymbol 제한 (MEDIUM)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기본값 true로, 심볼당 하나의 포지션만 허용합니다. 이미 매수한 상태에서 추가 하락 시 물타기(DCA)가 불가능합니다. 이것은 리스크 관리 측면에서 의도된 설계이지만, mean reversion 전략에서는 분할 진입이 수익성을 크게 개선할 수 있습니다.</w:t>
      </w:r>
    </w:p>
    <w:p>
      <w:pPr>
        <w:pStyle w:val="Heading2"/>
      </w:pPr>
      <w:r>
        <w:rPr>
          <w:rFonts w:ascii="Arial" w:cs="Arial" w:eastAsia="Arial" w:hAnsi="Arial"/>
        </w:rPr>
        <w:t xml:space="preserve">3.4 Entry Block 당일 해제 불가 (MEDIUM)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일일 최대 손실(maxMtmDailyLossKrw) 또는 MTM 손실 한도에 도달하면 entry block이 활성화됩니다. 이 블록은 다음 거래일(tradeDate 변경)까지 해제되지 않습니다.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balanced 프로필에서 maxMtmDailyLossKrw=4,000원이면, 10만원 자본 기준 4% 손실만으로 당일 전체 매수가 차단됩니다. 오전에 한 번 실수하면 오후의 좋은 기회를 모두 놓칩니다.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실행 병목 분석</w:t>
      </w:r>
    </w:p>
    <w:p>
      <w:pPr>
        <w:pStyle w:val="Heading2"/>
      </w:pPr>
      <w:r>
        <w:rPr>
          <w:rFonts w:ascii="Arial" w:cs="Arial" w:eastAsia="Arial" w:hAnsi="Arial"/>
        </w:rPr>
        <w:t xml:space="preserve">4.1 매 티커마다 API 호출 폭탄 (HIGH)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runStrategyRealtime()의 onTicker 콜백에서 매수/매도 시그널이 발생할 때마다 다음 API 호출이 순차 실행됩니다: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resolveBuyAmountFromCash() → getAccounts() (잔고 조회)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loadAccountContext() → getAccounts() (중복 잔고 조회)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placeOrder() 내 getOrderChance() (주문 가능 조건 조회)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evaluateRiskForOrder() 내 loadAccountContext() (세 번째 잔고 조회)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reconcileOrder() 최대 3회 getOrderStatus() 재시도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한 번의 주문 실행에 최소 4~7회의 REST API 호출이 발생합니다. 빗썸 Private API Rate Limit(140 req/sec)은 충분하지만, 각 호출의 latency(평균 200~500ms)가 누적되어 1~3초의 실행 지연이 발생합니다. 빠르게 변하는 시장에서 이 지연은 슬리피지로 직결됩니다.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해결 방안: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loadAccountContext() 결과를 윈도우 단위로 캐싱 (5~10초 TTL)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resolveBuyAmountFromCash()와 evaluateRiskForOrder()에서 같은 계정 컨텍스트를 공유</w:t>
      </w:r>
    </w:p>
    <w:p>
      <w:pPr>
        <w:pStyle w:val="Heading2"/>
      </w:pPr>
      <w:r>
        <w:rPr>
          <w:rFonts w:ascii="Arial" w:cs="Arial" w:eastAsia="Arial" w:hAnsi="Arial"/>
        </w:rPr>
        <w:t xml:space="preserve">4.2 주문 직렬화 큐 (withOrderSequence)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모든 주문이 withOrderSequence()를 통해 직렬화됩니다. 매수와 매도가 동시에 필요한 경우에도 순차 실행되며, 앞선 주문의 reconciliation이 완료될 때까지 뒷 주문이 대기합니다.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현재 심볼 1개 운용에서는 큰 문제가 아니지만, 보호 매도(손절)까지 직렬화되는 것은 위험합니다.</w:t>
      </w:r>
    </w:p>
    <w:p>
      <w:pPr>
        <w:pStyle w:val="Heading2"/>
      </w:pPr>
      <w:r>
        <w:rPr>
          <w:rFonts w:ascii="Arial" w:cs="Arial" w:eastAsia="Arial" w:hAnsi="Arial"/>
        </w:rPr>
        <w:t xml:space="preserve">4.3 Duplicate Order Guard 윈도우 (90초)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동일 심볼, 동일 방향, 유사 금액의 주문이 90초 내에 재시도되면 차단됩니다. 손절 실패 후 재시도가 이 가드에 걸릴 수 있습니다.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전략 설정값 검증</w:t>
      </w:r>
    </w:p>
    <w:p>
      <w:pPr>
        <w:pStyle w:val="Heading2"/>
      </w:pPr>
      <w:r>
        <w:rPr>
          <w:rFonts w:ascii="Arial" w:cs="Arial" w:eastAsia="Arial" w:hAnsi="Arial"/>
        </w:rPr>
        <w:t xml:space="preserve">5.1 .env.example 설정 이슈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STRATEGY_CASH_USAGE_PCT=100이 설정되어 있어, 전체 가용 현금의 100%를 한 번의 매수에 사용합니다. 이는 매우 공격적인 설정으로, 한 번 매수하면 추가 기회에 대응할 현금이 남지 않습니다.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또한 RISK_MAX_EXPOSURE_KRW=AUTO, RISK_MAX_ORDER_NOTIONAL_KRW=AUTO로 설정되어 있어, 최대 노출 금액과 최대 주문 금액에 상한이 없습니다. 이는 defaults.js에서 null로 처리되어 해당 리스크 체크가 완전히 비활성화됩니다.</w:t>
      </w:r>
    </w:p>
    <w:p>
      <w:pPr>
        <w:pStyle w:val="Heading2"/>
      </w:pPr>
      <w:r>
        <w:rPr>
          <w:rFonts w:ascii="Arial" w:cs="Arial" w:eastAsia="Arial" w:hAnsi="Arial"/>
        </w:rPr>
        <w:t xml:space="preserve">5.2 프로필별 리스크 설정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balanced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aggressive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maxDailyLossKrw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maxHoldingLossPct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2.2%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2.8%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3.2%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maxHoldingTakeProfitPct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(비활성)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(비활성)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(비활성)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trailingArmPct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1.2%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1.6%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1.8%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trailingStopPct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meanEntryBps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75 (0.75%)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 (0.6%)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 (0.5%)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meanExitBps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 (0.14%)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(0.1%)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(0.08%)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핵심 관찰: 모든 프로필에서 meanExitBps가 meanEntryBps 대비 극단적으로 낮습니다 (1/4~1/6 수준). 이는 평균 회귀를 기대하면서도 회귀가 거의 시작되자마자 매도한다는 의미입니다. 수수료(약 0.04~0.05%)와 슬리피지를 감안하면 실질 수익이 거의 없거나 마이너스일 수 있습니다.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개선 권고사항 (우선순위순)</w:t>
      </w:r>
    </w:p>
    <w:p>
      <w:pPr>
        <w:pStyle w:val="Heading2"/>
      </w:pPr>
      <w:r>
        <w:rPr>
          <w:rFonts w:ascii="Arial" w:cs="Arial" w:eastAsia="Arial" w:hAnsi="Arial"/>
        </w:rPr>
        <w:t xml:space="preserve">6.1 즉시 수정 (CRITICAL)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아래 3가지는 손절 미실행의 직접 원인이므로 즉시 수정해야 합니다: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[FIX-1] protective exit에 대한 쿨다운/주문제한 면제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trading-system.js의 onTicker 콜백에서, forcedExit === true인 경우 cooldown 체크와 orderAttemptsLimit 체크를 건너뛰도록 조건을 추가하세요.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[FIX-2] WebSocket 장애 시 REST 폴백 손절 검사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runStrategyRealtime()에 병렬 setInterval 기반의 REST ticker 폴링을 추가하고, 포지션이 있으면 resolveProtectiveExit()를 직접 호출하세요.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[FIX-3] loadAccountContext() 캐싱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TradingSystem 클래스에 5~10초 TTL의 계정 컨텍스트 캐시를 추가하여, 한 주문 사이클 내에서 중복 API 호출을 제거하세요.</w:t>
      </w:r>
    </w:p>
    <w:p>
      <w:pPr>
        <w:pStyle w:val="Heading2"/>
      </w:pPr>
      <w:r>
        <w:rPr>
          <w:rFonts w:ascii="Arial" w:cs="Arial" w:eastAsia="Arial" w:hAnsi="Arial"/>
        </w:rPr>
        <w:t xml:space="preserve">6.2 전략 파라미터 조정 (HIGH)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[TUNE-1] meanExitBps 상향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현재: 10 bps (0.1%) → 권장: 30~50 bps (0.3~0.5%)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수수료(~5bps) + 슬리피지(~12bps) = 최소 17bps 이상이어야 손익분기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[TUNE-2] postExitBuyCooldownSec 축소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현재: 900초 (15분) → 권장: 300~600초 (5~10분)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[TUNE-3] STRATEGY_CASH_USAGE_PCT 조정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현재 .env: 100% → 권장: 30~50%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나머지 현금으로 추가 기회 대응 가능</w:t>
      </w:r>
    </w:p>
    <w:p>
      <w:pPr>
        <w:pStyle w:val="Heading2"/>
      </w:pPr>
      <w:r>
        <w:rPr>
          <w:rFonts w:ascii="Arial" w:cs="Arial" w:eastAsia="Arial" w:hAnsi="Arial"/>
        </w:rPr>
        <w:t xml:space="preserve">6.3 구조 개선 (MEDIUM)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[STRUCT-1] BUY/SELL 별도 주문 카운터: 매수 횟수와 매도 횟수를 분리 관리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[STRUCT-2] Entry Block 시간 기반 자동 해제: 일정 시간(예: 2시간) 후 자동 해제 옵션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[STRUCT-3] Duplicate Order Guard에 protective exit 예외 처리: 손절은 중복 주문 가드를 우회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[STRUCT-4] withOrderSequence에서 protective exit 우선순위 부여: 손절 주문은 큐 앞으로 이동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결론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현재 시스템의 가장 큰 문제는 손절 보호 메커니즘이 여러 겹의 안전장치(쿨다운, 주문 제한, 직렬화)에 의해 차단된다는 점입니다. 이 안전장치들은 과도한 매매를 막기 위해 설계되었지만, 손절까지 함께 막아버리는 부작용이 있습니다.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매수 타이밍 문제는 meanExitBps가 지나치게 낮아 수수료를 감안한 실질 수익이 거의 없고, 한번 Entry Block이 걸리면 당일 복구가 불가능한 구조에서 비롯됩니다.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FIX-1(protective exit 면제)만 적용해도 손절 미실행 문제의 대부분이 해결됩니다. TUNE-1(meanExitBps 상향)과 함께 적용하면 전략의 실질 수익성이 크게 개선될 것입니다.</w:t>
      </w:r>
    </w:p>
    <w:p>
      <w:pPr>
        <w:spacing w:after="200"/>
      </w:pPr>
    </w:p>
    <w:p>
      <w:pPr>
        <w:pBdr>
          <w:top w:val="single" w:color="CCCCCC" w:sz="2"/>
        </w:pBdr>
        <w:spacing w:before="20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이 보고서는 소스코드 정적 분석을 기반으로 작성되었습니다. 실제 운용 데이터(로그, KPI 리포트)를 함께 검토하면 더 정확한 진단이 가능합니다.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Buycoin Trader — Code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2026-04-01T14:18:26.530Z</dcterms:created>
  <dcterms:modified xsi:type="dcterms:W3CDTF">2026-04-01T14:18:26.530Z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