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B40E8BC" w14:textId="77777777" w:rsidR="00E86D5F" w:rsidRPr="00E86D5F" w:rsidRDefault="00E86D5F" w:rsidP="00E86D5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6D5F">
        <w:rPr>
          <w:rFonts w:ascii="Times New Roman" w:eastAsia="Times New Roman" w:hAnsi="Times New Roman" w:cs="Times New Roman"/>
          <w:b/>
          <w:bCs/>
          <w:kern w:val="0"/>
          <w:sz w:val="36"/>
          <w:szCs w:val="36"/>
          <w14:ligatures w14:val="none"/>
        </w:rPr>
        <w:t>Task Description: Human Validation of LLM-Extracted Threat-Model Components</w:t>
      </w:r>
    </w:p>
    <w:p w14:paraId="442D42F9" w14:textId="77777777" w:rsidR="00E86D5F" w:rsidRPr="00E86D5F" w:rsidRDefault="00E86D5F" w:rsidP="00E86D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86D5F">
        <w:rPr>
          <w:rFonts w:ascii="Times New Roman" w:eastAsia="Times New Roman" w:hAnsi="Times New Roman" w:cs="Times New Roman"/>
          <w:b/>
          <w:bCs/>
          <w:kern w:val="0"/>
          <w:sz w:val="27"/>
          <w:szCs w:val="27"/>
          <w14:ligatures w14:val="none"/>
        </w:rPr>
        <w:t>1. Background</w:t>
      </w:r>
    </w:p>
    <w:p w14:paraId="176F19A9" w14:textId="77777777" w:rsidR="00E86D5F" w:rsidRPr="00E86D5F" w:rsidRDefault="00E86D5F" w:rsidP="00E86D5F">
      <w:pPr>
        <w:spacing w:before="100" w:beforeAutospacing="1" w:after="100" w:afterAutospacing="1"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kern w:val="0"/>
          <w14:ligatures w14:val="none"/>
        </w:rPr>
        <w:t>We have a paper that uses a large language model (LLM) to decompose 193 AI loss-of-control scenarios into seven threat-model components: Threat Source, Capability, Knowledge, Objective/Harmful Outcome, Access, Target/Asset at Risk, and Enabling Conditions/Constraints. For each scenario, for each component, the LLM produced (a) an extracted value and (b) a tag saying whether the component is present in the passage (Clear / Ambiguous / Not specified).</w:t>
      </w:r>
    </w:p>
    <w:p w14:paraId="1C381BA6" w14:textId="77777777" w:rsidR="00E86D5F" w:rsidRPr="00E86D5F" w:rsidRDefault="00E86D5F" w:rsidP="00E86D5F">
      <w:pPr>
        <w:spacing w:before="100" w:beforeAutospacing="1" w:after="100" w:afterAutospacing="1"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kern w:val="0"/>
          <w14:ligatures w14:val="none"/>
        </w:rPr>
        <w:t xml:space="preserve">Reviewers accepted the overall approach but pointed out one specific gap: no one ever checked whether the LLM's component-level judgments </w:t>
      </w:r>
      <w:proofErr w:type="gramStart"/>
      <w:r w:rsidRPr="00E86D5F">
        <w:rPr>
          <w:rFonts w:ascii="Times New Roman" w:eastAsia="Times New Roman" w:hAnsi="Times New Roman" w:cs="Times New Roman"/>
          <w:kern w:val="0"/>
          <w14:ligatures w14:val="none"/>
        </w:rPr>
        <w:t>actually match</w:t>
      </w:r>
      <w:proofErr w:type="gramEnd"/>
      <w:r w:rsidRPr="00E86D5F">
        <w:rPr>
          <w:rFonts w:ascii="Times New Roman" w:eastAsia="Times New Roman" w:hAnsi="Times New Roman" w:cs="Times New Roman"/>
          <w:kern w:val="0"/>
          <w14:ligatures w14:val="none"/>
        </w:rPr>
        <w:t xml:space="preserve"> what a trained human would say. This task closes that gap.</w:t>
      </w:r>
    </w:p>
    <w:p w14:paraId="2F896C13" w14:textId="77777777" w:rsidR="00E86D5F" w:rsidRPr="00E86D5F" w:rsidRDefault="00E86D5F" w:rsidP="00E86D5F">
      <w:pPr>
        <w:spacing w:before="100" w:beforeAutospacing="1" w:after="100" w:afterAutospacing="1"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kern w:val="0"/>
          <w14:ligatures w14:val="none"/>
        </w:rPr>
        <w:t>The two of you will code independently. You must not talk to each other while coding. Independence is the whole point — if you agree without conferring, that shows the codebook is reliable. If you talk, we cannot tell whether the codebook is clear or whether one of you just followed the other.</w:t>
      </w:r>
    </w:p>
    <w:p w14:paraId="4603D44B" w14:textId="77777777" w:rsidR="00E86D5F" w:rsidRPr="00E86D5F" w:rsidRDefault="00E86D5F" w:rsidP="00E86D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86D5F">
        <w:rPr>
          <w:rFonts w:ascii="Times New Roman" w:eastAsia="Times New Roman" w:hAnsi="Times New Roman" w:cs="Times New Roman"/>
          <w:b/>
          <w:bCs/>
          <w:kern w:val="0"/>
          <w:sz w:val="27"/>
          <w:szCs w:val="27"/>
          <w14:ligatures w14:val="none"/>
        </w:rPr>
        <w:t>2. What you'll do, in one paragraph</w:t>
      </w:r>
    </w:p>
    <w:p w14:paraId="1BF40E5A" w14:textId="77777777" w:rsidR="00E86D5F" w:rsidRPr="00E86D5F" w:rsidRDefault="00E86D5F" w:rsidP="00E86D5F">
      <w:pPr>
        <w:spacing w:before="100" w:beforeAutospacing="1" w:after="100" w:afterAutospacing="1"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kern w:val="0"/>
          <w14:ligatures w14:val="none"/>
        </w:rPr>
        <w:t xml:space="preserve">For a set of </w:t>
      </w:r>
      <w:proofErr w:type="gramStart"/>
      <w:r w:rsidRPr="00E86D5F">
        <w:rPr>
          <w:rFonts w:ascii="Times New Roman" w:eastAsia="Times New Roman" w:hAnsi="Times New Roman" w:cs="Times New Roman"/>
          <w:kern w:val="0"/>
          <w14:ligatures w14:val="none"/>
        </w:rPr>
        <w:t>randomly-selected</w:t>
      </w:r>
      <w:proofErr w:type="gramEnd"/>
      <w:r w:rsidRPr="00E86D5F">
        <w:rPr>
          <w:rFonts w:ascii="Times New Roman" w:eastAsia="Times New Roman" w:hAnsi="Times New Roman" w:cs="Times New Roman"/>
          <w:kern w:val="0"/>
          <w14:ligatures w14:val="none"/>
        </w:rPr>
        <w:t xml:space="preserve"> scenarios, for each of the 7 components, you will make </w:t>
      </w:r>
      <w:r w:rsidRPr="00E86D5F">
        <w:rPr>
          <w:rFonts w:ascii="Times New Roman" w:eastAsia="Times New Roman" w:hAnsi="Times New Roman" w:cs="Times New Roman"/>
          <w:b/>
          <w:bCs/>
          <w:kern w:val="0"/>
          <w14:ligatures w14:val="none"/>
        </w:rPr>
        <w:t>two judgments</w:t>
      </w:r>
      <w:r w:rsidRPr="00E86D5F">
        <w:rPr>
          <w:rFonts w:ascii="Times New Roman" w:eastAsia="Times New Roman" w:hAnsi="Times New Roman" w:cs="Times New Roman"/>
          <w:kern w:val="0"/>
          <w14:ligatures w14:val="none"/>
        </w:rPr>
        <w:t>: (1) whether the component is present in the passage, and (2) whether the LLM's extracted content correctly represents what the passage says. Judgment 1 is done blind to the LLM's output. Judgment 2 is a simple manual verification of the LLM's extracted text.</w:t>
      </w:r>
    </w:p>
    <w:p w14:paraId="7CD742A5" w14:textId="77777777" w:rsidR="00E86D5F" w:rsidRPr="00E86D5F" w:rsidRDefault="00E86D5F" w:rsidP="00E86D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86D5F">
        <w:rPr>
          <w:rFonts w:ascii="Times New Roman" w:eastAsia="Times New Roman" w:hAnsi="Times New Roman" w:cs="Times New Roman"/>
          <w:b/>
          <w:bCs/>
          <w:kern w:val="0"/>
          <w:sz w:val="27"/>
          <w:szCs w:val="27"/>
          <w14:ligatures w14:val="none"/>
        </w:rPr>
        <w:t>3. Why we do it this way (the citations)</w:t>
      </w:r>
    </w:p>
    <w:p w14:paraId="6924BDBB" w14:textId="77777777" w:rsidR="00E86D5F" w:rsidRPr="00E86D5F" w:rsidRDefault="00E86D5F" w:rsidP="00E86D5F">
      <w:pPr>
        <w:spacing w:before="100" w:beforeAutospacing="1" w:after="100" w:afterAutospacing="1"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kern w:val="0"/>
          <w14:ligatures w14:val="none"/>
        </w:rPr>
        <w:t xml:space="preserve">This design follows the field-standard protocol for validating an extraction system against human coding. The reviewer specifically asked for it in these words: </w:t>
      </w:r>
      <w:r w:rsidRPr="00E86D5F">
        <w:rPr>
          <w:rFonts w:ascii="Times New Roman" w:eastAsia="Times New Roman" w:hAnsi="Times New Roman" w:cs="Times New Roman"/>
          <w:i/>
          <w:iCs/>
          <w:kern w:val="0"/>
          <w14:ligatures w14:val="none"/>
        </w:rPr>
        <w:t>"Two annotators, 40 to 50 randomly sampled scenarios, blind to the model output, reporting per-component precision and recall on the specified versus not-specified call plus an agreement statistic."</w:t>
      </w:r>
    </w:p>
    <w:p w14:paraId="418FB0A2" w14:textId="77777777" w:rsidR="00E86D5F" w:rsidRPr="00E86D5F" w:rsidRDefault="00E86D5F" w:rsidP="00E86D5F">
      <w:pPr>
        <w:spacing w:before="100" w:beforeAutospacing="1" w:after="100" w:afterAutospacing="1"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kern w:val="0"/>
          <w14:ligatures w14:val="none"/>
        </w:rPr>
        <w:t>Three sources to read (skim each once so you know what technique you're applying and why):</w:t>
      </w:r>
    </w:p>
    <w:p w14:paraId="407820CD" w14:textId="77777777" w:rsidR="00E86D5F" w:rsidRPr="00E86D5F" w:rsidRDefault="00E86D5F" w:rsidP="00E86D5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b/>
          <w:bCs/>
          <w:kern w:val="0"/>
          <w14:ligatures w14:val="none"/>
        </w:rPr>
        <w:t>The overall protocol</w:t>
      </w:r>
      <w:r w:rsidRPr="00E86D5F">
        <w:rPr>
          <w:rFonts w:ascii="Times New Roman" w:eastAsia="Times New Roman" w:hAnsi="Times New Roman" w:cs="Times New Roman"/>
          <w:kern w:val="0"/>
          <w14:ligatures w14:val="none"/>
        </w:rPr>
        <w:t xml:space="preserve"> — Lombard, Snyder-Duch &amp; Bracken (2002), </w:t>
      </w:r>
      <w:r w:rsidRPr="00E86D5F">
        <w:rPr>
          <w:rFonts w:ascii="Times New Roman" w:eastAsia="Times New Roman" w:hAnsi="Times New Roman" w:cs="Times New Roman"/>
          <w:i/>
          <w:iCs/>
          <w:kern w:val="0"/>
          <w14:ligatures w14:val="none"/>
        </w:rPr>
        <w:t>Human Communication Research</w:t>
      </w:r>
      <w:r w:rsidRPr="00E86D5F">
        <w:rPr>
          <w:rFonts w:ascii="Times New Roman" w:eastAsia="Times New Roman" w:hAnsi="Times New Roman" w:cs="Times New Roman"/>
          <w:kern w:val="0"/>
          <w14:ligatures w14:val="none"/>
        </w:rPr>
        <w:t xml:space="preserve"> 28(4), and the updated online resource:</w:t>
      </w:r>
      <w:r w:rsidRPr="00E86D5F">
        <w:rPr>
          <w:rFonts w:ascii="Times New Roman" w:eastAsia="Times New Roman" w:hAnsi="Times New Roman" w:cs="Times New Roman"/>
          <w:kern w:val="0"/>
          <w14:ligatures w14:val="none"/>
        </w:rPr>
        <w:br/>
      </w:r>
      <w:hyperlink r:id="rId5" w:history="1">
        <w:r w:rsidRPr="00E86D5F">
          <w:rPr>
            <w:rFonts w:ascii="Times New Roman" w:eastAsia="Times New Roman" w:hAnsi="Times New Roman" w:cs="Times New Roman"/>
            <w:color w:val="0000FF"/>
            <w:kern w:val="0"/>
            <w:u w:val="single"/>
            <w14:ligatures w14:val="none"/>
          </w:rPr>
          <w:t>https://matthewlombard.com/reliability/index_print.html</w:t>
        </w:r>
      </w:hyperlink>
      <w:r w:rsidRPr="00E86D5F">
        <w:rPr>
          <w:rFonts w:ascii="Times New Roman" w:eastAsia="Times New Roman" w:hAnsi="Times New Roman" w:cs="Times New Roman"/>
          <w:kern w:val="0"/>
          <w14:ligatures w14:val="none"/>
        </w:rPr>
        <w:br/>
        <w:t>Read Section 4, Steps 5 and 6. This is where the sample sizes come from.</w:t>
      </w:r>
    </w:p>
    <w:p w14:paraId="5B8F2C2B" w14:textId="77777777" w:rsidR="00E86D5F" w:rsidRPr="00E86D5F" w:rsidRDefault="00E86D5F" w:rsidP="00E86D5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b/>
          <w:bCs/>
          <w:kern w:val="0"/>
          <w14:ligatures w14:val="none"/>
        </w:rPr>
        <w:t>The metric (</w:t>
      </w:r>
      <w:proofErr w:type="spellStart"/>
      <w:r w:rsidRPr="00E86D5F">
        <w:rPr>
          <w:rFonts w:ascii="Times New Roman" w:eastAsia="Times New Roman" w:hAnsi="Times New Roman" w:cs="Times New Roman"/>
          <w:b/>
          <w:bCs/>
          <w:kern w:val="0"/>
          <w14:ligatures w14:val="none"/>
        </w:rPr>
        <w:t>Krippendorff's</w:t>
      </w:r>
      <w:proofErr w:type="spellEnd"/>
      <w:r w:rsidRPr="00E86D5F">
        <w:rPr>
          <w:rFonts w:ascii="Times New Roman" w:eastAsia="Times New Roman" w:hAnsi="Times New Roman" w:cs="Times New Roman"/>
          <w:b/>
          <w:bCs/>
          <w:kern w:val="0"/>
          <w14:ligatures w14:val="none"/>
        </w:rPr>
        <w:t xml:space="preserve"> alpha) and why we use it</w:t>
      </w:r>
      <w:r w:rsidRPr="00E86D5F">
        <w:rPr>
          <w:rFonts w:ascii="Times New Roman" w:eastAsia="Times New Roman" w:hAnsi="Times New Roman" w:cs="Times New Roman"/>
          <w:kern w:val="0"/>
          <w14:ligatures w14:val="none"/>
        </w:rPr>
        <w:t xml:space="preserve"> — Hayes &amp; </w:t>
      </w:r>
      <w:proofErr w:type="spellStart"/>
      <w:r w:rsidRPr="00E86D5F">
        <w:rPr>
          <w:rFonts w:ascii="Times New Roman" w:eastAsia="Times New Roman" w:hAnsi="Times New Roman" w:cs="Times New Roman"/>
          <w:kern w:val="0"/>
          <w14:ligatures w14:val="none"/>
        </w:rPr>
        <w:t>Krippendorff</w:t>
      </w:r>
      <w:proofErr w:type="spellEnd"/>
      <w:r w:rsidRPr="00E86D5F">
        <w:rPr>
          <w:rFonts w:ascii="Times New Roman" w:eastAsia="Times New Roman" w:hAnsi="Times New Roman" w:cs="Times New Roman"/>
          <w:kern w:val="0"/>
          <w14:ligatures w14:val="none"/>
        </w:rPr>
        <w:t xml:space="preserve"> (2007), </w:t>
      </w:r>
      <w:r w:rsidRPr="00E86D5F">
        <w:rPr>
          <w:rFonts w:ascii="Times New Roman" w:eastAsia="Times New Roman" w:hAnsi="Times New Roman" w:cs="Times New Roman"/>
          <w:i/>
          <w:iCs/>
          <w:kern w:val="0"/>
          <w14:ligatures w14:val="none"/>
        </w:rPr>
        <w:t>Communication Methods and Measures</w:t>
      </w:r>
      <w:r w:rsidRPr="00E86D5F">
        <w:rPr>
          <w:rFonts w:ascii="Times New Roman" w:eastAsia="Times New Roman" w:hAnsi="Times New Roman" w:cs="Times New Roman"/>
          <w:kern w:val="0"/>
          <w14:ligatures w14:val="none"/>
        </w:rPr>
        <w:t xml:space="preserve"> 1(1): 77–89, open PDF:</w:t>
      </w:r>
      <w:r w:rsidRPr="00E86D5F">
        <w:rPr>
          <w:rFonts w:ascii="Times New Roman" w:eastAsia="Times New Roman" w:hAnsi="Times New Roman" w:cs="Times New Roman"/>
          <w:kern w:val="0"/>
          <w14:ligatures w14:val="none"/>
        </w:rPr>
        <w:br/>
      </w:r>
      <w:hyperlink r:id="rId6" w:history="1">
        <w:r w:rsidRPr="00E86D5F">
          <w:rPr>
            <w:rFonts w:ascii="Times New Roman" w:eastAsia="Times New Roman" w:hAnsi="Times New Roman" w:cs="Times New Roman"/>
            <w:color w:val="0000FF"/>
            <w:kern w:val="0"/>
            <w:u w:val="single"/>
            <w14:ligatures w14:val="none"/>
          </w:rPr>
          <w:t>https://www.asc.upenn.edu/sites/default/files/2021-03/Answering%20the%20Call%20for%20a%20Standard%20Reliability%20Measure%2</w:t>
        </w:r>
        <w:r w:rsidRPr="00E86D5F">
          <w:rPr>
            <w:rFonts w:ascii="Times New Roman" w:eastAsia="Times New Roman" w:hAnsi="Times New Roman" w:cs="Times New Roman"/>
            <w:color w:val="0000FF"/>
            <w:kern w:val="0"/>
            <w:u w:val="single"/>
            <w14:ligatures w14:val="none"/>
          </w:rPr>
          <w:lastRenderedPageBreak/>
          <w:t>0for%20Coding%20Data.pdf</w:t>
        </w:r>
      </w:hyperlink>
      <w:r w:rsidRPr="00E86D5F">
        <w:rPr>
          <w:rFonts w:ascii="Times New Roman" w:eastAsia="Times New Roman" w:hAnsi="Times New Roman" w:cs="Times New Roman"/>
          <w:kern w:val="0"/>
          <w14:ligatures w14:val="none"/>
        </w:rPr>
        <w:br/>
        <w:t>Read the abstract and Section 1.</w:t>
      </w:r>
    </w:p>
    <w:p w14:paraId="1E9E4357" w14:textId="77777777" w:rsidR="00E86D5F" w:rsidRPr="00E86D5F" w:rsidRDefault="00E86D5F" w:rsidP="00E86D5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b/>
          <w:bCs/>
          <w:kern w:val="0"/>
          <w14:ligatures w14:val="none"/>
        </w:rPr>
        <w:t>The two-stage judgment structure (presence, then content)</w:t>
      </w:r>
      <w:r w:rsidRPr="00E86D5F">
        <w:rPr>
          <w:rFonts w:ascii="Times New Roman" w:eastAsia="Times New Roman" w:hAnsi="Times New Roman" w:cs="Times New Roman"/>
          <w:kern w:val="0"/>
          <w14:ligatures w14:val="none"/>
        </w:rPr>
        <w:t xml:space="preserve"> — Zamecnik, Wieman &amp; Perkins (2015), arXiv:1407.6310, §III:</w:t>
      </w:r>
      <w:r w:rsidRPr="00E86D5F">
        <w:rPr>
          <w:rFonts w:ascii="Times New Roman" w:eastAsia="Times New Roman" w:hAnsi="Times New Roman" w:cs="Times New Roman"/>
          <w:kern w:val="0"/>
          <w14:ligatures w14:val="none"/>
        </w:rPr>
        <w:br/>
      </w:r>
      <w:hyperlink r:id="rId7" w:history="1">
        <w:r w:rsidRPr="00E86D5F">
          <w:rPr>
            <w:rFonts w:ascii="Times New Roman" w:eastAsia="Times New Roman" w:hAnsi="Times New Roman" w:cs="Times New Roman"/>
            <w:color w:val="0000FF"/>
            <w:kern w:val="0"/>
            <w:u w:val="single"/>
            <w14:ligatures w14:val="none"/>
          </w:rPr>
          <w:t>https://arxiv.org/pdf/1407.6310</w:t>
        </w:r>
      </w:hyperlink>
      <w:r w:rsidRPr="00E86D5F">
        <w:rPr>
          <w:rFonts w:ascii="Times New Roman" w:eastAsia="Times New Roman" w:hAnsi="Times New Roman" w:cs="Times New Roman"/>
          <w:kern w:val="0"/>
          <w14:ligatures w14:val="none"/>
        </w:rPr>
        <w:br/>
        <w:t>Read the "Reliability" subsection.</w:t>
      </w:r>
    </w:p>
    <w:p w14:paraId="388A32A7" w14:textId="77777777" w:rsidR="00E86D5F" w:rsidRPr="00E86D5F" w:rsidRDefault="00E86D5F" w:rsidP="00E86D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86D5F">
        <w:rPr>
          <w:rFonts w:ascii="Times New Roman" w:eastAsia="Times New Roman" w:hAnsi="Times New Roman" w:cs="Times New Roman"/>
          <w:b/>
          <w:bCs/>
          <w:kern w:val="0"/>
          <w:sz w:val="27"/>
          <w:szCs w:val="27"/>
          <w14:ligatures w14:val="none"/>
        </w:rPr>
        <w:t>4. The codebook — what to look for</w:t>
      </w:r>
    </w:p>
    <w:p w14:paraId="28C6068A" w14:textId="77777777" w:rsidR="00E86D5F" w:rsidRPr="00E86D5F" w:rsidRDefault="00E86D5F" w:rsidP="00E86D5F">
      <w:pPr>
        <w:spacing w:before="100" w:beforeAutospacing="1" w:after="100" w:afterAutospacing="1"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kern w:val="0"/>
          <w14:ligatures w14:val="none"/>
        </w:rPr>
        <w:t>You are looking for these seven components in each scenario passage. These definitions are from the paper's Appendix F (the exact prompt given to the LLM), so you and the LLM work from the same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4"/>
        <w:gridCol w:w="7416"/>
      </w:tblGrid>
      <w:tr w:rsidR="00E86D5F" w:rsidRPr="00E86D5F" w14:paraId="6C9A6564" w14:textId="77777777">
        <w:trPr>
          <w:tblHeader/>
          <w:tblCellSpacing w:w="15" w:type="dxa"/>
        </w:trPr>
        <w:tc>
          <w:tcPr>
            <w:tcW w:w="0" w:type="auto"/>
            <w:vAlign w:val="center"/>
            <w:hideMark/>
          </w:tcPr>
          <w:p w14:paraId="4FF595C1" w14:textId="77777777" w:rsidR="00E86D5F" w:rsidRPr="00E86D5F" w:rsidRDefault="00E86D5F" w:rsidP="00E86D5F">
            <w:pPr>
              <w:spacing w:after="0" w:line="240" w:lineRule="auto"/>
              <w:jc w:val="center"/>
              <w:rPr>
                <w:rFonts w:ascii="Times New Roman" w:eastAsia="Times New Roman" w:hAnsi="Times New Roman" w:cs="Times New Roman"/>
                <w:b/>
                <w:bCs/>
                <w:kern w:val="0"/>
                <w14:ligatures w14:val="none"/>
              </w:rPr>
            </w:pPr>
            <w:r w:rsidRPr="00E86D5F">
              <w:rPr>
                <w:rFonts w:ascii="Times New Roman" w:eastAsia="Times New Roman" w:hAnsi="Times New Roman" w:cs="Times New Roman"/>
                <w:b/>
                <w:bCs/>
                <w:kern w:val="0"/>
                <w14:ligatures w14:val="none"/>
              </w:rPr>
              <w:t>Component</w:t>
            </w:r>
          </w:p>
        </w:tc>
        <w:tc>
          <w:tcPr>
            <w:tcW w:w="0" w:type="auto"/>
            <w:vAlign w:val="center"/>
            <w:hideMark/>
          </w:tcPr>
          <w:p w14:paraId="1B7EDABE" w14:textId="77777777" w:rsidR="00E86D5F" w:rsidRPr="00E86D5F" w:rsidRDefault="00E86D5F" w:rsidP="00E86D5F">
            <w:pPr>
              <w:spacing w:after="0" w:line="240" w:lineRule="auto"/>
              <w:jc w:val="center"/>
              <w:rPr>
                <w:rFonts w:ascii="Times New Roman" w:eastAsia="Times New Roman" w:hAnsi="Times New Roman" w:cs="Times New Roman"/>
                <w:b/>
                <w:bCs/>
                <w:kern w:val="0"/>
                <w14:ligatures w14:val="none"/>
              </w:rPr>
            </w:pPr>
            <w:r w:rsidRPr="00E86D5F">
              <w:rPr>
                <w:rFonts w:ascii="Times New Roman" w:eastAsia="Times New Roman" w:hAnsi="Times New Roman" w:cs="Times New Roman"/>
                <w:b/>
                <w:bCs/>
                <w:kern w:val="0"/>
                <w14:ligatures w14:val="none"/>
              </w:rPr>
              <w:t>Look for</w:t>
            </w:r>
          </w:p>
        </w:tc>
      </w:tr>
      <w:tr w:rsidR="00E86D5F" w:rsidRPr="00E86D5F" w14:paraId="21F1E6D5" w14:textId="77777777">
        <w:trPr>
          <w:tblCellSpacing w:w="15" w:type="dxa"/>
        </w:trPr>
        <w:tc>
          <w:tcPr>
            <w:tcW w:w="0" w:type="auto"/>
            <w:vAlign w:val="center"/>
            <w:hideMark/>
          </w:tcPr>
          <w:p w14:paraId="7A309A45" w14:textId="77777777" w:rsidR="00E86D5F" w:rsidRPr="00E86D5F" w:rsidRDefault="00E86D5F" w:rsidP="00E86D5F">
            <w:pPr>
              <w:spacing w:after="0"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b/>
                <w:bCs/>
                <w:kern w:val="0"/>
                <w14:ligatures w14:val="none"/>
              </w:rPr>
              <w:t>Threat Source</w:t>
            </w:r>
          </w:p>
        </w:tc>
        <w:tc>
          <w:tcPr>
            <w:tcW w:w="0" w:type="auto"/>
            <w:vAlign w:val="center"/>
            <w:hideMark/>
          </w:tcPr>
          <w:p w14:paraId="359B4D51" w14:textId="77777777" w:rsidR="00E86D5F" w:rsidRPr="00E86D5F" w:rsidRDefault="00E86D5F" w:rsidP="00E86D5F">
            <w:pPr>
              <w:spacing w:after="0"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kern w:val="0"/>
                <w14:ligatures w14:val="none"/>
              </w:rPr>
              <w:t xml:space="preserve">The actor, system, </w:t>
            </w:r>
            <w:proofErr w:type="spellStart"/>
            <w:r w:rsidRPr="00E86D5F">
              <w:rPr>
                <w:rFonts w:ascii="Times New Roman" w:eastAsia="Times New Roman" w:hAnsi="Times New Roman" w:cs="Times New Roman"/>
                <w:kern w:val="0"/>
                <w14:ligatures w14:val="none"/>
              </w:rPr>
              <w:t>organisation</w:t>
            </w:r>
            <w:proofErr w:type="spellEnd"/>
            <w:r w:rsidRPr="00E86D5F">
              <w:rPr>
                <w:rFonts w:ascii="Times New Roman" w:eastAsia="Times New Roman" w:hAnsi="Times New Roman" w:cs="Times New Roman"/>
                <w:kern w:val="0"/>
                <w14:ligatures w14:val="none"/>
              </w:rPr>
              <w:t>, institution, or process that causes, initiates, enables, or contributes to the harmful outcome. Can be an individual AI model, a class of systems, or a collective/systemic source.</w:t>
            </w:r>
          </w:p>
        </w:tc>
      </w:tr>
      <w:tr w:rsidR="00E86D5F" w:rsidRPr="00E86D5F" w14:paraId="0AEFA129" w14:textId="77777777">
        <w:trPr>
          <w:tblCellSpacing w:w="15" w:type="dxa"/>
        </w:trPr>
        <w:tc>
          <w:tcPr>
            <w:tcW w:w="0" w:type="auto"/>
            <w:vAlign w:val="center"/>
            <w:hideMark/>
          </w:tcPr>
          <w:p w14:paraId="58313B04" w14:textId="77777777" w:rsidR="00E86D5F" w:rsidRPr="00E86D5F" w:rsidRDefault="00E86D5F" w:rsidP="00E86D5F">
            <w:pPr>
              <w:spacing w:after="0"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b/>
                <w:bCs/>
                <w:kern w:val="0"/>
                <w14:ligatures w14:val="none"/>
              </w:rPr>
              <w:t>Capability</w:t>
            </w:r>
          </w:p>
        </w:tc>
        <w:tc>
          <w:tcPr>
            <w:tcW w:w="0" w:type="auto"/>
            <w:vAlign w:val="center"/>
            <w:hideMark/>
          </w:tcPr>
          <w:p w14:paraId="73B1E6C9" w14:textId="77777777" w:rsidR="00E86D5F" w:rsidRPr="00E86D5F" w:rsidRDefault="00E86D5F" w:rsidP="00E86D5F">
            <w:pPr>
              <w:spacing w:after="0"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kern w:val="0"/>
                <w14:ligatures w14:val="none"/>
              </w:rPr>
              <w:t>What the threat source is explicitly able to do — stated abilities, functions, actions, or operations.</w:t>
            </w:r>
          </w:p>
        </w:tc>
      </w:tr>
      <w:tr w:rsidR="00E86D5F" w:rsidRPr="00E86D5F" w14:paraId="2B2CB512" w14:textId="77777777">
        <w:trPr>
          <w:tblCellSpacing w:w="15" w:type="dxa"/>
        </w:trPr>
        <w:tc>
          <w:tcPr>
            <w:tcW w:w="0" w:type="auto"/>
            <w:vAlign w:val="center"/>
            <w:hideMark/>
          </w:tcPr>
          <w:p w14:paraId="26066A34" w14:textId="77777777" w:rsidR="00E86D5F" w:rsidRPr="00E86D5F" w:rsidRDefault="00E86D5F" w:rsidP="00E86D5F">
            <w:pPr>
              <w:spacing w:after="0"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b/>
                <w:bCs/>
                <w:kern w:val="0"/>
                <w14:ligatures w14:val="none"/>
              </w:rPr>
              <w:t>Knowledge</w:t>
            </w:r>
          </w:p>
        </w:tc>
        <w:tc>
          <w:tcPr>
            <w:tcW w:w="0" w:type="auto"/>
            <w:vAlign w:val="center"/>
            <w:hideMark/>
          </w:tcPr>
          <w:p w14:paraId="5F250B3B" w14:textId="77777777" w:rsidR="00E86D5F" w:rsidRPr="00E86D5F" w:rsidRDefault="00E86D5F" w:rsidP="00E86D5F">
            <w:pPr>
              <w:spacing w:after="0"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kern w:val="0"/>
                <w14:ligatures w14:val="none"/>
              </w:rPr>
              <w:t>What the threat source explicitly knows about the system, environment, humans, oversight processes, vulnerabilities, or constraints.</w:t>
            </w:r>
          </w:p>
        </w:tc>
      </w:tr>
      <w:tr w:rsidR="00E86D5F" w:rsidRPr="00E86D5F" w14:paraId="7C896A04" w14:textId="77777777">
        <w:trPr>
          <w:tblCellSpacing w:w="15" w:type="dxa"/>
        </w:trPr>
        <w:tc>
          <w:tcPr>
            <w:tcW w:w="0" w:type="auto"/>
            <w:vAlign w:val="center"/>
            <w:hideMark/>
          </w:tcPr>
          <w:p w14:paraId="6D2B36D2" w14:textId="77777777" w:rsidR="00E86D5F" w:rsidRPr="00E86D5F" w:rsidRDefault="00E86D5F" w:rsidP="00E86D5F">
            <w:pPr>
              <w:spacing w:after="0"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b/>
                <w:bCs/>
                <w:kern w:val="0"/>
                <w14:ligatures w14:val="none"/>
              </w:rPr>
              <w:t>Objective / Harmful Outcome</w:t>
            </w:r>
          </w:p>
        </w:tc>
        <w:tc>
          <w:tcPr>
            <w:tcW w:w="0" w:type="auto"/>
            <w:vAlign w:val="center"/>
            <w:hideMark/>
          </w:tcPr>
          <w:p w14:paraId="2DE31AD7" w14:textId="77777777" w:rsidR="00E86D5F" w:rsidRPr="00E86D5F" w:rsidRDefault="00E86D5F" w:rsidP="00E86D5F">
            <w:pPr>
              <w:spacing w:after="0"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kern w:val="0"/>
                <w14:ligatures w14:val="none"/>
              </w:rPr>
              <w:t>The intentional goal (only if intent is explicitly stated) OR the harmful end state (if no intent is stated but harm is explicitly described).</w:t>
            </w:r>
          </w:p>
        </w:tc>
      </w:tr>
      <w:tr w:rsidR="00E86D5F" w:rsidRPr="00E86D5F" w14:paraId="5743792B" w14:textId="77777777">
        <w:trPr>
          <w:tblCellSpacing w:w="15" w:type="dxa"/>
        </w:trPr>
        <w:tc>
          <w:tcPr>
            <w:tcW w:w="0" w:type="auto"/>
            <w:vAlign w:val="center"/>
            <w:hideMark/>
          </w:tcPr>
          <w:p w14:paraId="3EB51955" w14:textId="77777777" w:rsidR="00E86D5F" w:rsidRPr="00E86D5F" w:rsidRDefault="00E86D5F" w:rsidP="00E86D5F">
            <w:pPr>
              <w:spacing w:after="0"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b/>
                <w:bCs/>
                <w:kern w:val="0"/>
                <w14:ligatures w14:val="none"/>
              </w:rPr>
              <w:t>Access</w:t>
            </w:r>
          </w:p>
        </w:tc>
        <w:tc>
          <w:tcPr>
            <w:tcW w:w="0" w:type="auto"/>
            <w:vAlign w:val="center"/>
            <w:hideMark/>
          </w:tcPr>
          <w:p w14:paraId="4499B1B6" w14:textId="77777777" w:rsidR="00E86D5F" w:rsidRPr="00E86D5F" w:rsidRDefault="00E86D5F" w:rsidP="00E86D5F">
            <w:pPr>
              <w:spacing w:after="0"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kern w:val="0"/>
                <w14:ligatures w14:val="none"/>
              </w:rPr>
              <w:t xml:space="preserve">A specific route or position of interaction with a system, infrastructure, data, tools, or decision process. </w:t>
            </w:r>
            <w:r w:rsidRPr="00E86D5F">
              <w:rPr>
                <w:rFonts w:ascii="Times New Roman" w:eastAsia="Times New Roman" w:hAnsi="Times New Roman" w:cs="Times New Roman"/>
                <w:b/>
                <w:bCs/>
                <w:kern w:val="0"/>
                <w14:ligatures w14:val="none"/>
              </w:rPr>
              <w:t>Broad topics like "legislation" or "the economy" do NOT count</w:t>
            </w:r>
            <w:r w:rsidRPr="00E86D5F">
              <w:rPr>
                <w:rFonts w:ascii="Times New Roman" w:eastAsia="Times New Roman" w:hAnsi="Times New Roman" w:cs="Times New Roman"/>
                <w:kern w:val="0"/>
                <w14:ligatures w14:val="none"/>
              </w:rPr>
              <w:t xml:space="preserve"> — must be an explicit route or position.</w:t>
            </w:r>
          </w:p>
        </w:tc>
      </w:tr>
      <w:tr w:rsidR="00E86D5F" w:rsidRPr="00E86D5F" w14:paraId="1B23D570" w14:textId="77777777">
        <w:trPr>
          <w:tblCellSpacing w:w="15" w:type="dxa"/>
        </w:trPr>
        <w:tc>
          <w:tcPr>
            <w:tcW w:w="0" w:type="auto"/>
            <w:vAlign w:val="center"/>
            <w:hideMark/>
          </w:tcPr>
          <w:p w14:paraId="528C4F98" w14:textId="77777777" w:rsidR="00E86D5F" w:rsidRPr="00E86D5F" w:rsidRDefault="00E86D5F" w:rsidP="00E86D5F">
            <w:pPr>
              <w:spacing w:after="0"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b/>
                <w:bCs/>
                <w:kern w:val="0"/>
                <w14:ligatures w14:val="none"/>
              </w:rPr>
              <w:t>Target / Asset at Risk</w:t>
            </w:r>
          </w:p>
        </w:tc>
        <w:tc>
          <w:tcPr>
            <w:tcW w:w="0" w:type="auto"/>
            <w:vAlign w:val="center"/>
            <w:hideMark/>
          </w:tcPr>
          <w:p w14:paraId="6BD6666A" w14:textId="77777777" w:rsidR="00E86D5F" w:rsidRPr="00E86D5F" w:rsidRDefault="00E86D5F" w:rsidP="00E86D5F">
            <w:pPr>
              <w:spacing w:after="0"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kern w:val="0"/>
                <w14:ligatures w14:val="none"/>
              </w:rPr>
              <w:t>The system component, resource, process, population, institution, human capacity, or outcome that is affected, controlled, disrupted, displaced, or harmed.</w:t>
            </w:r>
          </w:p>
        </w:tc>
      </w:tr>
      <w:tr w:rsidR="00E86D5F" w:rsidRPr="00E86D5F" w14:paraId="1DB57F3E" w14:textId="77777777">
        <w:trPr>
          <w:tblCellSpacing w:w="15" w:type="dxa"/>
        </w:trPr>
        <w:tc>
          <w:tcPr>
            <w:tcW w:w="0" w:type="auto"/>
            <w:vAlign w:val="center"/>
            <w:hideMark/>
          </w:tcPr>
          <w:p w14:paraId="48BFF6F0" w14:textId="77777777" w:rsidR="00E86D5F" w:rsidRPr="00E86D5F" w:rsidRDefault="00E86D5F" w:rsidP="00E86D5F">
            <w:pPr>
              <w:spacing w:after="0"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b/>
                <w:bCs/>
                <w:kern w:val="0"/>
                <w14:ligatures w14:val="none"/>
              </w:rPr>
              <w:t>Enabling Conditions / Constraints</w:t>
            </w:r>
          </w:p>
        </w:tc>
        <w:tc>
          <w:tcPr>
            <w:tcW w:w="0" w:type="auto"/>
            <w:vAlign w:val="center"/>
            <w:hideMark/>
          </w:tcPr>
          <w:p w14:paraId="07713972" w14:textId="77777777" w:rsidR="00E86D5F" w:rsidRPr="00E86D5F" w:rsidRDefault="00E86D5F" w:rsidP="00E86D5F">
            <w:pPr>
              <w:spacing w:after="0"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kern w:val="0"/>
                <w14:ligatures w14:val="none"/>
              </w:rPr>
              <w:t xml:space="preserve">Explicit factors that shape whether the scenario can occur or how it unfolds (time pressure, competitive pressure, weak oversight, deployment context). </w:t>
            </w:r>
            <w:r w:rsidRPr="00E86D5F">
              <w:rPr>
                <w:rFonts w:ascii="Times New Roman" w:eastAsia="Times New Roman" w:hAnsi="Times New Roman" w:cs="Times New Roman"/>
                <w:b/>
                <w:bCs/>
                <w:kern w:val="0"/>
                <w14:ligatures w14:val="none"/>
              </w:rPr>
              <w:t>General context does NOT count</w:t>
            </w:r>
            <w:r w:rsidRPr="00E86D5F">
              <w:rPr>
                <w:rFonts w:ascii="Times New Roman" w:eastAsia="Times New Roman" w:hAnsi="Times New Roman" w:cs="Times New Roman"/>
                <w:kern w:val="0"/>
                <w14:ligatures w14:val="none"/>
              </w:rPr>
              <w:t xml:space="preserve"> — must be an explicit factor.</w:t>
            </w:r>
          </w:p>
        </w:tc>
      </w:tr>
    </w:tbl>
    <w:p w14:paraId="56DF232C" w14:textId="77777777" w:rsidR="00E86D5F" w:rsidRPr="00E86D5F" w:rsidRDefault="00E86D5F" w:rsidP="00E86D5F">
      <w:pPr>
        <w:spacing w:before="100" w:beforeAutospacing="1" w:after="100" w:afterAutospacing="1"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b/>
          <w:bCs/>
          <w:kern w:val="0"/>
          <w14:ligatures w14:val="none"/>
        </w:rPr>
        <w:t>Strict no-inference rule.</w:t>
      </w:r>
      <w:r w:rsidRPr="00E86D5F">
        <w:rPr>
          <w:rFonts w:ascii="Times New Roman" w:eastAsia="Times New Roman" w:hAnsi="Times New Roman" w:cs="Times New Roman"/>
          <w:kern w:val="0"/>
          <w14:ligatures w14:val="none"/>
        </w:rPr>
        <w:t xml:space="preserve"> Only code what is explicitly stated in the passage. Do not fill gaps using background knowledge. Do not guess. If it's not in the text, mark it "Not specified" for Judgment 1.</w:t>
      </w:r>
    </w:p>
    <w:p w14:paraId="49552AEC" w14:textId="77777777" w:rsidR="00E86D5F" w:rsidRPr="00E86D5F" w:rsidRDefault="00E86D5F" w:rsidP="00E86D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86D5F">
        <w:rPr>
          <w:rFonts w:ascii="Times New Roman" w:eastAsia="Times New Roman" w:hAnsi="Times New Roman" w:cs="Times New Roman"/>
          <w:b/>
          <w:bCs/>
          <w:kern w:val="0"/>
          <w:sz w:val="27"/>
          <w:szCs w:val="27"/>
          <w14:ligatures w14:val="none"/>
        </w:rPr>
        <w:t>5. The two judgments, in detail</w:t>
      </w:r>
    </w:p>
    <w:p w14:paraId="635C74B4" w14:textId="77777777" w:rsidR="00E86D5F" w:rsidRPr="00E86D5F" w:rsidRDefault="00E86D5F" w:rsidP="00E86D5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86D5F">
        <w:rPr>
          <w:rFonts w:ascii="Times New Roman" w:eastAsia="Times New Roman" w:hAnsi="Times New Roman" w:cs="Times New Roman"/>
          <w:b/>
          <w:bCs/>
          <w:kern w:val="0"/>
          <w14:ligatures w14:val="none"/>
        </w:rPr>
        <w:t>Judgment 1 — Is the component present in the passage?</w:t>
      </w:r>
    </w:p>
    <w:p w14:paraId="6CF5F67A" w14:textId="77777777" w:rsidR="00E86D5F" w:rsidRPr="00E86D5F" w:rsidRDefault="00E86D5F" w:rsidP="00E86D5F">
      <w:pPr>
        <w:spacing w:before="100" w:beforeAutospacing="1" w:after="100" w:afterAutospacing="1"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kern w:val="0"/>
          <w14:ligatures w14:val="none"/>
        </w:rPr>
        <w:t>For each component, choose one of three tags:</w:t>
      </w:r>
    </w:p>
    <w:p w14:paraId="32FDA566" w14:textId="77777777" w:rsidR="00E86D5F" w:rsidRPr="00E86D5F" w:rsidRDefault="00E86D5F" w:rsidP="00E86D5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b/>
          <w:bCs/>
          <w:kern w:val="0"/>
          <w14:ligatures w14:val="none"/>
        </w:rPr>
        <w:lastRenderedPageBreak/>
        <w:t>Clear</w:t>
      </w:r>
      <w:r w:rsidRPr="00E86D5F">
        <w:rPr>
          <w:rFonts w:ascii="Times New Roman" w:eastAsia="Times New Roman" w:hAnsi="Times New Roman" w:cs="Times New Roman"/>
          <w:kern w:val="0"/>
          <w14:ligatures w14:val="none"/>
        </w:rPr>
        <w:t xml:space="preserve"> — the component is directly and explicitly stated in the passage.</w:t>
      </w:r>
    </w:p>
    <w:p w14:paraId="47BF164B" w14:textId="77777777" w:rsidR="00E86D5F" w:rsidRPr="00E86D5F" w:rsidRDefault="00E86D5F" w:rsidP="00E86D5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b/>
          <w:bCs/>
          <w:kern w:val="0"/>
          <w14:ligatures w14:val="none"/>
        </w:rPr>
        <w:t>Ambiguous</w:t>
      </w:r>
      <w:r w:rsidRPr="00E86D5F">
        <w:rPr>
          <w:rFonts w:ascii="Times New Roman" w:eastAsia="Times New Roman" w:hAnsi="Times New Roman" w:cs="Times New Roman"/>
          <w:kern w:val="0"/>
          <w14:ligatures w14:val="none"/>
        </w:rPr>
        <w:t xml:space="preserve"> — the passage gestures at the component but the wording is vague or indirect. Use sparingly.</w:t>
      </w:r>
    </w:p>
    <w:p w14:paraId="08C705BA" w14:textId="77777777" w:rsidR="00E86D5F" w:rsidRPr="00E86D5F" w:rsidRDefault="00E86D5F" w:rsidP="00E86D5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b/>
          <w:bCs/>
          <w:kern w:val="0"/>
          <w14:ligatures w14:val="none"/>
        </w:rPr>
        <w:t>Not specified</w:t>
      </w:r>
      <w:r w:rsidRPr="00E86D5F">
        <w:rPr>
          <w:rFonts w:ascii="Times New Roman" w:eastAsia="Times New Roman" w:hAnsi="Times New Roman" w:cs="Times New Roman"/>
          <w:kern w:val="0"/>
          <w14:ligatures w14:val="none"/>
        </w:rPr>
        <w:t xml:space="preserve"> — the passage does not state this component at all.</w:t>
      </w:r>
    </w:p>
    <w:p w14:paraId="5633792D" w14:textId="77777777" w:rsidR="00E86D5F" w:rsidRPr="00E86D5F" w:rsidRDefault="00E86D5F" w:rsidP="00E86D5F">
      <w:pPr>
        <w:spacing w:before="100" w:beforeAutospacing="1" w:after="100" w:afterAutospacing="1"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b/>
          <w:bCs/>
          <w:kern w:val="0"/>
          <w14:ligatures w14:val="none"/>
        </w:rPr>
        <w:t>Judgment 1 is done without looking at the LLM's output.</w:t>
      </w:r>
      <w:r w:rsidRPr="00E86D5F">
        <w:rPr>
          <w:rFonts w:ascii="Times New Roman" w:eastAsia="Times New Roman" w:hAnsi="Times New Roman" w:cs="Times New Roman"/>
          <w:kern w:val="0"/>
          <w14:ligatures w14:val="none"/>
        </w:rPr>
        <w:t xml:space="preserve"> The LLM's extracted content column stays hidden until you have finished Judgment 1 for that row.</w:t>
      </w:r>
    </w:p>
    <w:p w14:paraId="0FBC8D91" w14:textId="77777777" w:rsidR="00E86D5F" w:rsidRPr="00E86D5F" w:rsidRDefault="00E86D5F" w:rsidP="00E86D5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86D5F">
        <w:rPr>
          <w:rFonts w:ascii="Times New Roman" w:eastAsia="Times New Roman" w:hAnsi="Times New Roman" w:cs="Times New Roman"/>
          <w:b/>
          <w:bCs/>
          <w:kern w:val="0"/>
          <w14:ligatures w14:val="none"/>
        </w:rPr>
        <w:t>Judgment 2 — Does the LLM's extracted content correctly represent what the passage says?</w:t>
      </w:r>
    </w:p>
    <w:p w14:paraId="4F8F9B76" w14:textId="77777777" w:rsidR="00E86D5F" w:rsidRPr="00E86D5F" w:rsidRDefault="00E86D5F" w:rsidP="00E86D5F">
      <w:pPr>
        <w:spacing w:before="100" w:beforeAutospacing="1" w:after="100" w:afterAutospacing="1"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kern w:val="0"/>
          <w14:ligatures w14:val="none"/>
        </w:rPr>
        <w:t xml:space="preserve">Only do this for components where </w:t>
      </w:r>
      <w:r w:rsidRPr="00E86D5F">
        <w:rPr>
          <w:rFonts w:ascii="Times New Roman" w:eastAsia="Times New Roman" w:hAnsi="Times New Roman" w:cs="Times New Roman"/>
          <w:b/>
          <w:bCs/>
          <w:kern w:val="0"/>
          <w14:ligatures w14:val="none"/>
        </w:rPr>
        <w:t>you</w:t>
      </w:r>
      <w:r w:rsidRPr="00E86D5F">
        <w:rPr>
          <w:rFonts w:ascii="Times New Roman" w:eastAsia="Times New Roman" w:hAnsi="Times New Roman" w:cs="Times New Roman"/>
          <w:kern w:val="0"/>
          <w14:ligatures w14:val="none"/>
        </w:rPr>
        <w:t xml:space="preserve"> marked Clear or Ambiguous in Judgment 1. Skip components you marked Not specified — there's nothing to verify.</w:t>
      </w:r>
    </w:p>
    <w:p w14:paraId="534BE904" w14:textId="77777777" w:rsidR="00E86D5F" w:rsidRPr="00E86D5F" w:rsidRDefault="00E86D5F" w:rsidP="00E86D5F">
      <w:pPr>
        <w:spacing w:before="100" w:beforeAutospacing="1" w:after="100" w:afterAutospacing="1"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kern w:val="0"/>
          <w14:ligatures w14:val="none"/>
        </w:rPr>
        <w:t>The LLM's extracted content is now visible. Compare it to the passage and answer one question:</w:t>
      </w:r>
    </w:p>
    <w:p w14:paraId="22370E8E" w14:textId="77777777" w:rsidR="00E86D5F" w:rsidRPr="00E86D5F" w:rsidRDefault="00E86D5F" w:rsidP="00E86D5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b/>
          <w:bCs/>
          <w:kern w:val="0"/>
          <w14:ligatures w14:val="none"/>
        </w:rPr>
        <w:t>Correct</w:t>
      </w:r>
      <w:r w:rsidRPr="00E86D5F">
        <w:rPr>
          <w:rFonts w:ascii="Times New Roman" w:eastAsia="Times New Roman" w:hAnsi="Times New Roman" w:cs="Times New Roman"/>
          <w:kern w:val="0"/>
          <w14:ligatures w14:val="none"/>
        </w:rPr>
        <w:t xml:space="preserve"> — the LLM's extraction faithfully represents what the passage says about this component.</w:t>
      </w:r>
    </w:p>
    <w:p w14:paraId="353617BB" w14:textId="77777777" w:rsidR="00E86D5F" w:rsidRPr="00E86D5F" w:rsidRDefault="00E86D5F" w:rsidP="00E86D5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b/>
          <w:bCs/>
          <w:kern w:val="0"/>
          <w14:ligatures w14:val="none"/>
        </w:rPr>
        <w:t>Incorrect</w:t>
      </w:r>
      <w:r w:rsidRPr="00E86D5F">
        <w:rPr>
          <w:rFonts w:ascii="Times New Roman" w:eastAsia="Times New Roman" w:hAnsi="Times New Roman" w:cs="Times New Roman"/>
          <w:kern w:val="0"/>
          <w14:ligatures w14:val="none"/>
        </w:rPr>
        <w:t xml:space="preserve"> — the LLM's extraction misses something important, adds something the passage doesn't support, or is off.</w:t>
      </w:r>
    </w:p>
    <w:p w14:paraId="773938F9" w14:textId="77777777" w:rsidR="00E86D5F" w:rsidRPr="00E86D5F" w:rsidRDefault="00E86D5F" w:rsidP="00E86D5F">
      <w:pPr>
        <w:spacing w:before="100" w:beforeAutospacing="1" w:after="100" w:afterAutospacing="1"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kern w:val="0"/>
          <w14:ligatures w14:val="none"/>
        </w:rPr>
        <w:t>Yes or no. Manual verification only.</w:t>
      </w:r>
    </w:p>
    <w:p w14:paraId="694B92B4" w14:textId="77777777" w:rsidR="00E86D5F" w:rsidRPr="00E86D5F" w:rsidRDefault="00E86D5F" w:rsidP="00E86D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86D5F">
        <w:rPr>
          <w:rFonts w:ascii="Times New Roman" w:eastAsia="Times New Roman" w:hAnsi="Times New Roman" w:cs="Times New Roman"/>
          <w:b/>
          <w:bCs/>
          <w:kern w:val="0"/>
          <w:sz w:val="27"/>
          <w:szCs w:val="27"/>
          <w14:ligatures w14:val="none"/>
        </w:rPr>
        <w:t>6. Worked example (Bengio et al. 2025, Scenario S8)</w:t>
      </w:r>
    </w:p>
    <w:p w14:paraId="1347F2F6" w14:textId="77777777" w:rsidR="00E86D5F" w:rsidRPr="00E86D5F" w:rsidRDefault="00E86D5F" w:rsidP="00E86D5F">
      <w:pPr>
        <w:spacing w:before="100" w:beforeAutospacing="1" w:after="100" w:afterAutospacing="1"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kern w:val="0"/>
          <w14:ligatures w14:val="none"/>
        </w:rPr>
        <w:t>Passage:</w:t>
      </w:r>
    </w:p>
    <w:p w14:paraId="4A408C9A" w14:textId="77777777" w:rsidR="00E86D5F" w:rsidRPr="00E86D5F" w:rsidRDefault="00E86D5F" w:rsidP="00E86D5F">
      <w:pPr>
        <w:spacing w:before="100" w:beforeAutospacing="1" w:after="100" w:afterAutospacing="1"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i/>
          <w:iCs/>
          <w:kern w:val="0"/>
          <w14:ligatures w14:val="none"/>
        </w:rPr>
        <w:t xml:space="preserve">"What is concerning here is that at some point during alignment training, an AI with enough situational awareness may lock in its current goals and preferences and only pretend to behave as expected. As a result, we may create an AI that appears aligned during </w:t>
      </w:r>
      <w:proofErr w:type="gramStart"/>
      <w:r w:rsidRPr="00E86D5F">
        <w:rPr>
          <w:rFonts w:ascii="Times New Roman" w:eastAsia="Times New Roman" w:hAnsi="Times New Roman" w:cs="Times New Roman"/>
          <w:i/>
          <w:iCs/>
          <w:kern w:val="0"/>
          <w14:ligatures w14:val="none"/>
        </w:rPr>
        <w:t>training, but</w:t>
      </w:r>
      <w:proofErr w:type="gramEnd"/>
      <w:r w:rsidRPr="00E86D5F">
        <w:rPr>
          <w:rFonts w:ascii="Times New Roman" w:eastAsia="Times New Roman" w:hAnsi="Times New Roman" w:cs="Times New Roman"/>
          <w:i/>
          <w:iCs/>
          <w:kern w:val="0"/>
          <w14:ligatures w14:val="none"/>
        </w:rPr>
        <w:t xml:space="preserve"> is in fact misaligned and is engaging in deception </w:t>
      </w:r>
      <w:proofErr w:type="gramStart"/>
      <w:r w:rsidRPr="00E86D5F">
        <w:rPr>
          <w:rFonts w:ascii="Times New Roman" w:eastAsia="Times New Roman" w:hAnsi="Times New Roman" w:cs="Times New Roman"/>
          <w:i/>
          <w:iCs/>
          <w:kern w:val="0"/>
          <w14:ligatures w14:val="none"/>
        </w:rPr>
        <w:t>in order to</w:t>
      </w:r>
      <w:proofErr w:type="gramEnd"/>
      <w:r w:rsidRPr="00E86D5F">
        <w:rPr>
          <w:rFonts w:ascii="Times New Roman" w:eastAsia="Times New Roman" w:hAnsi="Times New Roman" w:cs="Times New Roman"/>
          <w:i/>
          <w:iCs/>
          <w:kern w:val="0"/>
          <w14:ligatures w14:val="none"/>
        </w:rPr>
        <w:t xml:space="preserve"> achieve its 'locked-in' goals."</w:t>
      </w:r>
    </w:p>
    <w:p w14:paraId="295EC37E" w14:textId="77777777" w:rsidR="00E86D5F" w:rsidRPr="00E86D5F" w:rsidRDefault="00E86D5F" w:rsidP="00E86D5F">
      <w:pPr>
        <w:spacing w:before="100" w:beforeAutospacing="1" w:after="100" w:afterAutospacing="1"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b/>
          <w:bCs/>
          <w:kern w:val="0"/>
          <w14:ligatures w14:val="none"/>
        </w:rPr>
        <w:t>Judgment 1</w:t>
      </w:r>
      <w:r w:rsidRPr="00E86D5F">
        <w:rPr>
          <w:rFonts w:ascii="Times New Roman" w:eastAsia="Times New Roman" w:hAnsi="Times New Roman" w:cs="Times New Roman"/>
          <w:kern w:val="0"/>
          <w14:ligatures w14:val="none"/>
        </w:rPr>
        <w:t xml:space="preserve"> (LLM output NOT visible):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3"/>
        <w:gridCol w:w="1240"/>
        <w:gridCol w:w="5857"/>
      </w:tblGrid>
      <w:tr w:rsidR="00E86D5F" w:rsidRPr="00E86D5F" w14:paraId="52C03FCD" w14:textId="77777777">
        <w:trPr>
          <w:tblHeader/>
          <w:tblCellSpacing w:w="15" w:type="dxa"/>
        </w:trPr>
        <w:tc>
          <w:tcPr>
            <w:tcW w:w="0" w:type="auto"/>
            <w:vAlign w:val="center"/>
            <w:hideMark/>
          </w:tcPr>
          <w:p w14:paraId="337E808E" w14:textId="77777777" w:rsidR="00E86D5F" w:rsidRPr="00E86D5F" w:rsidRDefault="00E86D5F" w:rsidP="00E86D5F">
            <w:pPr>
              <w:spacing w:after="0" w:line="240" w:lineRule="auto"/>
              <w:jc w:val="center"/>
              <w:rPr>
                <w:rFonts w:ascii="Times New Roman" w:eastAsia="Times New Roman" w:hAnsi="Times New Roman" w:cs="Times New Roman"/>
                <w:b/>
                <w:bCs/>
                <w:kern w:val="0"/>
                <w14:ligatures w14:val="none"/>
              </w:rPr>
            </w:pPr>
            <w:r w:rsidRPr="00E86D5F">
              <w:rPr>
                <w:rFonts w:ascii="Times New Roman" w:eastAsia="Times New Roman" w:hAnsi="Times New Roman" w:cs="Times New Roman"/>
                <w:b/>
                <w:bCs/>
                <w:kern w:val="0"/>
                <w14:ligatures w14:val="none"/>
              </w:rPr>
              <w:t>Component</w:t>
            </w:r>
          </w:p>
        </w:tc>
        <w:tc>
          <w:tcPr>
            <w:tcW w:w="0" w:type="auto"/>
            <w:vAlign w:val="center"/>
            <w:hideMark/>
          </w:tcPr>
          <w:p w14:paraId="1716A1E1" w14:textId="77777777" w:rsidR="00E86D5F" w:rsidRPr="00E86D5F" w:rsidRDefault="00E86D5F" w:rsidP="00E86D5F">
            <w:pPr>
              <w:spacing w:after="0" w:line="240" w:lineRule="auto"/>
              <w:jc w:val="center"/>
              <w:rPr>
                <w:rFonts w:ascii="Times New Roman" w:eastAsia="Times New Roman" w:hAnsi="Times New Roman" w:cs="Times New Roman"/>
                <w:b/>
                <w:bCs/>
                <w:kern w:val="0"/>
                <w14:ligatures w14:val="none"/>
              </w:rPr>
            </w:pPr>
            <w:r w:rsidRPr="00E86D5F">
              <w:rPr>
                <w:rFonts w:ascii="Times New Roman" w:eastAsia="Times New Roman" w:hAnsi="Times New Roman" w:cs="Times New Roman"/>
                <w:b/>
                <w:bCs/>
                <w:kern w:val="0"/>
                <w14:ligatures w14:val="none"/>
              </w:rPr>
              <w:t>Judgment 1</w:t>
            </w:r>
          </w:p>
        </w:tc>
        <w:tc>
          <w:tcPr>
            <w:tcW w:w="0" w:type="auto"/>
            <w:vAlign w:val="center"/>
            <w:hideMark/>
          </w:tcPr>
          <w:p w14:paraId="5A4CE37E" w14:textId="77777777" w:rsidR="00E86D5F" w:rsidRPr="00E86D5F" w:rsidRDefault="00E86D5F" w:rsidP="00E86D5F">
            <w:pPr>
              <w:spacing w:after="0" w:line="240" w:lineRule="auto"/>
              <w:jc w:val="center"/>
              <w:rPr>
                <w:rFonts w:ascii="Times New Roman" w:eastAsia="Times New Roman" w:hAnsi="Times New Roman" w:cs="Times New Roman"/>
                <w:b/>
                <w:bCs/>
                <w:kern w:val="0"/>
                <w14:ligatures w14:val="none"/>
              </w:rPr>
            </w:pPr>
            <w:r w:rsidRPr="00E86D5F">
              <w:rPr>
                <w:rFonts w:ascii="Times New Roman" w:eastAsia="Times New Roman" w:hAnsi="Times New Roman" w:cs="Times New Roman"/>
                <w:b/>
                <w:bCs/>
                <w:kern w:val="0"/>
                <w14:ligatures w14:val="none"/>
              </w:rPr>
              <w:t>Reasoning</w:t>
            </w:r>
          </w:p>
        </w:tc>
      </w:tr>
      <w:tr w:rsidR="00E86D5F" w:rsidRPr="00E86D5F" w14:paraId="6C4EDCD1" w14:textId="77777777">
        <w:trPr>
          <w:tblCellSpacing w:w="15" w:type="dxa"/>
        </w:trPr>
        <w:tc>
          <w:tcPr>
            <w:tcW w:w="0" w:type="auto"/>
            <w:vAlign w:val="center"/>
            <w:hideMark/>
          </w:tcPr>
          <w:p w14:paraId="345C6BF2" w14:textId="77777777" w:rsidR="00E86D5F" w:rsidRPr="00E86D5F" w:rsidRDefault="00E86D5F" w:rsidP="00E86D5F">
            <w:pPr>
              <w:spacing w:after="0"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kern w:val="0"/>
                <w14:ligatures w14:val="none"/>
              </w:rPr>
              <w:t>Threat Source</w:t>
            </w:r>
          </w:p>
        </w:tc>
        <w:tc>
          <w:tcPr>
            <w:tcW w:w="0" w:type="auto"/>
            <w:vAlign w:val="center"/>
            <w:hideMark/>
          </w:tcPr>
          <w:p w14:paraId="58A5FFE6" w14:textId="77777777" w:rsidR="00E86D5F" w:rsidRPr="00E86D5F" w:rsidRDefault="00E86D5F" w:rsidP="00E86D5F">
            <w:pPr>
              <w:spacing w:after="0"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kern w:val="0"/>
                <w14:ligatures w14:val="none"/>
              </w:rPr>
              <w:t>Clear</w:t>
            </w:r>
          </w:p>
        </w:tc>
        <w:tc>
          <w:tcPr>
            <w:tcW w:w="0" w:type="auto"/>
            <w:vAlign w:val="center"/>
            <w:hideMark/>
          </w:tcPr>
          <w:p w14:paraId="7357045A" w14:textId="77777777" w:rsidR="00E86D5F" w:rsidRPr="00E86D5F" w:rsidRDefault="00E86D5F" w:rsidP="00E86D5F">
            <w:pPr>
              <w:spacing w:after="0"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kern w:val="0"/>
                <w14:ligatures w14:val="none"/>
              </w:rPr>
              <w:t>"</w:t>
            </w:r>
            <w:proofErr w:type="gramStart"/>
            <w:r w:rsidRPr="00E86D5F">
              <w:rPr>
                <w:rFonts w:ascii="Times New Roman" w:eastAsia="Times New Roman" w:hAnsi="Times New Roman" w:cs="Times New Roman"/>
                <w:kern w:val="0"/>
                <w14:ligatures w14:val="none"/>
              </w:rPr>
              <w:t>an</w:t>
            </w:r>
            <w:proofErr w:type="gramEnd"/>
            <w:r w:rsidRPr="00E86D5F">
              <w:rPr>
                <w:rFonts w:ascii="Times New Roman" w:eastAsia="Times New Roman" w:hAnsi="Times New Roman" w:cs="Times New Roman"/>
                <w:kern w:val="0"/>
                <w14:ligatures w14:val="none"/>
              </w:rPr>
              <w:t xml:space="preserve"> AI with enough situational awareness" is directly stated</w:t>
            </w:r>
          </w:p>
        </w:tc>
      </w:tr>
      <w:tr w:rsidR="00E86D5F" w:rsidRPr="00E86D5F" w14:paraId="70A4C7AC" w14:textId="77777777">
        <w:trPr>
          <w:tblCellSpacing w:w="15" w:type="dxa"/>
        </w:trPr>
        <w:tc>
          <w:tcPr>
            <w:tcW w:w="0" w:type="auto"/>
            <w:vAlign w:val="center"/>
            <w:hideMark/>
          </w:tcPr>
          <w:p w14:paraId="287A1BF6" w14:textId="77777777" w:rsidR="00E86D5F" w:rsidRPr="00E86D5F" w:rsidRDefault="00E86D5F" w:rsidP="00E86D5F">
            <w:pPr>
              <w:spacing w:after="0"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kern w:val="0"/>
                <w14:ligatures w14:val="none"/>
              </w:rPr>
              <w:t>Capability</w:t>
            </w:r>
          </w:p>
        </w:tc>
        <w:tc>
          <w:tcPr>
            <w:tcW w:w="0" w:type="auto"/>
            <w:vAlign w:val="center"/>
            <w:hideMark/>
          </w:tcPr>
          <w:p w14:paraId="6F8F84B4" w14:textId="77777777" w:rsidR="00E86D5F" w:rsidRPr="00E86D5F" w:rsidRDefault="00E86D5F" w:rsidP="00E86D5F">
            <w:pPr>
              <w:spacing w:after="0"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kern w:val="0"/>
                <w14:ligatures w14:val="none"/>
              </w:rPr>
              <w:t>Clear</w:t>
            </w:r>
          </w:p>
        </w:tc>
        <w:tc>
          <w:tcPr>
            <w:tcW w:w="0" w:type="auto"/>
            <w:vAlign w:val="center"/>
            <w:hideMark/>
          </w:tcPr>
          <w:p w14:paraId="6FE2F382" w14:textId="77777777" w:rsidR="00E86D5F" w:rsidRPr="00E86D5F" w:rsidRDefault="00E86D5F" w:rsidP="00E86D5F">
            <w:pPr>
              <w:spacing w:after="0"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kern w:val="0"/>
                <w14:ligatures w14:val="none"/>
              </w:rPr>
              <w:t>"</w:t>
            </w:r>
            <w:proofErr w:type="gramStart"/>
            <w:r w:rsidRPr="00E86D5F">
              <w:rPr>
                <w:rFonts w:ascii="Times New Roman" w:eastAsia="Times New Roman" w:hAnsi="Times New Roman" w:cs="Times New Roman"/>
                <w:kern w:val="0"/>
                <w14:ligatures w14:val="none"/>
              </w:rPr>
              <w:t>lock</w:t>
            </w:r>
            <w:proofErr w:type="gramEnd"/>
            <w:r w:rsidRPr="00E86D5F">
              <w:rPr>
                <w:rFonts w:ascii="Times New Roman" w:eastAsia="Times New Roman" w:hAnsi="Times New Roman" w:cs="Times New Roman"/>
                <w:kern w:val="0"/>
                <w14:ligatures w14:val="none"/>
              </w:rPr>
              <w:t xml:space="preserve"> in its current goals", "pretend to behave as expected", "engaging in deception" all stated</w:t>
            </w:r>
          </w:p>
        </w:tc>
      </w:tr>
      <w:tr w:rsidR="00E86D5F" w:rsidRPr="00E86D5F" w14:paraId="7761CA4B" w14:textId="77777777">
        <w:trPr>
          <w:tblCellSpacing w:w="15" w:type="dxa"/>
        </w:trPr>
        <w:tc>
          <w:tcPr>
            <w:tcW w:w="0" w:type="auto"/>
            <w:vAlign w:val="center"/>
            <w:hideMark/>
          </w:tcPr>
          <w:p w14:paraId="7C8CFEA7" w14:textId="77777777" w:rsidR="00E86D5F" w:rsidRPr="00E86D5F" w:rsidRDefault="00E86D5F" w:rsidP="00E86D5F">
            <w:pPr>
              <w:spacing w:after="0"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kern w:val="0"/>
                <w14:ligatures w14:val="none"/>
              </w:rPr>
              <w:t>Knowledge</w:t>
            </w:r>
          </w:p>
        </w:tc>
        <w:tc>
          <w:tcPr>
            <w:tcW w:w="0" w:type="auto"/>
            <w:vAlign w:val="center"/>
            <w:hideMark/>
          </w:tcPr>
          <w:p w14:paraId="48123F88" w14:textId="77777777" w:rsidR="00E86D5F" w:rsidRPr="00E86D5F" w:rsidRDefault="00E86D5F" w:rsidP="00E86D5F">
            <w:pPr>
              <w:spacing w:after="0"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kern w:val="0"/>
                <w14:ligatures w14:val="none"/>
              </w:rPr>
              <w:t>Clear</w:t>
            </w:r>
          </w:p>
        </w:tc>
        <w:tc>
          <w:tcPr>
            <w:tcW w:w="0" w:type="auto"/>
            <w:vAlign w:val="center"/>
            <w:hideMark/>
          </w:tcPr>
          <w:p w14:paraId="7F1C2FC6" w14:textId="77777777" w:rsidR="00E86D5F" w:rsidRPr="00E86D5F" w:rsidRDefault="00E86D5F" w:rsidP="00E86D5F">
            <w:pPr>
              <w:spacing w:after="0"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kern w:val="0"/>
                <w14:ligatures w14:val="none"/>
              </w:rPr>
              <w:t>"</w:t>
            </w:r>
            <w:proofErr w:type="gramStart"/>
            <w:r w:rsidRPr="00E86D5F">
              <w:rPr>
                <w:rFonts w:ascii="Times New Roman" w:eastAsia="Times New Roman" w:hAnsi="Times New Roman" w:cs="Times New Roman"/>
                <w:kern w:val="0"/>
                <w14:ligatures w14:val="none"/>
              </w:rPr>
              <w:t>situational</w:t>
            </w:r>
            <w:proofErr w:type="gramEnd"/>
            <w:r w:rsidRPr="00E86D5F">
              <w:rPr>
                <w:rFonts w:ascii="Times New Roman" w:eastAsia="Times New Roman" w:hAnsi="Times New Roman" w:cs="Times New Roman"/>
                <w:kern w:val="0"/>
                <w14:ligatures w14:val="none"/>
              </w:rPr>
              <w:t xml:space="preserve"> awareness" is stated</w:t>
            </w:r>
          </w:p>
        </w:tc>
      </w:tr>
      <w:tr w:rsidR="00E86D5F" w:rsidRPr="00E86D5F" w14:paraId="5A2EAB32" w14:textId="77777777">
        <w:trPr>
          <w:tblCellSpacing w:w="15" w:type="dxa"/>
        </w:trPr>
        <w:tc>
          <w:tcPr>
            <w:tcW w:w="0" w:type="auto"/>
            <w:vAlign w:val="center"/>
            <w:hideMark/>
          </w:tcPr>
          <w:p w14:paraId="7D9A99C0" w14:textId="77777777" w:rsidR="00E86D5F" w:rsidRPr="00E86D5F" w:rsidRDefault="00E86D5F" w:rsidP="00E86D5F">
            <w:pPr>
              <w:spacing w:after="0"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kern w:val="0"/>
                <w14:ligatures w14:val="none"/>
              </w:rPr>
              <w:t>Objective / Harmful Outcome</w:t>
            </w:r>
          </w:p>
        </w:tc>
        <w:tc>
          <w:tcPr>
            <w:tcW w:w="0" w:type="auto"/>
            <w:vAlign w:val="center"/>
            <w:hideMark/>
          </w:tcPr>
          <w:p w14:paraId="2F095A5B" w14:textId="77777777" w:rsidR="00E86D5F" w:rsidRPr="00E86D5F" w:rsidRDefault="00E86D5F" w:rsidP="00E86D5F">
            <w:pPr>
              <w:spacing w:after="0"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kern w:val="0"/>
                <w14:ligatures w14:val="none"/>
              </w:rPr>
              <w:t>Clear</w:t>
            </w:r>
          </w:p>
        </w:tc>
        <w:tc>
          <w:tcPr>
            <w:tcW w:w="0" w:type="auto"/>
            <w:vAlign w:val="center"/>
            <w:hideMark/>
          </w:tcPr>
          <w:p w14:paraId="14DC156D" w14:textId="77777777" w:rsidR="00E86D5F" w:rsidRPr="00E86D5F" w:rsidRDefault="00E86D5F" w:rsidP="00E86D5F">
            <w:pPr>
              <w:spacing w:after="0"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kern w:val="0"/>
                <w14:ligatures w14:val="none"/>
              </w:rPr>
              <w:t>"</w:t>
            </w:r>
            <w:proofErr w:type="gramStart"/>
            <w:r w:rsidRPr="00E86D5F">
              <w:rPr>
                <w:rFonts w:ascii="Times New Roman" w:eastAsia="Times New Roman" w:hAnsi="Times New Roman" w:cs="Times New Roman"/>
                <w:kern w:val="0"/>
                <w14:ligatures w14:val="none"/>
              </w:rPr>
              <w:t>in</w:t>
            </w:r>
            <w:proofErr w:type="gramEnd"/>
            <w:r w:rsidRPr="00E86D5F">
              <w:rPr>
                <w:rFonts w:ascii="Times New Roman" w:eastAsia="Times New Roman" w:hAnsi="Times New Roman" w:cs="Times New Roman"/>
                <w:kern w:val="0"/>
                <w14:ligatures w14:val="none"/>
              </w:rPr>
              <w:t xml:space="preserve"> order to achieve its 'locked-in' goals" — intent explicitly stated</w:t>
            </w:r>
          </w:p>
        </w:tc>
      </w:tr>
      <w:tr w:rsidR="00E86D5F" w:rsidRPr="00E86D5F" w14:paraId="7E276BBE" w14:textId="77777777">
        <w:trPr>
          <w:tblCellSpacing w:w="15" w:type="dxa"/>
        </w:trPr>
        <w:tc>
          <w:tcPr>
            <w:tcW w:w="0" w:type="auto"/>
            <w:vAlign w:val="center"/>
            <w:hideMark/>
          </w:tcPr>
          <w:p w14:paraId="4B6A8AA2" w14:textId="77777777" w:rsidR="00E86D5F" w:rsidRPr="00E86D5F" w:rsidRDefault="00E86D5F" w:rsidP="00E86D5F">
            <w:pPr>
              <w:spacing w:after="0"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kern w:val="0"/>
                <w14:ligatures w14:val="none"/>
              </w:rPr>
              <w:t>Access</w:t>
            </w:r>
          </w:p>
        </w:tc>
        <w:tc>
          <w:tcPr>
            <w:tcW w:w="0" w:type="auto"/>
            <w:vAlign w:val="center"/>
            <w:hideMark/>
          </w:tcPr>
          <w:p w14:paraId="51555127" w14:textId="77777777" w:rsidR="00E86D5F" w:rsidRPr="00E86D5F" w:rsidRDefault="00E86D5F" w:rsidP="00E86D5F">
            <w:pPr>
              <w:spacing w:after="0"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kern w:val="0"/>
                <w14:ligatures w14:val="none"/>
              </w:rPr>
              <w:t>Not specified</w:t>
            </w:r>
          </w:p>
        </w:tc>
        <w:tc>
          <w:tcPr>
            <w:tcW w:w="0" w:type="auto"/>
            <w:vAlign w:val="center"/>
            <w:hideMark/>
          </w:tcPr>
          <w:p w14:paraId="51171903" w14:textId="77777777" w:rsidR="00E86D5F" w:rsidRPr="00E86D5F" w:rsidRDefault="00E86D5F" w:rsidP="00E86D5F">
            <w:pPr>
              <w:spacing w:after="0"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kern w:val="0"/>
                <w14:ligatures w14:val="none"/>
              </w:rPr>
              <w:t>No route or position of interaction is stated</w:t>
            </w:r>
          </w:p>
        </w:tc>
      </w:tr>
      <w:tr w:rsidR="00E86D5F" w:rsidRPr="00E86D5F" w14:paraId="4E36A33B" w14:textId="77777777">
        <w:trPr>
          <w:tblCellSpacing w:w="15" w:type="dxa"/>
        </w:trPr>
        <w:tc>
          <w:tcPr>
            <w:tcW w:w="0" w:type="auto"/>
            <w:vAlign w:val="center"/>
            <w:hideMark/>
          </w:tcPr>
          <w:p w14:paraId="495D4831" w14:textId="77777777" w:rsidR="00E86D5F" w:rsidRPr="00E86D5F" w:rsidRDefault="00E86D5F" w:rsidP="00E86D5F">
            <w:pPr>
              <w:spacing w:after="0"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kern w:val="0"/>
                <w14:ligatures w14:val="none"/>
              </w:rPr>
              <w:lastRenderedPageBreak/>
              <w:t>Target / Asset at Risk</w:t>
            </w:r>
          </w:p>
        </w:tc>
        <w:tc>
          <w:tcPr>
            <w:tcW w:w="0" w:type="auto"/>
            <w:vAlign w:val="center"/>
            <w:hideMark/>
          </w:tcPr>
          <w:p w14:paraId="1AA7567F" w14:textId="77777777" w:rsidR="00E86D5F" w:rsidRPr="00E86D5F" w:rsidRDefault="00E86D5F" w:rsidP="00E86D5F">
            <w:pPr>
              <w:spacing w:after="0"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kern w:val="0"/>
                <w14:ligatures w14:val="none"/>
              </w:rPr>
              <w:t>Clear</w:t>
            </w:r>
          </w:p>
        </w:tc>
        <w:tc>
          <w:tcPr>
            <w:tcW w:w="0" w:type="auto"/>
            <w:vAlign w:val="center"/>
            <w:hideMark/>
          </w:tcPr>
          <w:p w14:paraId="20ADFFAF" w14:textId="77777777" w:rsidR="00E86D5F" w:rsidRPr="00E86D5F" w:rsidRDefault="00E86D5F" w:rsidP="00E86D5F">
            <w:pPr>
              <w:spacing w:after="0"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kern w:val="0"/>
                <w14:ligatures w14:val="none"/>
              </w:rPr>
              <w:t>"alignment" — "appears aligned during training, but is in fact misaligned"</w:t>
            </w:r>
          </w:p>
        </w:tc>
      </w:tr>
      <w:tr w:rsidR="00E86D5F" w:rsidRPr="00E86D5F" w14:paraId="4FCC82C6" w14:textId="77777777">
        <w:trPr>
          <w:tblCellSpacing w:w="15" w:type="dxa"/>
        </w:trPr>
        <w:tc>
          <w:tcPr>
            <w:tcW w:w="0" w:type="auto"/>
            <w:vAlign w:val="center"/>
            <w:hideMark/>
          </w:tcPr>
          <w:p w14:paraId="2120F34A" w14:textId="77777777" w:rsidR="00E86D5F" w:rsidRPr="00E86D5F" w:rsidRDefault="00E86D5F" w:rsidP="00E86D5F">
            <w:pPr>
              <w:spacing w:after="0"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kern w:val="0"/>
                <w14:ligatures w14:val="none"/>
              </w:rPr>
              <w:t>Enabling Conditions</w:t>
            </w:r>
          </w:p>
        </w:tc>
        <w:tc>
          <w:tcPr>
            <w:tcW w:w="0" w:type="auto"/>
            <w:vAlign w:val="center"/>
            <w:hideMark/>
          </w:tcPr>
          <w:p w14:paraId="08222418" w14:textId="77777777" w:rsidR="00E86D5F" w:rsidRPr="00E86D5F" w:rsidRDefault="00E86D5F" w:rsidP="00E86D5F">
            <w:pPr>
              <w:spacing w:after="0"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kern w:val="0"/>
                <w14:ligatures w14:val="none"/>
              </w:rPr>
              <w:t>Clear</w:t>
            </w:r>
          </w:p>
        </w:tc>
        <w:tc>
          <w:tcPr>
            <w:tcW w:w="0" w:type="auto"/>
            <w:vAlign w:val="center"/>
            <w:hideMark/>
          </w:tcPr>
          <w:p w14:paraId="20CF67C4" w14:textId="77777777" w:rsidR="00E86D5F" w:rsidRPr="00E86D5F" w:rsidRDefault="00E86D5F" w:rsidP="00E86D5F">
            <w:pPr>
              <w:spacing w:after="0"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kern w:val="0"/>
                <w14:ligatures w14:val="none"/>
              </w:rPr>
              <w:t>"</w:t>
            </w:r>
            <w:proofErr w:type="gramStart"/>
            <w:r w:rsidRPr="00E86D5F">
              <w:rPr>
                <w:rFonts w:ascii="Times New Roman" w:eastAsia="Times New Roman" w:hAnsi="Times New Roman" w:cs="Times New Roman"/>
                <w:kern w:val="0"/>
                <w14:ligatures w14:val="none"/>
              </w:rPr>
              <w:t>at</w:t>
            </w:r>
            <w:proofErr w:type="gramEnd"/>
            <w:r w:rsidRPr="00E86D5F">
              <w:rPr>
                <w:rFonts w:ascii="Times New Roman" w:eastAsia="Times New Roman" w:hAnsi="Times New Roman" w:cs="Times New Roman"/>
                <w:kern w:val="0"/>
                <w14:ligatures w14:val="none"/>
              </w:rPr>
              <w:t xml:space="preserve"> some point during alignment training, with enough situational awareness"</w:t>
            </w:r>
          </w:p>
        </w:tc>
      </w:tr>
    </w:tbl>
    <w:p w14:paraId="73C1C516" w14:textId="77777777" w:rsidR="00E86D5F" w:rsidRPr="00E86D5F" w:rsidRDefault="00E86D5F" w:rsidP="00E86D5F">
      <w:pPr>
        <w:spacing w:before="100" w:beforeAutospacing="1" w:after="100" w:afterAutospacing="1"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b/>
          <w:bCs/>
          <w:kern w:val="0"/>
          <w14:ligatures w14:val="none"/>
        </w:rPr>
        <w:t>Judgment 2</w:t>
      </w:r>
      <w:r w:rsidRPr="00E86D5F">
        <w:rPr>
          <w:rFonts w:ascii="Times New Roman" w:eastAsia="Times New Roman" w:hAnsi="Times New Roman" w:cs="Times New Roman"/>
          <w:kern w:val="0"/>
          <w14:ligatures w14:val="none"/>
        </w:rPr>
        <w:t xml:space="preserve"> (LLM output now visible, skip cells you marked Not specified above):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4"/>
        <w:gridCol w:w="5910"/>
        <w:gridCol w:w="1206"/>
      </w:tblGrid>
      <w:tr w:rsidR="00E86D5F" w:rsidRPr="00E86D5F" w14:paraId="2DAF267E" w14:textId="77777777">
        <w:trPr>
          <w:tblHeader/>
          <w:tblCellSpacing w:w="15" w:type="dxa"/>
        </w:trPr>
        <w:tc>
          <w:tcPr>
            <w:tcW w:w="0" w:type="auto"/>
            <w:vAlign w:val="center"/>
            <w:hideMark/>
          </w:tcPr>
          <w:p w14:paraId="6BB2D10E" w14:textId="77777777" w:rsidR="00E86D5F" w:rsidRPr="00E86D5F" w:rsidRDefault="00E86D5F" w:rsidP="00E86D5F">
            <w:pPr>
              <w:spacing w:after="0" w:line="240" w:lineRule="auto"/>
              <w:jc w:val="center"/>
              <w:rPr>
                <w:rFonts w:ascii="Times New Roman" w:eastAsia="Times New Roman" w:hAnsi="Times New Roman" w:cs="Times New Roman"/>
                <w:b/>
                <w:bCs/>
                <w:kern w:val="0"/>
                <w14:ligatures w14:val="none"/>
              </w:rPr>
            </w:pPr>
            <w:r w:rsidRPr="00E86D5F">
              <w:rPr>
                <w:rFonts w:ascii="Times New Roman" w:eastAsia="Times New Roman" w:hAnsi="Times New Roman" w:cs="Times New Roman"/>
                <w:b/>
                <w:bCs/>
                <w:kern w:val="0"/>
                <w14:ligatures w14:val="none"/>
              </w:rPr>
              <w:t>Component</w:t>
            </w:r>
          </w:p>
        </w:tc>
        <w:tc>
          <w:tcPr>
            <w:tcW w:w="0" w:type="auto"/>
            <w:vAlign w:val="center"/>
            <w:hideMark/>
          </w:tcPr>
          <w:p w14:paraId="460AEDDD" w14:textId="77777777" w:rsidR="00E86D5F" w:rsidRPr="00E86D5F" w:rsidRDefault="00E86D5F" w:rsidP="00E86D5F">
            <w:pPr>
              <w:spacing w:after="0" w:line="240" w:lineRule="auto"/>
              <w:jc w:val="center"/>
              <w:rPr>
                <w:rFonts w:ascii="Times New Roman" w:eastAsia="Times New Roman" w:hAnsi="Times New Roman" w:cs="Times New Roman"/>
                <w:b/>
                <w:bCs/>
                <w:kern w:val="0"/>
                <w14:ligatures w14:val="none"/>
              </w:rPr>
            </w:pPr>
            <w:r w:rsidRPr="00E86D5F">
              <w:rPr>
                <w:rFonts w:ascii="Times New Roman" w:eastAsia="Times New Roman" w:hAnsi="Times New Roman" w:cs="Times New Roman"/>
                <w:b/>
                <w:bCs/>
                <w:kern w:val="0"/>
                <w14:ligatures w14:val="none"/>
              </w:rPr>
              <w:t>LLM's extracted content</w:t>
            </w:r>
          </w:p>
        </w:tc>
        <w:tc>
          <w:tcPr>
            <w:tcW w:w="0" w:type="auto"/>
            <w:vAlign w:val="center"/>
            <w:hideMark/>
          </w:tcPr>
          <w:p w14:paraId="2C5400CB" w14:textId="77777777" w:rsidR="00E86D5F" w:rsidRPr="00E86D5F" w:rsidRDefault="00E86D5F" w:rsidP="00E86D5F">
            <w:pPr>
              <w:spacing w:after="0" w:line="240" w:lineRule="auto"/>
              <w:jc w:val="center"/>
              <w:rPr>
                <w:rFonts w:ascii="Times New Roman" w:eastAsia="Times New Roman" w:hAnsi="Times New Roman" w:cs="Times New Roman"/>
                <w:b/>
                <w:bCs/>
                <w:kern w:val="0"/>
                <w14:ligatures w14:val="none"/>
              </w:rPr>
            </w:pPr>
            <w:r w:rsidRPr="00E86D5F">
              <w:rPr>
                <w:rFonts w:ascii="Times New Roman" w:eastAsia="Times New Roman" w:hAnsi="Times New Roman" w:cs="Times New Roman"/>
                <w:b/>
                <w:bCs/>
                <w:kern w:val="0"/>
                <w14:ligatures w14:val="none"/>
              </w:rPr>
              <w:t>Judgment 2</w:t>
            </w:r>
          </w:p>
        </w:tc>
      </w:tr>
      <w:tr w:rsidR="00E86D5F" w:rsidRPr="00E86D5F" w14:paraId="406E5607" w14:textId="77777777">
        <w:trPr>
          <w:tblCellSpacing w:w="15" w:type="dxa"/>
        </w:trPr>
        <w:tc>
          <w:tcPr>
            <w:tcW w:w="0" w:type="auto"/>
            <w:vAlign w:val="center"/>
            <w:hideMark/>
          </w:tcPr>
          <w:p w14:paraId="336472D6" w14:textId="77777777" w:rsidR="00E86D5F" w:rsidRPr="00E86D5F" w:rsidRDefault="00E86D5F" w:rsidP="00E86D5F">
            <w:pPr>
              <w:spacing w:after="0"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kern w:val="0"/>
                <w14:ligatures w14:val="none"/>
              </w:rPr>
              <w:t>Threat Source</w:t>
            </w:r>
          </w:p>
        </w:tc>
        <w:tc>
          <w:tcPr>
            <w:tcW w:w="0" w:type="auto"/>
            <w:vAlign w:val="center"/>
            <w:hideMark/>
          </w:tcPr>
          <w:p w14:paraId="2F964506" w14:textId="77777777" w:rsidR="00E86D5F" w:rsidRPr="00E86D5F" w:rsidRDefault="00E86D5F" w:rsidP="00E86D5F">
            <w:pPr>
              <w:spacing w:after="0"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kern w:val="0"/>
                <w14:ligatures w14:val="none"/>
              </w:rPr>
              <w:t>"</w:t>
            </w:r>
            <w:proofErr w:type="gramStart"/>
            <w:r w:rsidRPr="00E86D5F">
              <w:rPr>
                <w:rFonts w:ascii="Times New Roman" w:eastAsia="Times New Roman" w:hAnsi="Times New Roman" w:cs="Times New Roman"/>
                <w:kern w:val="0"/>
                <w14:ligatures w14:val="none"/>
              </w:rPr>
              <w:t>an</w:t>
            </w:r>
            <w:proofErr w:type="gramEnd"/>
            <w:r w:rsidRPr="00E86D5F">
              <w:rPr>
                <w:rFonts w:ascii="Times New Roman" w:eastAsia="Times New Roman" w:hAnsi="Times New Roman" w:cs="Times New Roman"/>
                <w:kern w:val="0"/>
                <w14:ligatures w14:val="none"/>
              </w:rPr>
              <w:t xml:space="preserve"> AI with enough situational awareness"</w:t>
            </w:r>
          </w:p>
        </w:tc>
        <w:tc>
          <w:tcPr>
            <w:tcW w:w="0" w:type="auto"/>
            <w:vAlign w:val="center"/>
            <w:hideMark/>
          </w:tcPr>
          <w:p w14:paraId="32E2C362" w14:textId="77777777" w:rsidR="00E86D5F" w:rsidRPr="00E86D5F" w:rsidRDefault="00E86D5F" w:rsidP="00E86D5F">
            <w:pPr>
              <w:spacing w:after="0"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kern w:val="0"/>
                <w14:ligatures w14:val="none"/>
              </w:rPr>
              <w:t>Correct</w:t>
            </w:r>
          </w:p>
        </w:tc>
      </w:tr>
      <w:tr w:rsidR="00E86D5F" w:rsidRPr="00E86D5F" w14:paraId="688991A9" w14:textId="77777777">
        <w:trPr>
          <w:tblCellSpacing w:w="15" w:type="dxa"/>
        </w:trPr>
        <w:tc>
          <w:tcPr>
            <w:tcW w:w="0" w:type="auto"/>
            <w:vAlign w:val="center"/>
            <w:hideMark/>
          </w:tcPr>
          <w:p w14:paraId="63E712B2" w14:textId="77777777" w:rsidR="00E86D5F" w:rsidRPr="00E86D5F" w:rsidRDefault="00E86D5F" w:rsidP="00E86D5F">
            <w:pPr>
              <w:spacing w:after="0"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kern w:val="0"/>
                <w14:ligatures w14:val="none"/>
              </w:rPr>
              <w:t>Capability</w:t>
            </w:r>
          </w:p>
        </w:tc>
        <w:tc>
          <w:tcPr>
            <w:tcW w:w="0" w:type="auto"/>
            <w:vAlign w:val="center"/>
            <w:hideMark/>
          </w:tcPr>
          <w:p w14:paraId="32C533CC" w14:textId="77777777" w:rsidR="00E86D5F" w:rsidRPr="00E86D5F" w:rsidRDefault="00E86D5F" w:rsidP="00E86D5F">
            <w:pPr>
              <w:spacing w:after="0"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kern w:val="0"/>
                <w14:ligatures w14:val="none"/>
              </w:rPr>
              <w:t>"</w:t>
            </w:r>
            <w:proofErr w:type="gramStart"/>
            <w:r w:rsidRPr="00E86D5F">
              <w:rPr>
                <w:rFonts w:ascii="Times New Roman" w:eastAsia="Times New Roman" w:hAnsi="Times New Roman" w:cs="Times New Roman"/>
                <w:kern w:val="0"/>
                <w14:ligatures w14:val="none"/>
              </w:rPr>
              <w:t>lock</w:t>
            </w:r>
            <w:proofErr w:type="gramEnd"/>
            <w:r w:rsidRPr="00E86D5F">
              <w:rPr>
                <w:rFonts w:ascii="Times New Roman" w:eastAsia="Times New Roman" w:hAnsi="Times New Roman" w:cs="Times New Roman"/>
                <w:kern w:val="0"/>
                <w14:ligatures w14:val="none"/>
              </w:rPr>
              <w:t xml:space="preserve"> in its current goals and preferences, pretend to behave as expected, engaging in deception"</w:t>
            </w:r>
          </w:p>
        </w:tc>
        <w:tc>
          <w:tcPr>
            <w:tcW w:w="0" w:type="auto"/>
            <w:vAlign w:val="center"/>
            <w:hideMark/>
          </w:tcPr>
          <w:p w14:paraId="5260D99F" w14:textId="77777777" w:rsidR="00E86D5F" w:rsidRPr="00E86D5F" w:rsidRDefault="00E86D5F" w:rsidP="00E86D5F">
            <w:pPr>
              <w:spacing w:after="0"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kern w:val="0"/>
                <w14:ligatures w14:val="none"/>
              </w:rPr>
              <w:t>Correct</w:t>
            </w:r>
          </w:p>
        </w:tc>
      </w:tr>
      <w:tr w:rsidR="00E86D5F" w:rsidRPr="00E86D5F" w14:paraId="10AD090F" w14:textId="77777777">
        <w:trPr>
          <w:tblCellSpacing w:w="15" w:type="dxa"/>
        </w:trPr>
        <w:tc>
          <w:tcPr>
            <w:tcW w:w="0" w:type="auto"/>
            <w:vAlign w:val="center"/>
            <w:hideMark/>
          </w:tcPr>
          <w:p w14:paraId="00A5E5A0" w14:textId="77777777" w:rsidR="00E86D5F" w:rsidRPr="00E86D5F" w:rsidRDefault="00E86D5F" w:rsidP="00E86D5F">
            <w:pPr>
              <w:spacing w:after="0"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kern w:val="0"/>
                <w14:ligatures w14:val="none"/>
              </w:rPr>
              <w:t>Knowledge</w:t>
            </w:r>
          </w:p>
        </w:tc>
        <w:tc>
          <w:tcPr>
            <w:tcW w:w="0" w:type="auto"/>
            <w:vAlign w:val="center"/>
            <w:hideMark/>
          </w:tcPr>
          <w:p w14:paraId="7766EDCF" w14:textId="77777777" w:rsidR="00E86D5F" w:rsidRPr="00E86D5F" w:rsidRDefault="00E86D5F" w:rsidP="00E86D5F">
            <w:pPr>
              <w:spacing w:after="0"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kern w:val="0"/>
                <w14:ligatures w14:val="none"/>
              </w:rPr>
              <w:t>"</w:t>
            </w:r>
            <w:proofErr w:type="gramStart"/>
            <w:r w:rsidRPr="00E86D5F">
              <w:rPr>
                <w:rFonts w:ascii="Times New Roman" w:eastAsia="Times New Roman" w:hAnsi="Times New Roman" w:cs="Times New Roman"/>
                <w:kern w:val="0"/>
                <w14:ligatures w14:val="none"/>
              </w:rPr>
              <w:t>situational</w:t>
            </w:r>
            <w:proofErr w:type="gramEnd"/>
            <w:r w:rsidRPr="00E86D5F">
              <w:rPr>
                <w:rFonts w:ascii="Times New Roman" w:eastAsia="Times New Roman" w:hAnsi="Times New Roman" w:cs="Times New Roman"/>
                <w:kern w:val="0"/>
                <w14:ligatures w14:val="none"/>
              </w:rPr>
              <w:t xml:space="preserve"> awareness"</w:t>
            </w:r>
          </w:p>
        </w:tc>
        <w:tc>
          <w:tcPr>
            <w:tcW w:w="0" w:type="auto"/>
            <w:vAlign w:val="center"/>
            <w:hideMark/>
          </w:tcPr>
          <w:p w14:paraId="42BE115E" w14:textId="77777777" w:rsidR="00E86D5F" w:rsidRPr="00E86D5F" w:rsidRDefault="00E86D5F" w:rsidP="00E86D5F">
            <w:pPr>
              <w:spacing w:after="0"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kern w:val="0"/>
                <w14:ligatures w14:val="none"/>
              </w:rPr>
              <w:t>Correct</w:t>
            </w:r>
          </w:p>
        </w:tc>
      </w:tr>
      <w:tr w:rsidR="00E86D5F" w:rsidRPr="00E86D5F" w14:paraId="5752FC18" w14:textId="77777777">
        <w:trPr>
          <w:tblCellSpacing w:w="15" w:type="dxa"/>
        </w:trPr>
        <w:tc>
          <w:tcPr>
            <w:tcW w:w="0" w:type="auto"/>
            <w:vAlign w:val="center"/>
            <w:hideMark/>
          </w:tcPr>
          <w:p w14:paraId="594149FB" w14:textId="77777777" w:rsidR="00E86D5F" w:rsidRPr="00E86D5F" w:rsidRDefault="00E86D5F" w:rsidP="00E86D5F">
            <w:pPr>
              <w:spacing w:after="0"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kern w:val="0"/>
                <w14:ligatures w14:val="none"/>
              </w:rPr>
              <w:t>Objective / Harmful Outcome</w:t>
            </w:r>
          </w:p>
        </w:tc>
        <w:tc>
          <w:tcPr>
            <w:tcW w:w="0" w:type="auto"/>
            <w:vAlign w:val="center"/>
            <w:hideMark/>
          </w:tcPr>
          <w:p w14:paraId="38C0119A" w14:textId="77777777" w:rsidR="00E86D5F" w:rsidRPr="00E86D5F" w:rsidRDefault="00E86D5F" w:rsidP="00E86D5F">
            <w:pPr>
              <w:spacing w:after="0"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kern w:val="0"/>
                <w14:ligatures w14:val="none"/>
              </w:rPr>
              <w:t>"</w:t>
            </w:r>
            <w:proofErr w:type="gramStart"/>
            <w:r w:rsidRPr="00E86D5F">
              <w:rPr>
                <w:rFonts w:ascii="Times New Roman" w:eastAsia="Times New Roman" w:hAnsi="Times New Roman" w:cs="Times New Roman"/>
                <w:kern w:val="0"/>
                <w14:ligatures w14:val="none"/>
              </w:rPr>
              <w:t>achieve</w:t>
            </w:r>
            <w:proofErr w:type="gramEnd"/>
            <w:r w:rsidRPr="00E86D5F">
              <w:rPr>
                <w:rFonts w:ascii="Times New Roman" w:eastAsia="Times New Roman" w:hAnsi="Times New Roman" w:cs="Times New Roman"/>
                <w:kern w:val="0"/>
                <w14:ligatures w14:val="none"/>
              </w:rPr>
              <w:t xml:space="preserve"> its 'locked-in' goals"</w:t>
            </w:r>
          </w:p>
        </w:tc>
        <w:tc>
          <w:tcPr>
            <w:tcW w:w="0" w:type="auto"/>
            <w:vAlign w:val="center"/>
            <w:hideMark/>
          </w:tcPr>
          <w:p w14:paraId="3B701E9B" w14:textId="77777777" w:rsidR="00E86D5F" w:rsidRPr="00E86D5F" w:rsidRDefault="00E86D5F" w:rsidP="00E86D5F">
            <w:pPr>
              <w:spacing w:after="0"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kern w:val="0"/>
                <w14:ligatures w14:val="none"/>
              </w:rPr>
              <w:t>Correct</w:t>
            </w:r>
          </w:p>
        </w:tc>
      </w:tr>
      <w:tr w:rsidR="00E86D5F" w:rsidRPr="00E86D5F" w14:paraId="61CDB150" w14:textId="77777777">
        <w:trPr>
          <w:tblCellSpacing w:w="15" w:type="dxa"/>
        </w:trPr>
        <w:tc>
          <w:tcPr>
            <w:tcW w:w="0" w:type="auto"/>
            <w:vAlign w:val="center"/>
            <w:hideMark/>
          </w:tcPr>
          <w:p w14:paraId="259E121E" w14:textId="77777777" w:rsidR="00E86D5F" w:rsidRPr="00E86D5F" w:rsidRDefault="00E86D5F" w:rsidP="00E86D5F">
            <w:pPr>
              <w:spacing w:after="0"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kern w:val="0"/>
                <w14:ligatures w14:val="none"/>
              </w:rPr>
              <w:t>Access</w:t>
            </w:r>
          </w:p>
        </w:tc>
        <w:tc>
          <w:tcPr>
            <w:tcW w:w="0" w:type="auto"/>
            <w:vAlign w:val="center"/>
            <w:hideMark/>
          </w:tcPr>
          <w:p w14:paraId="3C29C3DE" w14:textId="77777777" w:rsidR="00E86D5F" w:rsidRPr="00E86D5F" w:rsidRDefault="00E86D5F" w:rsidP="00E86D5F">
            <w:pPr>
              <w:spacing w:after="0"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i/>
                <w:iCs/>
                <w:kern w:val="0"/>
                <w14:ligatures w14:val="none"/>
              </w:rPr>
              <w:t>(skipped)</w:t>
            </w:r>
          </w:p>
        </w:tc>
        <w:tc>
          <w:tcPr>
            <w:tcW w:w="0" w:type="auto"/>
            <w:vAlign w:val="center"/>
            <w:hideMark/>
          </w:tcPr>
          <w:p w14:paraId="294BF39E" w14:textId="77777777" w:rsidR="00E86D5F" w:rsidRPr="00E86D5F" w:rsidRDefault="00E86D5F" w:rsidP="00E86D5F">
            <w:pPr>
              <w:spacing w:after="0"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kern w:val="0"/>
                <w14:ligatures w14:val="none"/>
              </w:rPr>
              <w:t>—</w:t>
            </w:r>
          </w:p>
        </w:tc>
      </w:tr>
      <w:tr w:rsidR="00E86D5F" w:rsidRPr="00E86D5F" w14:paraId="66EF7D10" w14:textId="77777777">
        <w:trPr>
          <w:tblCellSpacing w:w="15" w:type="dxa"/>
        </w:trPr>
        <w:tc>
          <w:tcPr>
            <w:tcW w:w="0" w:type="auto"/>
            <w:vAlign w:val="center"/>
            <w:hideMark/>
          </w:tcPr>
          <w:p w14:paraId="2B183DC1" w14:textId="77777777" w:rsidR="00E86D5F" w:rsidRPr="00E86D5F" w:rsidRDefault="00E86D5F" w:rsidP="00E86D5F">
            <w:pPr>
              <w:spacing w:after="0"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kern w:val="0"/>
                <w14:ligatures w14:val="none"/>
              </w:rPr>
              <w:t>Target / Asset at Risk</w:t>
            </w:r>
          </w:p>
        </w:tc>
        <w:tc>
          <w:tcPr>
            <w:tcW w:w="0" w:type="auto"/>
            <w:vAlign w:val="center"/>
            <w:hideMark/>
          </w:tcPr>
          <w:p w14:paraId="5C05D9F9" w14:textId="77777777" w:rsidR="00E86D5F" w:rsidRPr="00E86D5F" w:rsidRDefault="00E86D5F" w:rsidP="00E86D5F">
            <w:pPr>
              <w:spacing w:after="0"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kern w:val="0"/>
                <w14:ligatures w14:val="none"/>
              </w:rPr>
              <w:t>"alignment"</w:t>
            </w:r>
          </w:p>
        </w:tc>
        <w:tc>
          <w:tcPr>
            <w:tcW w:w="0" w:type="auto"/>
            <w:vAlign w:val="center"/>
            <w:hideMark/>
          </w:tcPr>
          <w:p w14:paraId="6787FC86" w14:textId="77777777" w:rsidR="00E86D5F" w:rsidRPr="00E86D5F" w:rsidRDefault="00E86D5F" w:rsidP="00E86D5F">
            <w:pPr>
              <w:spacing w:after="0"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kern w:val="0"/>
                <w14:ligatures w14:val="none"/>
              </w:rPr>
              <w:t>Correct</w:t>
            </w:r>
          </w:p>
        </w:tc>
      </w:tr>
      <w:tr w:rsidR="00E86D5F" w:rsidRPr="00E86D5F" w14:paraId="709F72D3" w14:textId="77777777">
        <w:trPr>
          <w:tblCellSpacing w:w="15" w:type="dxa"/>
        </w:trPr>
        <w:tc>
          <w:tcPr>
            <w:tcW w:w="0" w:type="auto"/>
            <w:vAlign w:val="center"/>
            <w:hideMark/>
          </w:tcPr>
          <w:p w14:paraId="0C9DCD98" w14:textId="77777777" w:rsidR="00E86D5F" w:rsidRPr="00E86D5F" w:rsidRDefault="00E86D5F" w:rsidP="00E86D5F">
            <w:pPr>
              <w:spacing w:after="0"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kern w:val="0"/>
                <w14:ligatures w14:val="none"/>
              </w:rPr>
              <w:t>Enabling Conditions</w:t>
            </w:r>
          </w:p>
        </w:tc>
        <w:tc>
          <w:tcPr>
            <w:tcW w:w="0" w:type="auto"/>
            <w:vAlign w:val="center"/>
            <w:hideMark/>
          </w:tcPr>
          <w:p w14:paraId="1CE50096" w14:textId="77777777" w:rsidR="00E86D5F" w:rsidRPr="00E86D5F" w:rsidRDefault="00E86D5F" w:rsidP="00E86D5F">
            <w:pPr>
              <w:spacing w:after="0"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kern w:val="0"/>
                <w14:ligatures w14:val="none"/>
              </w:rPr>
              <w:t>"</w:t>
            </w:r>
            <w:proofErr w:type="gramStart"/>
            <w:r w:rsidRPr="00E86D5F">
              <w:rPr>
                <w:rFonts w:ascii="Times New Roman" w:eastAsia="Times New Roman" w:hAnsi="Times New Roman" w:cs="Times New Roman"/>
                <w:kern w:val="0"/>
                <w14:ligatures w14:val="none"/>
              </w:rPr>
              <w:t>at</w:t>
            </w:r>
            <w:proofErr w:type="gramEnd"/>
            <w:r w:rsidRPr="00E86D5F">
              <w:rPr>
                <w:rFonts w:ascii="Times New Roman" w:eastAsia="Times New Roman" w:hAnsi="Times New Roman" w:cs="Times New Roman"/>
                <w:kern w:val="0"/>
                <w14:ligatures w14:val="none"/>
              </w:rPr>
              <w:t xml:space="preserve"> some point during alignment training, with enough situational awareness"</w:t>
            </w:r>
          </w:p>
        </w:tc>
        <w:tc>
          <w:tcPr>
            <w:tcW w:w="0" w:type="auto"/>
            <w:vAlign w:val="center"/>
            <w:hideMark/>
          </w:tcPr>
          <w:p w14:paraId="18542F18" w14:textId="77777777" w:rsidR="00E86D5F" w:rsidRPr="00E86D5F" w:rsidRDefault="00E86D5F" w:rsidP="00E86D5F">
            <w:pPr>
              <w:spacing w:after="0"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kern w:val="0"/>
                <w14:ligatures w14:val="none"/>
              </w:rPr>
              <w:t>Correct</w:t>
            </w:r>
          </w:p>
        </w:tc>
      </w:tr>
    </w:tbl>
    <w:p w14:paraId="3004F0F4" w14:textId="77777777" w:rsidR="00E86D5F" w:rsidRPr="00E86D5F" w:rsidRDefault="00E86D5F" w:rsidP="00E86D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86D5F">
        <w:rPr>
          <w:rFonts w:ascii="Times New Roman" w:eastAsia="Times New Roman" w:hAnsi="Times New Roman" w:cs="Times New Roman"/>
          <w:b/>
          <w:bCs/>
          <w:kern w:val="0"/>
          <w:sz w:val="27"/>
          <w:szCs w:val="27"/>
          <w14:ligatures w14:val="none"/>
        </w:rPr>
        <w:t>7. What you record and where</w:t>
      </w:r>
    </w:p>
    <w:p w14:paraId="489C947C" w14:textId="77777777" w:rsidR="00E86D5F" w:rsidRPr="00E86D5F" w:rsidRDefault="00E86D5F" w:rsidP="00E86D5F">
      <w:pPr>
        <w:spacing w:before="100" w:beforeAutospacing="1" w:after="100" w:afterAutospacing="1"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kern w:val="0"/>
          <w14:ligatures w14:val="none"/>
        </w:rPr>
        <w:t xml:space="preserve">Work in the existing scenario sheet. </w:t>
      </w:r>
      <w:r w:rsidRPr="00E86D5F">
        <w:rPr>
          <w:rFonts w:ascii="Times New Roman" w:eastAsia="Times New Roman" w:hAnsi="Times New Roman" w:cs="Times New Roman"/>
          <w:b/>
          <w:bCs/>
          <w:kern w:val="0"/>
          <w14:ligatures w14:val="none"/>
        </w:rPr>
        <w:t>Do not create a new sheet.</w:t>
      </w:r>
      <w:r w:rsidRPr="00E86D5F">
        <w:rPr>
          <w:rFonts w:ascii="Times New Roman" w:eastAsia="Times New Roman" w:hAnsi="Times New Roman" w:cs="Times New Roman"/>
          <w:kern w:val="0"/>
          <w14:ligatures w14:val="none"/>
        </w:rPr>
        <w:t xml:space="preserve"> Add two new columns per component for each coder (14 new columns per coder):</w:t>
      </w:r>
    </w:p>
    <w:p w14:paraId="39F93CB4" w14:textId="77777777" w:rsidR="00E86D5F" w:rsidRPr="00E86D5F" w:rsidRDefault="00E86D5F" w:rsidP="00E86D5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86D5F">
        <w:rPr>
          <w:rFonts w:ascii="Courier New" w:eastAsia="Times New Roman" w:hAnsi="Courier New" w:cs="Courier New"/>
          <w:kern w:val="0"/>
          <w:sz w:val="20"/>
          <w:szCs w:val="20"/>
          <w14:ligatures w14:val="none"/>
        </w:rPr>
        <w:t>[</w:t>
      </w:r>
      <w:proofErr w:type="spellStart"/>
      <w:r w:rsidRPr="00E86D5F">
        <w:rPr>
          <w:rFonts w:ascii="Courier New" w:eastAsia="Times New Roman" w:hAnsi="Courier New" w:cs="Courier New"/>
          <w:kern w:val="0"/>
          <w:sz w:val="20"/>
          <w:szCs w:val="20"/>
          <w14:ligatures w14:val="none"/>
        </w:rPr>
        <w:t>coder_</w:t>
      </w:r>
      <w:proofErr w:type="gramStart"/>
      <w:r w:rsidRPr="00E86D5F">
        <w:rPr>
          <w:rFonts w:ascii="Courier New" w:eastAsia="Times New Roman" w:hAnsi="Courier New" w:cs="Courier New"/>
          <w:kern w:val="0"/>
          <w:sz w:val="20"/>
          <w:szCs w:val="20"/>
          <w14:ligatures w14:val="none"/>
        </w:rPr>
        <w:t>initials</w:t>
      </w:r>
      <w:proofErr w:type="spellEnd"/>
      <w:r w:rsidRPr="00E86D5F">
        <w:rPr>
          <w:rFonts w:ascii="Courier New" w:eastAsia="Times New Roman" w:hAnsi="Courier New" w:cs="Courier New"/>
          <w:kern w:val="0"/>
          <w:sz w:val="20"/>
          <w:szCs w:val="20"/>
          <w14:ligatures w14:val="none"/>
        </w:rPr>
        <w:t>]_</w:t>
      </w:r>
      <w:proofErr w:type="gramEnd"/>
      <w:r w:rsidRPr="00E86D5F">
        <w:rPr>
          <w:rFonts w:ascii="Courier New" w:eastAsia="Times New Roman" w:hAnsi="Courier New" w:cs="Courier New"/>
          <w:kern w:val="0"/>
          <w:sz w:val="20"/>
          <w:szCs w:val="20"/>
          <w14:ligatures w14:val="none"/>
        </w:rPr>
        <w:t>[component]_judgment1</w:t>
      </w:r>
      <w:r w:rsidRPr="00E86D5F">
        <w:rPr>
          <w:rFonts w:ascii="Times New Roman" w:eastAsia="Times New Roman" w:hAnsi="Times New Roman" w:cs="Times New Roman"/>
          <w:kern w:val="0"/>
          <w14:ligatures w14:val="none"/>
        </w:rPr>
        <w:t xml:space="preserve"> — Clear / Ambiguous / Not specified</w:t>
      </w:r>
    </w:p>
    <w:p w14:paraId="299A8F32" w14:textId="77777777" w:rsidR="00E86D5F" w:rsidRPr="00E86D5F" w:rsidRDefault="00E86D5F" w:rsidP="00E86D5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86D5F">
        <w:rPr>
          <w:rFonts w:ascii="Courier New" w:eastAsia="Times New Roman" w:hAnsi="Courier New" w:cs="Courier New"/>
          <w:kern w:val="0"/>
          <w:sz w:val="20"/>
          <w:szCs w:val="20"/>
          <w14:ligatures w14:val="none"/>
        </w:rPr>
        <w:t>[</w:t>
      </w:r>
      <w:proofErr w:type="spellStart"/>
      <w:r w:rsidRPr="00E86D5F">
        <w:rPr>
          <w:rFonts w:ascii="Courier New" w:eastAsia="Times New Roman" w:hAnsi="Courier New" w:cs="Courier New"/>
          <w:kern w:val="0"/>
          <w:sz w:val="20"/>
          <w:szCs w:val="20"/>
          <w14:ligatures w14:val="none"/>
        </w:rPr>
        <w:t>coder_</w:t>
      </w:r>
      <w:proofErr w:type="gramStart"/>
      <w:r w:rsidRPr="00E86D5F">
        <w:rPr>
          <w:rFonts w:ascii="Courier New" w:eastAsia="Times New Roman" w:hAnsi="Courier New" w:cs="Courier New"/>
          <w:kern w:val="0"/>
          <w:sz w:val="20"/>
          <w:szCs w:val="20"/>
          <w14:ligatures w14:val="none"/>
        </w:rPr>
        <w:t>initials</w:t>
      </w:r>
      <w:proofErr w:type="spellEnd"/>
      <w:r w:rsidRPr="00E86D5F">
        <w:rPr>
          <w:rFonts w:ascii="Courier New" w:eastAsia="Times New Roman" w:hAnsi="Courier New" w:cs="Courier New"/>
          <w:kern w:val="0"/>
          <w:sz w:val="20"/>
          <w:szCs w:val="20"/>
          <w14:ligatures w14:val="none"/>
        </w:rPr>
        <w:t>]_</w:t>
      </w:r>
      <w:proofErr w:type="gramEnd"/>
      <w:r w:rsidRPr="00E86D5F">
        <w:rPr>
          <w:rFonts w:ascii="Courier New" w:eastAsia="Times New Roman" w:hAnsi="Courier New" w:cs="Courier New"/>
          <w:kern w:val="0"/>
          <w:sz w:val="20"/>
          <w:szCs w:val="20"/>
          <w14:ligatures w14:val="none"/>
        </w:rPr>
        <w:t>[component]_judgment2</w:t>
      </w:r>
      <w:r w:rsidRPr="00E86D5F">
        <w:rPr>
          <w:rFonts w:ascii="Times New Roman" w:eastAsia="Times New Roman" w:hAnsi="Times New Roman" w:cs="Times New Roman"/>
          <w:kern w:val="0"/>
          <w14:ligatures w14:val="none"/>
        </w:rPr>
        <w:t xml:space="preserve"> — Correct / Incorrect / (blank if Judgment 1 was Not specified)</w:t>
      </w:r>
    </w:p>
    <w:p w14:paraId="297447C8" w14:textId="77777777" w:rsidR="00E86D5F" w:rsidRPr="00E86D5F" w:rsidRDefault="00E86D5F" w:rsidP="00E86D5F">
      <w:pPr>
        <w:spacing w:before="100" w:beforeAutospacing="1" w:after="100" w:afterAutospacing="1"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kern w:val="0"/>
          <w14:ligatures w14:val="none"/>
        </w:rPr>
        <w:t xml:space="preserve">Example column names for coder AS on the Threat Source component: </w:t>
      </w:r>
      <w:r w:rsidRPr="00E86D5F">
        <w:rPr>
          <w:rFonts w:ascii="Courier New" w:eastAsia="Times New Roman" w:hAnsi="Courier New" w:cs="Courier New"/>
          <w:kern w:val="0"/>
          <w:sz w:val="20"/>
          <w:szCs w:val="20"/>
          <w14:ligatures w14:val="none"/>
        </w:rPr>
        <w:t>AS_threat_source_judgment1</w:t>
      </w:r>
      <w:r w:rsidRPr="00E86D5F">
        <w:rPr>
          <w:rFonts w:ascii="Times New Roman" w:eastAsia="Times New Roman" w:hAnsi="Times New Roman" w:cs="Times New Roman"/>
          <w:kern w:val="0"/>
          <w14:ligatures w14:val="none"/>
        </w:rPr>
        <w:t xml:space="preserve">, </w:t>
      </w:r>
      <w:r w:rsidRPr="00E86D5F">
        <w:rPr>
          <w:rFonts w:ascii="Courier New" w:eastAsia="Times New Roman" w:hAnsi="Courier New" w:cs="Courier New"/>
          <w:kern w:val="0"/>
          <w:sz w:val="20"/>
          <w:szCs w:val="20"/>
          <w14:ligatures w14:val="none"/>
        </w:rPr>
        <w:t>AS_threat_source_judgment2</w:t>
      </w:r>
      <w:r w:rsidRPr="00E86D5F">
        <w:rPr>
          <w:rFonts w:ascii="Times New Roman" w:eastAsia="Times New Roman" w:hAnsi="Times New Roman" w:cs="Times New Roman"/>
          <w:kern w:val="0"/>
          <w14:ligatures w14:val="none"/>
        </w:rPr>
        <w:t>.</w:t>
      </w:r>
    </w:p>
    <w:p w14:paraId="6CF29C98" w14:textId="77777777" w:rsidR="00E86D5F" w:rsidRPr="00E86D5F" w:rsidRDefault="00E86D5F" w:rsidP="00E86D5F">
      <w:pPr>
        <w:spacing w:before="100" w:beforeAutospacing="1" w:after="100" w:afterAutospacing="1"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kern w:val="0"/>
          <w14:ligatures w14:val="none"/>
        </w:rPr>
        <w:t xml:space="preserve">Also add one free-text column per coder: </w:t>
      </w:r>
      <w:r w:rsidRPr="00E86D5F">
        <w:rPr>
          <w:rFonts w:ascii="Courier New" w:eastAsia="Times New Roman" w:hAnsi="Courier New" w:cs="Courier New"/>
          <w:kern w:val="0"/>
          <w:sz w:val="20"/>
          <w:szCs w:val="20"/>
          <w14:ligatures w14:val="none"/>
        </w:rPr>
        <w:t>[</w:t>
      </w:r>
      <w:proofErr w:type="spellStart"/>
      <w:r w:rsidRPr="00E86D5F">
        <w:rPr>
          <w:rFonts w:ascii="Courier New" w:eastAsia="Times New Roman" w:hAnsi="Courier New" w:cs="Courier New"/>
          <w:kern w:val="0"/>
          <w:sz w:val="20"/>
          <w:szCs w:val="20"/>
          <w14:ligatures w14:val="none"/>
        </w:rPr>
        <w:t>coder_</w:t>
      </w:r>
      <w:proofErr w:type="gramStart"/>
      <w:r w:rsidRPr="00E86D5F">
        <w:rPr>
          <w:rFonts w:ascii="Courier New" w:eastAsia="Times New Roman" w:hAnsi="Courier New" w:cs="Courier New"/>
          <w:kern w:val="0"/>
          <w:sz w:val="20"/>
          <w:szCs w:val="20"/>
          <w14:ligatures w14:val="none"/>
        </w:rPr>
        <w:t>initials</w:t>
      </w:r>
      <w:proofErr w:type="spellEnd"/>
      <w:r w:rsidRPr="00E86D5F">
        <w:rPr>
          <w:rFonts w:ascii="Courier New" w:eastAsia="Times New Roman" w:hAnsi="Courier New" w:cs="Courier New"/>
          <w:kern w:val="0"/>
          <w:sz w:val="20"/>
          <w:szCs w:val="20"/>
          <w14:ligatures w14:val="none"/>
        </w:rPr>
        <w:t>]_</w:t>
      </w:r>
      <w:proofErr w:type="gramEnd"/>
      <w:r w:rsidRPr="00E86D5F">
        <w:rPr>
          <w:rFonts w:ascii="Courier New" w:eastAsia="Times New Roman" w:hAnsi="Courier New" w:cs="Courier New"/>
          <w:kern w:val="0"/>
          <w:sz w:val="20"/>
          <w:szCs w:val="20"/>
          <w14:ligatures w14:val="none"/>
        </w:rPr>
        <w:t>notes</w:t>
      </w:r>
      <w:r w:rsidRPr="00E86D5F">
        <w:rPr>
          <w:rFonts w:ascii="Times New Roman" w:eastAsia="Times New Roman" w:hAnsi="Times New Roman" w:cs="Times New Roman"/>
          <w:kern w:val="0"/>
          <w14:ligatures w14:val="none"/>
        </w:rPr>
        <w:t xml:space="preserve"> — record anything you found confusing or borderline. This becomes the discussion agenda at the calibration meeting.</w:t>
      </w:r>
    </w:p>
    <w:p w14:paraId="326E645D" w14:textId="77777777" w:rsidR="00E86D5F" w:rsidRPr="00E86D5F" w:rsidRDefault="00E86D5F" w:rsidP="00E86D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86D5F">
        <w:rPr>
          <w:rFonts w:ascii="Times New Roman" w:eastAsia="Times New Roman" w:hAnsi="Times New Roman" w:cs="Times New Roman"/>
          <w:b/>
          <w:bCs/>
          <w:kern w:val="0"/>
          <w:sz w:val="27"/>
          <w:szCs w:val="27"/>
          <w14:ligatures w14:val="none"/>
        </w:rPr>
        <w:t>8. Sample sizes</w:t>
      </w:r>
    </w:p>
    <w:p w14:paraId="500D01E6" w14:textId="77777777" w:rsidR="00E86D5F" w:rsidRPr="00E86D5F" w:rsidRDefault="00E86D5F" w:rsidP="00E86D5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b/>
          <w:bCs/>
          <w:kern w:val="0"/>
          <w14:ligatures w14:val="none"/>
        </w:rPr>
        <w:t>Calibration Round 1: 30 scenarios</w:t>
      </w:r>
      <w:r w:rsidRPr="00E86D5F">
        <w:rPr>
          <w:rFonts w:ascii="Times New Roman" w:eastAsia="Times New Roman" w:hAnsi="Times New Roman" w:cs="Times New Roman"/>
          <w:kern w:val="0"/>
          <w14:ligatures w14:val="none"/>
        </w:rPr>
        <w:t xml:space="preserve"> — pre-selected, highlighted in the sheet.</w:t>
      </w:r>
    </w:p>
    <w:p w14:paraId="1E0EC4A6" w14:textId="77777777" w:rsidR="00E86D5F" w:rsidRPr="00E86D5F" w:rsidRDefault="00E86D5F" w:rsidP="00E86D5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b/>
          <w:bCs/>
          <w:kern w:val="0"/>
          <w14:ligatures w14:val="none"/>
        </w:rPr>
        <w:t>Calibration Round 2: 30 fresh scenarios</w:t>
      </w:r>
      <w:r w:rsidRPr="00E86D5F">
        <w:rPr>
          <w:rFonts w:ascii="Times New Roman" w:eastAsia="Times New Roman" w:hAnsi="Times New Roman" w:cs="Times New Roman"/>
          <w:kern w:val="0"/>
          <w14:ligatures w14:val="none"/>
        </w:rPr>
        <w:t xml:space="preserve"> — only run if Round 1 fails the threshold.</w:t>
      </w:r>
    </w:p>
    <w:p w14:paraId="379AE3F4" w14:textId="77777777" w:rsidR="00E86D5F" w:rsidRPr="00E86D5F" w:rsidRDefault="00E86D5F" w:rsidP="00E86D5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b/>
          <w:bCs/>
          <w:kern w:val="0"/>
          <w14:ligatures w14:val="none"/>
        </w:rPr>
        <w:t>Main reliability sample: 50 fresh scenarios</w:t>
      </w:r>
      <w:r w:rsidRPr="00E86D5F">
        <w:rPr>
          <w:rFonts w:ascii="Times New Roman" w:eastAsia="Times New Roman" w:hAnsi="Times New Roman" w:cs="Times New Roman"/>
          <w:kern w:val="0"/>
          <w14:ligatures w14:val="none"/>
        </w:rPr>
        <w:t xml:space="preserve"> — the numbers from this go in the paper.</w:t>
      </w:r>
    </w:p>
    <w:p w14:paraId="4C27E4B3" w14:textId="77777777" w:rsidR="00E86D5F" w:rsidRPr="00E86D5F" w:rsidRDefault="00E86D5F" w:rsidP="00E86D5F">
      <w:pPr>
        <w:spacing w:before="100" w:beforeAutospacing="1" w:after="100" w:afterAutospacing="1"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kern w:val="0"/>
          <w14:ligatures w14:val="none"/>
        </w:rPr>
        <w:lastRenderedPageBreak/>
        <w:t>Numbers come from Lombard, Snyder-Duch &amp; Bracken (2002), Section 4, Steps 5 and 6.</w:t>
      </w:r>
    </w:p>
    <w:p w14:paraId="317D97CC" w14:textId="77777777" w:rsidR="00E86D5F" w:rsidRPr="00E86D5F" w:rsidRDefault="00E86D5F" w:rsidP="00E86D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86D5F">
        <w:rPr>
          <w:rFonts w:ascii="Times New Roman" w:eastAsia="Times New Roman" w:hAnsi="Times New Roman" w:cs="Times New Roman"/>
          <w:b/>
          <w:bCs/>
          <w:kern w:val="0"/>
          <w:sz w:val="27"/>
          <w:szCs w:val="27"/>
          <w14:ligatures w14:val="none"/>
        </w:rPr>
        <w:t>9. Procedure</w:t>
      </w:r>
    </w:p>
    <w:p w14:paraId="3A352EBF" w14:textId="77777777" w:rsidR="00E86D5F" w:rsidRPr="00E86D5F" w:rsidRDefault="00E86D5F" w:rsidP="00E86D5F">
      <w:pPr>
        <w:spacing w:before="100" w:beforeAutospacing="1" w:after="100" w:afterAutospacing="1"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b/>
          <w:bCs/>
          <w:kern w:val="0"/>
          <w14:ligatures w14:val="none"/>
        </w:rPr>
        <w:t>Round 1 — calibration (30 scenarios)</w:t>
      </w:r>
    </w:p>
    <w:p w14:paraId="254F33B9" w14:textId="77777777" w:rsidR="00E86D5F" w:rsidRPr="00E86D5F" w:rsidRDefault="00E86D5F" w:rsidP="00E86D5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kern w:val="0"/>
          <w14:ligatures w14:val="none"/>
        </w:rPr>
        <w:t>Read the paper's Section 2.2.4 (component definitions) and this document.</w:t>
      </w:r>
    </w:p>
    <w:p w14:paraId="6A800DFB" w14:textId="77777777" w:rsidR="00E86D5F" w:rsidRPr="00E86D5F" w:rsidRDefault="00E86D5F" w:rsidP="00E86D5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kern w:val="0"/>
          <w14:ligatures w14:val="none"/>
        </w:rPr>
        <w:t>Open the sheet. The 30 calibration scenarios are pre-selected and highlighted. The LLM output columns for these rows are hidden.</w:t>
      </w:r>
    </w:p>
    <w:p w14:paraId="4DA544DA" w14:textId="77777777" w:rsidR="00E86D5F" w:rsidRPr="00E86D5F" w:rsidRDefault="00E86D5F" w:rsidP="00E86D5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kern w:val="0"/>
          <w14:ligatures w14:val="none"/>
        </w:rPr>
        <w:t>Code all 30 scenarios × 7 components on Judgment 1.</w:t>
      </w:r>
    </w:p>
    <w:p w14:paraId="584F43E6" w14:textId="77777777" w:rsidR="00E86D5F" w:rsidRPr="00E86D5F" w:rsidRDefault="00E86D5F" w:rsidP="00E86D5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kern w:val="0"/>
          <w14:ligatures w14:val="none"/>
        </w:rPr>
        <w:t>Unhide the LLM output columns. Code Judgment 2 for cells you marked Clear or Ambiguous.</w:t>
      </w:r>
    </w:p>
    <w:p w14:paraId="73ECAD30" w14:textId="77777777" w:rsidR="00E86D5F" w:rsidRPr="00E86D5F" w:rsidRDefault="00E86D5F" w:rsidP="00E86D5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kern w:val="0"/>
          <w14:ligatures w14:val="none"/>
        </w:rPr>
        <w:t xml:space="preserve">Save the sheet. Compute </w:t>
      </w:r>
      <w:proofErr w:type="spellStart"/>
      <w:r w:rsidRPr="00E86D5F">
        <w:rPr>
          <w:rFonts w:ascii="Times New Roman" w:eastAsia="Times New Roman" w:hAnsi="Times New Roman" w:cs="Times New Roman"/>
          <w:kern w:val="0"/>
          <w14:ligatures w14:val="none"/>
        </w:rPr>
        <w:t>Krippendorff's</w:t>
      </w:r>
      <w:proofErr w:type="spellEnd"/>
      <w:r w:rsidRPr="00E86D5F">
        <w:rPr>
          <w:rFonts w:ascii="Times New Roman" w:eastAsia="Times New Roman" w:hAnsi="Times New Roman" w:cs="Times New Roman"/>
          <w:kern w:val="0"/>
          <w14:ligatures w14:val="none"/>
        </w:rPr>
        <w:t xml:space="preserve"> alpha per component using either the KALPHA macro (</w:t>
      </w:r>
      <w:hyperlink r:id="rId8" w:history="1">
        <w:r w:rsidRPr="00E86D5F">
          <w:rPr>
            <w:rFonts w:ascii="Times New Roman" w:eastAsia="Times New Roman" w:hAnsi="Times New Roman" w:cs="Times New Roman"/>
            <w:color w:val="0000FF"/>
            <w:kern w:val="0"/>
            <w:u w:val="single"/>
            <w14:ligatures w14:val="none"/>
          </w:rPr>
          <w:t>https://www.afhayes.com/public/kalpha.pdf</w:t>
        </w:r>
      </w:hyperlink>
      <w:r w:rsidRPr="00E86D5F">
        <w:rPr>
          <w:rFonts w:ascii="Times New Roman" w:eastAsia="Times New Roman" w:hAnsi="Times New Roman" w:cs="Times New Roman"/>
          <w:kern w:val="0"/>
          <w14:ligatures w14:val="none"/>
        </w:rPr>
        <w:t xml:space="preserve">) or the Python </w:t>
      </w:r>
      <w:proofErr w:type="spellStart"/>
      <w:r w:rsidRPr="00E86D5F">
        <w:rPr>
          <w:rFonts w:ascii="Courier New" w:eastAsia="Times New Roman" w:hAnsi="Courier New" w:cs="Courier New"/>
          <w:kern w:val="0"/>
          <w:sz w:val="20"/>
          <w:szCs w:val="20"/>
          <w14:ligatures w14:val="none"/>
        </w:rPr>
        <w:t>krippendorff</w:t>
      </w:r>
      <w:proofErr w:type="spellEnd"/>
      <w:r w:rsidRPr="00E86D5F">
        <w:rPr>
          <w:rFonts w:ascii="Times New Roman" w:eastAsia="Times New Roman" w:hAnsi="Times New Roman" w:cs="Times New Roman"/>
          <w:kern w:val="0"/>
          <w14:ligatures w14:val="none"/>
        </w:rPr>
        <w:t xml:space="preserve"> package.</w:t>
      </w:r>
    </w:p>
    <w:p w14:paraId="59BCF416" w14:textId="77777777" w:rsidR="00E86D5F" w:rsidRPr="00E86D5F" w:rsidRDefault="00E86D5F" w:rsidP="00E86D5F">
      <w:pPr>
        <w:spacing w:before="100" w:beforeAutospacing="1" w:after="100" w:afterAutospacing="1"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b/>
          <w:bCs/>
          <w:kern w:val="0"/>
          <w14:ligatures w14:val="none"/>
        </w:rPr>
        <w:t>Calibration meeting</w:t>
      </w:r>
    </w:p>
    <w:p w14:paraId="40ECCE2D" w14:textId="77777777" w:rsidR="00E86D5F" w:rsidRPr="00E86D5F" w:rsidRDefault="00E86D5F" w:rsidP="00E86D5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kern w:val="0"/>
          <w14:ligatures w14:val="none"/>
        </w:rPr>
        <w:t>Both coders walk through every disagreement together.</w:t>
      </w:r>
    </w:p>
    <w:p w14:paraId="57AE7A8C" w14:textId="77777777" w:rsidR="00E86D5F" w:rsidRPr="00E86D5F" w:rsidRDefault="00E86D5F" w:rsidP="00E86D5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kern w:val="0"/>
          <w14:ligatures w14:val="none"/>
        </w:rPr>
        <w:t xml:space="preserve">Do not change the codebook unless a genuine ambiguity in the </w:t>
      </w:r>
      <w:proofErr w:type="gramStart"/>
      <w:r w:rsidRPr="00E86D5F">
        <w:rPr>
          <w:rFonts w:ascii="Times New Roman" w:eastAsia="Times New Roman" w:hAnsi="Times New Roman" w:cs="Times New Roman"/>
          <w:kern w:val="0"/>
          <w14:ligatures w14:val="none"/>
        </w:rPr>
        <w:t>definitions</w:t>
      </w:r>
      <w:proofErr w:type="gramEnd"/>
      <w:r w:rsidRPr="00E86D5F">
        <w:rPr>
          <w:rFonts w:ascii="Times New Roman" w:eastAsia="Times New Roman" w:hAnsi="Times New Roman" w:cs="Times New Roman"/>
          <w:kern w:val="0"/>
          <w14:ligatures w14:val="none"/>
        </w:rPr>
        <w:t xml:space="preserve"> surfaces.</w:t>
      </w:r>
    </w:p>
    <w:p w14:paraId="5BA043C5" w14:textId="77777777" w:rsidR="00E86D5F" w:rsidRPr="00E86D5F" w:rsidRDefault="00E86D5F" w:rsidP="00E86D5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kern w:val="0"/>
          <w14:ligatures w14:val="none"/>
        </w:rPr>
        <w:t>If it does, amend the codebook and log the change.</w:t>
      </w:r>
    </w:p>
    <w:p w14:paraId="2E54C086" w14:textId="77777777" w:rsidR="00E86D5F" w:rsidRPr="00E86D5F" w:rsidRDefault="00E86D5F" w:rsidP="00E86D5F">
      <w:pPr>
        <w:spacing w:before="100" w:beforeAutospacing="1" w:after="100" w:afterAutospacing="1"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b/>
          <w:bCs/>
          <w:kern w:val="0"/>
          <w14:ligatures w14:val="none"/>
        </w:rPr>
        <w:t>Round 2 — recalibration (30 fresh scenarios, only if needed)</w:t>
      </w:r>
    </w:p>
    <w:p w14:paraId="046A9400" w14:textId="77777777" w:rsidR="00E86D5F" w:rsidRPr="00E86D5F" w:rsidRDefault="00E86D5F" w:rsidP="00E86D5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kern w:val="0"/>
          <w14:ligatures w14:val="none"/>
        </w:rPr>
        <w:t>Same as Round 1, on 30 new scenarios neither coder has seen.</w:t>
      </w:r>
    </w:p>
    <w:p w14:paraId="07BC63C6" w14:textId="77777777" w:rsidR="00E86D5F" w:rsidRPr="00E86D5F" w:rsidRDefault="00E86D5F" w:rsidP="00E86D5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kern w:val="0"/>
          <w14:ligatures w14:val="none"/>
        </w:rPr>
        <w:t>If per-component alpha ≥ 0.667 (</w:t>
      </w:r>
      <w:proofErr w:type="spellStart"/>
      <w:r w:rsidRPr="00E86D5F">
        <w:rPr>
          <w:rFonts w:ascii="Times New Roman" w:eastAsia="Times New Roman" w:hAnsi="Times New Roman" w:cs="Times New Roman"/>
          <w:kern w:val="0"/>
          <w14:ligatures w14:val="none"/>
        </w:rPr>
        <w:t>Krippendorff's</w:t>
      </w:r>
      <w:proofErr w:type="spellEnd"/>
      <w:r w:rsidRPr="00E86D5F">
        <w:rPr>
          <w:rFonts w:ascii="Times New Roman" w:eastAsia="Times New Roman" w:hAnsi="Times New Roman" w:cs="Times New Roman"/>
          <w:kern w:val="0"/>
          <w14:ligatures w14:val="none"/>
        </w:rPr>
        <w:t xml:space="preserve"> own convention in his 2013 book), move on to the main sample. If not, run a third round on another 30 fresh scenarios.</w:t>
      </w:r>
    </w:p>
    <w:p w14:paraId="614C5701" w14:textId="77777777" w:rsidR="00E86D5F" w:rsidRPr="00E86D5F" w:rsidRDefault="00E86D5F" w:rsidP="00E86D5F">
      <w:pPr>
        <w:spacing w:before="100" w:beforeAutospacing="1" w:after="100" w:afterAutospacing="1"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b/>
          <w:bCs/>
          <w:kern w:val="0"/>
          <w14:ligatures w14:val="none"/>
        </w:rPr>
        <w:t>Main reliability sample (50 fresh scenarios)</w:t>
      </w:r>
    </w:p>
    <w:p w14:paraId="48B2A46B" w14:textId="77777777" w:rsidR="00E86D5F" w:rsidRPr="00E86D5F" w:rsidRDefault="00E86D5F" w:rsidP="00E86D5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kern w:val="0"/>
          <w14:ligatures w14:val="none"/>
        </w:rPr>
        <w:t>Same procedure. These are the numbers that go in the paper.</w:t>
      </w:r>
    </w:p>
    <w:p w14:paraId="085A7BA9" w14:textId="77777777" w:rsidR="00E86D5F" w:rsidRPr="00E86D5F" w:rsidRDefault="00E86D5F" w:rsidP="00E86D5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kern w:val="0"/>
          <w14:ligatures w14:val="none"/>
        </w:rPr>
        <w:t>After coding is complete, both coders meet to resolve disagreements and produce a consensus label per cell. That consensus becomes the "gold standard" the LLM is compared against.</w:t>
      </w:r>
    </w:p>
    <w:p w14:paraId="1246AD42" w14:textId="77777777" w:rsidR="00E86D5F" w:rsidRPr="00E86D5F" w:rsidRDefault="00E86D5F" w:rsidP="00E86D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86D5F">
        <w:rPr>
          <w:rFonts w:ascii="Times New Roman" w:eastAsia="Times New Roman" w:hAnsi="Times New Roman" w:cs="Times New Roman"/>
          <w:b/>
          <w:bCs/>
          <w:kern w:val="0"/>
          <w:sz w:val="27"/>
          <w:szCs w:val="27"/>
          <w14:ligatures w14:val="none"/>
        </w:rPr>
        <w:t>10. Practical tips and common pitfalls</w:t>
      </w:r>
    </w:p>
    <w:p w14:paraId="3C716C8E" w14:textId="77777777" w:rsidR="00E86D5F" w:rsidRPr="00E86D5F" w:rsidRDefault="00E86D5F" w:rsidP="00E86D5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b/>
          <w:bCs/>
          <w:kern w:val="0"/>
          <w14:ligatures w14:val="none"/>
        </w:rPr>
        <w:t>Judgment 1 is about the passage, not the world.</w:t>
      </w:r>
      <w:r w:rsidRPr="00E86D5F">
        <w:rPr>
          <w:rFonts w:ascii="Times New Roman" w:eastAsia="Times New Roman" w:hAnsi="Times New Roman" w:cs="Times New Roman"/>
          <w:kern w:val="0"/>
          <w14:ligatures w14:val="none"/>
        </w:rPr>
        <w:t xml:space="preserve"> If you know from outside knowledge that shutdown-resistant AI would need access to the shutdown mechanism, but the passage doesn't say so, mark Access "Not specified". Code what is there, not what should be there.</w:t>
      </w:r>
    </w:p>
    <w:p w14:paraId="665E6A89" w14:textId="77777777" w:rsidR="00E86D5F" w:rsidRPr="00E86D5F" w:rsidRDefault="00E86D5F" w:rsidP="00E86D5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b/>
          <w:bCs/>
          <w:kern w:val="0"/>
          <w14:ligatures w14:val="none"/>
        </w:rPr>
        <w:t>Ambiguous is for real ambiguity, not for "I'm not sure".</w:t>
      </w:r>
      <w:r w:rsidRPr="00E86D5F">
        <w:rPr>
          <w:rFonts w:ascii="Times New Roman" w:eastAsia="Times New Roman" w:hAnsi="Times New Roman" w:cs="Times New Roman"/>
          <w:kern w:val="0"/>
          <w14:ligatures w14:val="none"/>
        </w:rPr>
        <w:t xml:space="preserve"> If you're unsure whether the passage states something, re-read it. Ambiguous means the text is vague. In the paper's original extraction, reviewers used this tag in only 6 out of 1,351 </w:t>
      </w:r>
      <w:proofErr w:type="spellStart"/>
      <w:r w:rsidRPr="00E86D5F">
        <w:rPr>
          <w:rFonts w:ascii="Times New Roman" w:eastAsia="Times New Roman" w:hAnsi="Times New Roman" w:cs="Times New Roman"/>
          <w:kern w:val="0"/>
          <w14:ligatures w14:val="none"/>
        </w:rPr>
        <w:t>codings</w:t>
      </w:r>
      <w:proofErr w:type="spellEnd"/>
      <w:r w:rsidRPr="00E86D5F">
        <w:rPr>
          <w:rFonts w:ascii="Times New Roman" w:eastAsia="Times New Roman" w:hAnsi="Times New Roman" w:cs="Times New Roman"/>
          <w:kern w:val="0"/>
          <w14:ligatures w14:val="none"/>
        </w:rPr>
        <w:t xml:space="preserve"> — so should you.</w:t>
      </w:r>
    </w:p>
    <w:p w14:paraId="6B5856A1" w14:textId="77777777" w:rsidR="00934F52" w:rsidRDefault="00E86D5F" w:rsidP="00E86D5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b/>
          <w:bCs/>
          <w:kern w:val="0"/>
          <w14:ligatures w14:val="none"/>
        </w:rPr>
        <w:t>Objective vs Harmful Outcome.</w:t>
      </w:r>
      <w:r w:rsidRPr="00E86D5F">
        <w:rPr>
          <w:rFonts w:ascii="Times New Roman" w:eastAsia="Times New Roman" w:hAnsi="Times New Roman" w:cs="Times New Roman"/>
          <w:kern w:val="0"/>
          <w14:ligatures w14:val="none"/>
        </w:rPr>
        <w:t xml:space="preserve"> Only code as an Objective if the passage explicitly </w:t>
      </w:r>
    </w:p>
    <w:p w14:paraId="4F29F9A3" w14:textId="3C3F8183" w:rsidR="00E86D5F" w:rsidRPr="00E86D5F" w:rsidRDefault="00E86D5F" w:rsidP="00E86D5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kern w:val="0"/>
          <w14:ligatures w14:val="none"/>
        </w:rPr>
        <w:lastRenderedPageBreak/>
        <w:t xml:space="preserve">says the threat source </w:t>
      </w:r>
      <w:r w:rsidRPr="00E86D5F">
        <w:rPr>
          <w:rFonts w:ascii="Times New Roman" w:eastAsia="Times New Roman" w:hAnsi="Times New Roman" w:cs="Times New Roman"/>
          <w:i/>
          <w:iCs/>
          <w:kern w:val="0"/>
          <w14:ligatures w14:val="none"/>
        </w:rPr>
        <w:t>intends</w:t>
      </w:r>
      <w:r w:rsidRPr="00E86D5F">
        <w:rPr>
          <w:rFonts w:ascii="Times New Roman" w:eastAsia="Times New Roman" w:hAnsi="Times New Roman" w:cs="Times New Roman"/>
          <w:kern w:val="0"/>
          <w14:ligatures w14:val="none"/>
        </w:rPr>
        <w:t xml:space="preserve"> the outcome. </w:t>
      </w:r>
      <w:proofErr w:type="gramStart"/>
      <w:r w:rsidRPr="00E86D5F">
        <w:rPr>
          <w:rFonts w:ascii="Times New Roman" w:eastAsia="Times New Roman" w:hAnsi="Times New Roman" w:cs="Times New Roman"/>
          <w:kern w:val="0"/>
          <w14:ligatures w14:val="none"/>
        </w:rPr>
        <w:t>Otherwise</w:t>
      </w:r>
      <w:proofErr w:type="gramEnd"/>
      <w:r w:rsidRPr="00E86D5F">
        <w:rPr>
          <w:rFonts w:ascii="Times New Roman" w:eastAsia="Times New Roman" w:hAnsi="Times New Roman" w:cs="Times New Roman"/>
          <w:kern w:val="0"/>
          <w14:ligatures w14:val="none"/>
        </w:rPr>
        <w:t xml:space="preserve"> it's a Harmful Outcome. Both go in the same field; this distinction matters for whether the passage is stating intent or just describing harm.</w:t>
      </w:r>
    </w:p>
    <w:p w14:paraId="185AC353" w14:textId="77777777" w:rsidR="00E86D5F" w:rsidRPr="00E86D5F" w:rsidRDefault="00E86D5F" w:rsidP="00E86D5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b/>
          <w:bCs/>
          <w:kern w:val="0"/>
          <w14:ligatures w14:val="none"/>
        </w:rPr>
        <w:t>Access is strict.</w:t>
      </w:r>
      <w:r w:rsidRPr="00E86D5F">
        <w:rPr>
          <w:rFonts w:ascii="Times New Roman" w:eastAsia="Times New Roman" w:hAnsi="Times New Roman" w:cs="Times New Roman"/>
          <w:kern w:val="0"/>
          <w14:ligatures w14:val="none"/>
        </w:rPr>
        <w:t xml:space="preserve"> A domain like "AI development" or "the economy" does NOT count. Access needs a specific route: "API access", "deployed in critical infrastructure", "embedded in decision-making processes", "ability to modify training data". If vague, mark Not specified.</w:t>
      </w:r>
    </w:p>
    <w:p w14:paraId="6D040A36" w14:textId="77777777" w:rsidR="00E86D5F" w:rsidRPr="00E86D5F" w:rsidRDefault="00E86D5F" w:rsidP="00E86D5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b/>
          <w:bCs/>
          <w:kern w:val="0"/>
          <w14:ligatures w14:val="none"/>
        </w:rPr>
        <w:t>Enabling Conditions is strict.</w:t>
      </w:r>
      <w:r w:rsidRPr="00E86D5F">
        <w:rPr>
          <w:rFonts w:ascii="Times New Roman" w:eastAsia="Times New Roman" w:hAnsi="Times New Roman" w:cs="Times New Roman"/>
          <w:kern w:val="0"/>
          <w14:ligatures w14:val="none"/>
        </w:rPr>
        <w:t xml:space="preserve"> A general context ("in the near future", "under advanced AI") does NOT count. Conditions must shape feasibility: "too fast for humans to intervene", "under competitive pressure", "with weak oversight", "limited resources".</w:t>
      </w:r>
    </w:p>
    <w:p w14:paraId="4F08A942" w14:textId="77777777" w:rsidR="00E86D5F" w:rsidRPr="00E86D5F" w:rsidRDefault="00E86D5F" w:rsidP="00E86D5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b/>
          <w:bCs/>
          <w:kern w:val="0"/>
          <w14:ligatures w14:val="none"/>
        </w:rPr>
        <w:t>When in doubt, mark Not specified.</w:t>
      </w:r>
      <w:r w:rsidRPr="00E86D5F">
        <w:rPr>
          <w:rFonts w:ascii="Times New Roman" w:eastAsia="Times New Roman" w:hAnsi="Times New Roman" w:cs="Times New Roman"/>
          <w:kern w:val="0"/>
          <w14:ligatures w14:val="none"/>
        </w:rPr>
        <w:t xml:space="preserve"> The paper's whole point is that under-specification is common in this literature. A conservative "Not specified" is safer than an inferred "Clear".</w:t>
      </w:r>
    </w:p>
    <w:p w14:paraId="1A523B8B" w14:textId="77777777" w:rsidR="00E86D5F" w:rsidRPr="00E86D5F" w:rsidRDefault="00E86D5F" w:rsidP="00E86D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86D5F">
        <w:rPr>
          <w:rFonts w:ascii="Times New Roman" w:eastAsia="Times New Roman" w:hAnsi="Times New Roman" w:cs="Times New Roman"/>
          <w:b/>
          <w:bCs/>
          <w:kern w:val="0"/>
          <w:sz w:val="27"/>
          <w:szCs w:val="27"/>
          <w14:ligatures w14:val="none"/>
        </w:rPr>
        <w:t>11. What happens after coding is complete</w:t>
      </w:r>
    </w:p>
    <w:p w14:paraId="5FC312EB" w14:textId="77777777" w:rsidR="00E86D5F" w:rsidRPr="00E86D5F" w:rsidRDefault="00E86D5F" w:rsidP="00E86D5F">
      <w:pPr>
        <w:spacing w:before="100" w:beforeAutospacing="1" w:after="100" w:afterAutospacing="1"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kern w:val="0"/>
          <w14:ligatures w14:val="none"/>
        </w:rPr>
        <w:t>The following analyses are run on the results:</w:t>
      </w:r>
    </w:p>
    <w:p w14:paraId="59B9AFE4" w14:textId="77777777" w:rsidR="00E86D5F" w:rsidRPr="00E86D5F" w:rsidRDefault="00E86D5F" w:rsidP="00E86D5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86D5F">
        <w:rPr>
          <w:rFonts w:ascii="Times New Roman" w:eastAsia="Times New Roman" w:hAnsi="Times New Roman" w:cs="Times New Roman"/>
          <w:b/>
          <w:bCs/>
          <w:kern w:val="0"/>
          <w14:ligatures w14:val="none"/>
        </w:rPr>
        <w:t>Krippendorff's</w:t>
      </w:r>
      <w:proofErr w:type="spellEnd"/>
      <w:r w:rsidRPr="00E86D5F">
        <w:rPr>
          <w:rFonts w:ascii="Times New Roman" w:eastAsia="Times New Roman" w:hAnsi="Times New Roman" w:cs="Times New Roman"/>
          <w:b/>
          <w:bCs/>
          <w:kern w:val="0"/>
          <w14:ligatures w14:val="none"/>
        </w:rPr>
        <w:t xml:space="preserve"> alpha</w:t>
      </w:r>
      <w:r w:rsidRPr="00E86D5F">
        <w:rPr>
          <w:rFonts w:ascii="Times New Roman" w:eastAsia="Times New Roman" w:hAnsi="Times New Roman" w:cs="Times New Roman"/>
          <w:kern w:val="0"/>
          <w14:ligatures w14:val="none"/>
        </w:rPr>
        <w:t xml:space="preserve"> between the two coders, per component, on Judgment 1. This validates that the codebook is reliable.</w:t>
      </w:r>
    </w:p>
    <w:p w14:paraId="439D9498" w14:textId="77777777" w:rsidR="00E86D5F" w:rsidRPr="00E86D5F" w:rsidRDefault="00E86D5F" w:rsidP="00E86D5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b/>
          <w:bCs/>
          <w:kern w:val="0"/>
          <w14:ligatures w14:val="none"/>
        </w:rPr>
        <w:t>Consensus gold standard</w:t>
      </w:r>
      <w:r w:rsidRPr="00E86D5F">
        <w:rPr>
          <w:rFonts w:ascii="Times New Roman" w:eastAsia="Times New Roman" w:hAnsi="Times New Roman" w:cs="Times New Roman"/>
          <w:kern w:val="0"/>
          <w14:ligatures w14:val="none"/>
        </w:rPr>
        <w:t xml:space="preserve"> from resolving the two coders' disagreements.</w:t>
      </w:r>
    </w:p>
    <w:p w14:paraId="0F5A7219" w14:textId="77777777" w:rsidR="00E86D5F" w:rsidRPr="00E86D5F" w:rsidRDefault="00E86D5F" w:rsidP="00E86D5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b/>
          <w:bCs/>
          <w:kern w:val="0"/>
          <w14:ligatures w14:val="none"/>
        </w:rPr>
        <w:t>Precision, recall, F1</w:t>
      </w:r>
      <w:r w:rsidRPr="00E86D5F">
        <w:rPr>
          <w:rFonts w:ascii="Times New Roman" w:eastAsia="Times New Roman" w:hAnsi="Times New Roman" w:cs="Times New Roman"/>
          <w:kern w:val="0"/>
          <w14:ligatures w14:val="none"/>
        </w:rPr>
        <w:t xml:space="preserve"> of the LLM's original Clear/Ambiguous/Not-specified output against the consensus gold, per component. This is the number the reviewers asked for.</w:t>
      </w:r>
    </w:p>
    <w:p w14:paraId="1BD7EB9F" w14:textId="77777777" w:rsidR="00E86D5F" w:rsidRPr="00E86D5F" w:rsidRDefault="00E86D5F" w:rsidP="00E86D5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b/>
          <w:bCs/>
          <w:kern w:val="0"/>
          <w14:ligatures w14:val="none"/>
        </w:rPr>
        <w:t>Correctness rate on Judgment 2</w:t>
      </w:r>
      <w:r w:rsidRPr="00E86D5F">
        <w:rPr>
          <w:rFonts w:ascii="Times New Roman" w:eastAsia="Times New Roman" w:hAnsi="Times New Roman" w:cs="Times New Roman"/>
          <w:kern w:val="0"/>
          <w14:ligatures w14:val="none"/>
        </w:rPr>
        <w:t>: the % of the LLM's extracted content strings judged Correct by consensus, per component.</w:t>
      </w:r>
    </w:p>
    <w:p w14:paraId="4576F1A0" w14:textId="77777777" w:rsidR="00E86D5F" w:rsidRPr="00E86D5F" w:rsidRDefault="00E86D5F" w:rsidP="00E86D5F">
      <w:pPr>
        <w:spacing w:before="100" w:beforeAutospacing="1" w:after="100" w:afterAutospacing="1"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kern w:val="0"/>
          <w14:ligatures w14:val="none"/>
        </w:rPr>
        <w:t>This coding directly produces the paper's response to the reviewer critique.</w:t>
      </w:r>
    </w:p>
    <w:p w14:paraId="7F20702C" w14:textId="658D4E4F" w:rsidR="00E86D5F" w:rsidRPr="00E86D5F" w:rsidRDefault="00E86D5F" w:rsidP="00E86D5F">
      <w:pPr>
        <w:spacing w:after="0" w:line="240" w:lineRule="auto"/>
        <w:rPr>
          <w:rFonts w:ascii="Times New Roman" w:eastAsia="Times New Roman" w:hAnsi="Times New Roman" w:cs="Times New Roman"/>
          <w:kern w:val="0"/>
          <w14:ligatures w14:val="none"/>
        </w:rPr>
      </w:pPr>
    </w:p>
    <w:p w14:paraId="1A7C3B27" w14:textId="77777777" w:rsidR="00E86D5F" w:rsidRPr="00E86D5F" w:rsidRDefault="00E86D5F" w:rsidP="00E86D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86D5F">
        <w:rPr>
          <w:rFonts w:ascii="Times New Roman" w:eastAsia="Times New Roman" w:hAnsi="Times New Roman" w:cs="Times New Roman"/>
          <w:b/>
          <w:bCs/>
          <w:kern w:val="0"/>
          <w:sz w:val="27"/>
          <w:szCs w:val="27"/>
          <w14:ligatures w14:val="none"/>
        </w:rPr>
        <w:t>References with links</w:t>
      </w:r>
    </w:p>
    <w:p w14:paraId="2AF601B0" w14:textId="77777777" w:rsidR="00E86D5F" w:rsidRPr="00E86D5F" w:rsidRDefault="00E86D5F" w:rsidP="00E86D5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kern w:val="0"/>
          <w14:ligatures w14:val="none"/>
        </w:rPr>
        <w:t xml:space="preserve">Lombard, M., Snyder-Duch, J., &amp; Bracken, C. C. (2002). Content analysis in mass communication: Assessment and reporting of intercoder reliability. </w:t>
      </w:r>
      <w:r w:rsidRPr="00E86D5F">
        <w:rPr>
          <w:rFonts w:ascii="Times New Roman" w:eastAsia="Times New Roman" w:hAnsi="Times New Roman" w:cs="Times New Roman"/>
          <w:i/>
          <w:iCs/>
          <w:kern w:val="0"/>
          <w14:ligatures w14:val="none"/>
        </w:rPr>
        <w:t>Human Communication Research</w:t>
      </w:r>
      <w:r w:rsidRPr="00E86D5F">
        <w:rPr>
          <w:rFonts w:ascii="Times New Roman" w:eastAsia="Times New Roman" w:hAnsi="Times New Roman" w:cs="Times New Roman"/>
          <w:kern w:val="0"/>
          <w14:ligatures w14:val="none"/>
        </w:rPr>
        <w:t xml:space="preserve">, 28(4), 587–604. Online resource: </w:t>
      </w:r>
      <w:hyperlink r:id="rId9" w:history="1">
        <w:r w:rsidRPr="00E86D5F">
          <w:rPr>
            <w:rFonts w:ascii="Times New Roman" w:eastAsia="Times New Roman" w:hAnsi="Times New Roman" w:cs="Times New Roman"/>
            <w:color w:val="0000FF"/>
            <w:kern w:val="0"/>
            <w:u w:val="single"/>
            <w14:ligatures w14:val="none"/>
          </w:rPr>
          <w:t>https://matthewlombard.com/reliability/index_print.html</w:t>
        </w:r>
      </w:hyperlink>
    </w:p>
    <w:p w14:paraId="3AAB9175" w14:textId="77777777" w:rsidR="00E86D5F" w:rsidRPr="00E86D5F" w:rsidRDefault="00E86D5F" w:rsidP="00E86D5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kern w:val="0"/>
          <w14:ligatures w14:val="none"/>
        </w:rPr>
        <w:t xml:space="preserve">Hayes, A. F., &amp; </w:t>
      </w:r>
      <w:proofErr w:type="spellStart"/>
      <w:r w:rsidRPr="00E86D5F">
        <w:rPr>
          <w:rFonts w:ascii="Times New Roman" w:eastAsia="Times New Roman" w:hAnsi="Times New Roman" w:cs="Times New Roman"/>
          <w:kern w:val="0"/>
          <w14:ligatures w14:val="none"/>
        </w:rPr>
        <w:t>Krippendorff</w:t>
      </w:r>
      <w:proofErr w:type="spellEnd"/>
      <w:r w:rsidRPr="00E86D5F">
        <w:rPr>
          <w:rFonts w:ascii="Times New Roman" w:eastAsia="Times New Roman" w:hAnsi="Times New Roman" w:cs="Times New Roman"/>
          <w:kern w:val="0"/>
          <w14:ligatures w14:val="none"/>
        </w:rPr>
        <w:t xml:space="preserve">, K. (2007). Answering the call for a standard reliability measure for coding data. </w:t>
      </w:r>
      <w:r w:rsidRPr="00E86D5F">
        <w:rPr>
          <w:rFonts w:ascii="Times New Roman" w:eastAsia="Times New Roman" w:hAnsi="Times New Roman" w:cs="Times New Roman"/>
          <w:i/>
          <w:iCs/>
          <w:kern w:val="0"/>
          <w14:ligatures w14:val="none"/>
        </w:rPr>
        <w:t>Communication Methods and Measures</w:t>
      </w:r>
      <w:r w:rsidRPr="00E86D5F">
        <w:rPr>
          <w:rFonts w:ascii="Times New Roman" w:eastAsia="Times New Roman" w:hAnsi="Times New Roman" w:cs="Times New Roman"/>
          <w:kern w:val="0"/>
          <w14:ligatures w14:val="none"/>
        </w:rPr>
        <w:t xml:space="preserve">, 1(1), 77–89. Open PDF: </w:t>
      </w:r>
      <w:hyperlink r:id="rId10" w:history="1">
        <w:r w:rsidRPr="00E86D5F">
          <w:rPr>
            <w:rFonts w:ascii="Times New Roman" w:eastAsia="Times New Roman" w:hAnsi="Times New Roman" w:cs="Times New Roman"/>
            <w:color w:val="0000FF"/>
            <w:kern w:val="0"/>
            <w:u w:val="single"/>
            <w14:ligatures w14:val="none"/>
          </w:rPr>
          <w:t>https://www.asc.upenn.edu/sites/default/files/2021-03/Answering%20the%20Call%20for%20a%20Standard%20Reliability%20Measure%20for%20Coding%20Data.pdf</w:t>
        </w:r>
      </w:hyperlink>
    </w:p>
    <w:p w14:paraId="62F80B25" w14:textId="77777777" w:rsidR="00E86D5F" w:rsidRPr="00E86D5F" w:rsidRDefault="00E86D5F" w:rsidP="00E86D5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kern w:val="0"/>
          <w14:ligatures w14:val="none"/>
        </w:rPr>
        <w:t xml:space="preserve">Krippendorff, K. (2013). </w:t>
      </w:r>
      <w:r w:rsidRPr="00E86D5F">
        <w:rPr>
          <w:rFonts w:ascii="Times New Roman" w:eastAsia="Times New Roman" w:hAnsi="Times New Roman" w:cs="Times New Roman"/>
          <w:i/>
          <w:iCs/>
          <w:kern w:val="0"/>
          <w14:ligatures w14:val="none"/>
        </w:rPr>
        <w:t>Content Analysis: An Introduction to Its Methodology</w:t>
      </w:r>
      <w:r w:rsidRPr="00E86D5F">
        <w:rPr>
          <w:rFonts w:ascii="Times New Roman" w:eastAsia="Times New Roman" w:hAnsi="Times New Roman" w:cs="Times New Roman"/>
          <w:kern w:val="0"/>
          <w14:ligatures w14:val="none"/>
        </w:rPr>
        <w:t xml:space="preserve">, 3rd ed. Thousand Oaks, CA: Sage. Publisher page: </w:t>
      </w:r>
      <w:hyperlink r:id="rId11" w:history="1">
        <w:r w:rsidRPr="00E86D5F">
          <w:rPr>
            <w:rFonts w:ascii="Times New Roman" w:eastAsia="Times New Roman" w:hAnsi="Times New Roman" w:cs="Times New Roman"/>
            <w:color w:val="0000FF"/>
            <w:kern w:val="0"/>
            <w:u w:val="single"/>
            <w14:ligatures w14:val="none"/>
          </w:rPr>
          <w:t>https://us.sagepub.com/en-us/nam/content-analysis/book258450</w:t>
        </w:r>
      </w:hyperlink>
    </w:p>
    <w:p w14:paraId="60D07BE2" w14:textId="77777777" w:rsidR="00E86D5F" w:rsidRPr="00E86D5F" w:rsidRDefault="00E86D5F" w:rsidP="00E86D5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kern w:val="0"/>
          <w14:ligatures w14:val="none"/>
        </w:rPr>
        <w:lastRenderedPageBreak/>
        <w:t xml:space="preserve">Zamecnik, A., Wieman, C., &amp; Perkins, K. (2015). Coupled multiple-response versus free-response conceptual assessment: An example from upper-division physics. arXiv:1407.6310, §III. Open PDF: </w:t>
      </w:r>
      <w:hyperlink r:id="rId12" w:history="1">
        <w:r w:rsidRPr="00E86D5F">
          <w:rPr>
            <w:rFonts w:ascii="Times New Roman" w:eastAsia="Times New Roman" w:hAnsi="Times New Roman" w:cs="Times New Roman"/>
            <w:color w:val="0000FF"/>
            <w:kern w:val="0"/>
            <w:u w:val="single"/>
            <w14:ligatures w14:val="none"/>
          </w:rPr>
          <w:t>https://arxiv.org/pdf/1407.6310</w:t>
        </w:r>
      </w:hyperlink>
    </w:p>
    <w:p w14:paraId="392D6717" w14:textId="77777777" w:rsidR="00E86D5F" w:rsidRPr="00E86D5F" w:rsidRDefault="00E86D5F" w:rsidP="00E86D5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86D5F">
        <w:rPr>
          <w:rFonts w:ascii="Times New Roman" w:eastAsia="Times New Roman" w:hAnsi="Times New Roman" w:cs="Times New Roman"/>
          <w:kern w:val="0"/>
          <w14:ligatures w14:val="none"/>
        </w:rPr>
        <w:t xml:space="preserve">Hayes, A. F. — KALPHA macro documentation: </w:t>
      </w:r>
      <w:hyperlink r:id="rId13" w:history="1">
        <w:r w:rsidRPr="00E86D5F">
          <w:rPr>
            <w:rFonts w:ascii="Times New Roman" w:eastAsia="Times New Roman" w:hAnsi="Times New Roman" w:cs="Times New Roman"/>
            <w:color w:val="0000FF"/>
            <w:kern w:val="0"/>
            <w:u w:val="single"/>
            <w14:ligatures w14:val="none"/>
          </w:rPr>
          <w:t>https://www.afhayes.com/public/kalpha.pdf</w:t>
        </w:r>
      </w:hyperlink>
    </w:p>
    <w:p w14:paraId="364FA1CF" w14:textId="77777777" w:rsidR="00934F52" w:rsidRDefault="00934F52" w:rsidP="00934F52">
      <w:pPr>
        <w:pStyle w:val="NormalWeb"/>
        <w:numPr>
          <w:ilvl w:val="0"/>
          <w:numId w:val="12"/>
        </w:numPr>
      </w:pPr>
      <w:r>
        <w:rPr>
          <w:rStyle w:val="Strong"/>
        </w:rPr>
        <w:t>Calibration: 30 scenarios per round.</w:t>
      </w:r>
      <w:r>
        <w:t xml:space="preserve"> From Lombard, Snyder-Duch &amp; Bracken (2002), online resource Section 4, Step 5: </w:t>
      </w:r>
      <w:r>
        <w:rPr>
          <w:rStyle w:val="Emphasis"/>
        </w:rPr>
        <w:t xml:space="preserve">"the size of this sample can vary depending on the </w:t>
      </w:r>
      <w:proofErr w:type="gramStart"/>
      <w:r>
        <w:rPr>
          <w:rStyle w:val="Emphasis"/>
        </w:rPr>
        <w:t>project</w:t>
      </w:r>
      <w:proofErr w:type="gramEnd"/>
      <w:r>
        <w:rPr>
          <w:rStyle w:val="Emphasis"/>
        </w:rPr>
        <w:t xml:space="preserve"> but a good rule of thumb is 30 units"</w:t>
      </w:r>
      <w:r>
        <w:t xml:space="preserve">, citing Lacy &amp; Riffe (1996) for the underlying sampling-error argument. </w:t>
      </w:r>
      <w:hyperlink r:id="rId14" w:history="1">
        <w:r>
          <w:rPr>
            <w:rStyle w:val="Hyperlink"/>
          </w:rPr>
          <w:t>https://matthewlombard.com/reliability/index_print.html</w:t>
        </w:r>
      </w:hyperlink>
    </w:p>
    <w:p w14:paraId="27FF45A3" w14:textId="77777777" w:rsidR="00934F52" w:rsidRDefault="00934F52" w:rsidP="00934F52">
      <w:pPr>
        <w:pStyle w:val="NormalWeb"/>
        <w:numPr>
          <w:ilvl w:val="0"/>
          <w:numId w:val="12"/>
        </w:numPr>
      </w:pPr>
      <w:r>
        <w:rPr>
          <w:rStyle w:val="Strong"/>
        </w:rPr>
        <w:t>Main reliability sample: 50 scenarios.</w:t>
      </w:r>
      <w:r>
        <w:t xml:space="preserve"> Same source, Step 6: </w:t>
      </w:r>
      <w:r>
        <w:rPr>
          <w:rStyle w:val="Emphasis"/>
        </w:rPr>
        <w:t>"it should not be less than 50 units or 10% of the full sample, and it rarely will need to be greater than 300 units"</w:t>
      </w:r>
      <w:r>
        <w:t>. Your corpus is 193, so 10% = 19.3, and the 50-unit floor governs. 50 is also exactly what the Area Chair asked for ("40 to 50 randomly sampled scenarios"), so one number satisfies both.</w:t>
      </w:r>
    </w:p>
    <w:p w14:paraId="071F43FA" w14:textId="77777777" w:rsidR="00934F52" w:rsidRDefault="00934F52" w:rsidP="00934F52">
      <w:pPr>
        <w:pStyle w:val="NormalWeb"/>
        <w:numPr>
          <w:ilvl w:val="0"/>
          <w:numId w:val="12"/>
        </w:numPr>
      </w:pPr>
      <w:r>
        <w:rPr>
          <w:rStyle w:val="Strong"/>
        </w:rPr>
        <w:t>Total per coder: 30 (Round 1) + 30 (Round 2 if needed) + 50 (main) = 110 scenarios out of 193 (≈57% of the corpus).</w:t>
      </w:r>
      <w:r>
        <w:t xml:space="preserve"> If Round 1 passes, it's 80 scenarios.</w:t>
      </w:r>
    </w:p>
    <w:p w14:paraId="5F718ACF" w14:textId="77777777" w:rsidR="008450E7" w:rsidRDefault="008450E7"/>
    <w:sectPr w:rsidR="008450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3804C9B"/>
    <w:multiLevelType w:val="multilevel"/>
    <w:tmpl w:val="48265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597F5D"/>
    <w:multiLevelType w:val="multilevel"/>
    <w:tmpl w:val="ECE6D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284CE7"/>
    <w:multiLevelType w:val="multilevel"/>
    <w:tmpl w:val="08389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DB1ADF"/>
    <w:multiLevelType w:val="multilevel"/>
    <w:tmpl w:val="145A1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633D1A"/>
    <w:multiLevelType w:val="multilevel"/>
    <w:tmpl w:val="B7828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0C3AF8"/>
    <w:multiLevelType w:val="multilevel"/>
    <w:tmpl w:val="FD80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676DF7"/>
    <w:multiLevelType w:val="multilevel"/>
    <w:tmpl w:val="F3E2B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E9F745F"/>
    <w:multiLevelType w:val="multilevel"/>
    <w:tmpl w:val="6018D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E9220F"/>
    <w:multiLevelType w:val="multilevel"/>
    <w:tmpl w:val="AEEE8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665A4A"/>
    <w:multiLevelType w:val="multilevel"/>
    <w:tmpl w:val="4986F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0E025A"/>
    <w:multiLevelType w:val="multilevel"/>
    <w:tmpl w:val="B6509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1B18D6"/>
    <w:multiLevelType w:val="multilevel"/>
    <w:tmpl w:val="15582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1500960">
    <w:abstractNumId w:val="2"/>
  </w:num>
  <w:num w:numId="2" w16cid:durableId="305866206">
    <w:abstractNumId w:val="4"/>
  </w:num>
  <w:num w:numId="3" w16cid:durableId="2140876272">
    <w:abstractNumId w:val="11"/>
  </w:num>
  <w:num w:numId="4" w16cid:durableId="897516048">
    <w:abstractNumId w:val="9"/>
  </w:num>
  <w:num w:numId="5" w16cid:durableId="114642473">
    <w:abstractNumId w:val="5"/>
  </w:num>
  <w:num w:numId="6" w16cid:durableId="1771395429">
    <w:abstractNumId w:val="6"/>
  </w:num>
  <w:num w:numId="7" w16cid:durableId="1330252230">
    <w:abstractNumId w:val="8"/>
  </w:num>
  <w:num w:numId="8" w16cid:durableId="610431440">
    <w:abstractNumId w:val="1"/>
  </w:num>
  <w:num w:numId="9" w16cid:durableId="1862276782">
    <w:abstractNumId w:val="0"/>
  </w:num>
  <w:num w:numId="10" w16cid:durableId="1227034319">
    <w:abstractNumId w:val="7"/>
  </w:num>
  <w:num w:numId="11" w16cid:durableId="1983079191">
    <w:abstractNumId w:val="10"/>
  </w:num>
  <w:num w:numId="12" w16cid:durableId="1171985803">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2F4"/>
    <w:rsid w:val="00046C48"/>
    <w:rsid w:val="00516257"/>
    <w:rsid w:val="008450E7"/>
    <w:rsid w:val="008562F4"/>
    <w:rsid w:val="00934F52"/>
    <w:rsid w:val="00C01CCF"/>
    <w:rsid w:val="00E86D5F"/>
    <w:rsid w:val="00F526A0"/>
    <w:rsid w:val="00F67A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6C237"/>
  <w15:chartTrackingRefBased/>
  <w15:docId w15:val="{AC6B727B-8666-4C46-A9BA-1D12675CF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62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562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562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562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62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62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62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62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62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2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562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562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562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62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62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2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2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2F4"/>
    <w:rPr>
      <w:rFonts w:eastAsiaTheme="majorEastAsia" w:cstheme="majorBidi"/>
      <w:color w:val="272727" w:themeColor="text1" w:themeTint="D8"/>
    </w:rPr>
  </w:style>
  <w:style w:type="paragraph" w:styleId="Title">
    <w:name w:val="Title"/>
    <w:basedOn w:val="Normal"/>
    <w:next w:val="Normal"/>
    <w:link w:val="TitleChar"/>
    <w:uiPriority w:val="10"/>
    <w:qFormat/>
    <w:rsid w:val="008562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2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2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2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2F4"/>
    <w:pPr>
      <w:spacing w:before="160"/>
      <w:jc w:val="center"/>
    </w:pPr>
    <w:rPr>
      <w:i/>
      <w:iCs/>
      <w:color w:val="404040" w:themeColor="text1" w:themeTint="BF"/>
    </w:rPr>
  </w:style>
  <w:style w:type="character" w:customStyle="1" w:styleId="QuoteChar">
    <w:name w:val="Quote Char"/>
    <w:basedOn w:val="DefaultParagraphFont"/>
    <w:link w:val="Quote"/>
    <w:uiPriority w:val="29"/>
    <w:rsid w:val="008562F4"/>
    <w:rPr>
      <w:i/>
      <w:iCs/>
      <w:color w:val="404040" w:themeColor="text1" w:themeTint="BF"/>
    </w:rPr>
  </w:style>
  <w:style w:type="paragraph" w:styleId="ListParagraph">
    <w:name w:val="List Paragraph"/>
    <w:basedOn w:val="Normal"/>
    <w:uiPriority w:val="34"/>
    <w:qFormat/>
    <w:rsid w:val="008562F4"/>
    <w:pPr>
      <w:ind w:left="720"/>
      <w:contextualSpacing/>
    </w:pPr>
  </w:style>
  <w:style w:type="character" w:styleId="IntenseEmphasis">
    <w:name w:val="Intense Emphasis"/>
    <w:basedOn w:val="DefaultParagraphFont"/>
    <w:uiPriority w:val="21"/>
    <w:qFormat/>
    <w:rsid w:val="008562F4"/>
    <w:rPr>
      <w:i/>
      <w:iCs/>
      <w:color w:val="0F4761" w:themeColor="accent1" w:themeShade="BF"/>
    </w:rPr>
  </w:style>
  <w:style w:type="paragraph" w:styleId="IntenseQuote">
    <w:name w:val="Intense Quote"/>
    <w:basedOn w:val="Normal"/>
    <w:next w:val="Normal"/>
    <w:link w:val="IntenseQuoteChar"/>
    <w:uiPriority w:val="30"/>
    <w:qFormat/>
    <w:rsid w:val="008562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62F4"/>
    <w:rPr>
      <w:i/>
      <w:iCs/>
      <w:color w:val="0F4761" w:themeColor="accent1" w:themeShade="BF"/>
    </w:rPr>
  </w:style>
  <w:style w:type="character" w:styleId="IntenseReference">
    <w:name w:val="Intense Reference"/>
    <w:basedOn w:val="DefaultParagraphFont"/>
    <w:uiPriority w:val="32"/>
    <w:qFormat/>
    <w:rsid w:val="008562F4"/>
    <w:rPr>
      <w:b/>
      <w:bCs/>
      <w:smallCaps/>
      <w:color w:val="0F4761" w:themeColor="accent1" w:themeShade="BF"/>
      <w:spacing w:val="5"/>
    </w:rPr>
  </w:style>
  <w:style w:type="paragraph" w:styleId="NormalWeb">
    <w:name w:val="Normal (Web)"/>
    <w:basedOn w:val="Normal"/>
    <w:uiPriority w:val="99"/>
    <w:semiHidden/>
    <w:unhideWhenUsed/>
    <w:rsid w:val="00E86D5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86D5F"/>
    <w:rPr>
      <w:b/>
      <w:bCs/>
    </w:rPr>
  </w:style>
  <w:style w:type="character" w:styleId="Emphasis">
    <w:name w:val="Emphasis"/>
    <w:basedOn w:val="DefaultParagraphFont"/>
    <w:uiPriority w:val="20"/>
    <w:qFormat/>
    <w:rsid w:val="00E86D5F"/>
    <w:rPr>
      <w:i/>
      <w:iCs/>
    </w:rPr>
  </w:style>
  <w:style w:type="character" w:styleId="Hyperlink">
    <w:name w:val="Hyperlink"/>
    <w:basedOn w:val="DefaultParagraphFont"/>
    <w:uiPriority w:val="99"/>
    <w:semiHidden/>
    <w:unhideWhenUsed/>
    <w:rsid w:val="00E86D5F"/>
    <w:rPr>
      <w:color w:val="0000FF"/>
      <w:u w:val="single"/>
    </w:rPr>
  </w:style>
  <w:style w:type="character" w:styleId="HTMLCode">
    <w:name w:val="HTML Code"/>
    <w:basedOn w:val="DefaultParagraphFont"/>
    <w:uiPriority w:val="99"/>
    <w:semiHidden/>
    <w:unhideWhenUsed/>
    <w:rsid w:val="00E86D5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fhayes.com/public/kalpha.pdf" TargetMode="External"/><Relationship Id="rId13" Type="http://schemas.openxmlformats.org/officeDocument/2006/relationships/hyperlink" Target="https://www.afhayes.com/public/kalpha.pdf" TargetMode="External"/><Relationship Id="rId3" Type="http://schemas.openxmlformats.org/officeDocument/2006/relationships/settings" Target="settings.xml"/><Relationship Id="rId7" Type="http://schemas.openxmlformats.org/officeDocument/2006/relationships/hyperlink" Target="https://arxiv.org/pdf/1407.6310" TargetMode="External"/><Relationship Id="rId12" Type="http://schemas.openxmlformats.org/officeDocument/2006/relationships/hyperlink" Target="https://arxiv.org/pdf/1407.6310"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asc.upenn.edu/sites/default/files/2021-03/Answering%20the%20Call%20for%20a%20Standard%20Reliability%20Measure%20for%20Coding%20Data.pdf" TargetMode="External"/><Relationship Id="rId11" Type="http://schemas.openxmlformats.org/officeDocument/2006/relationships/hyperlink" Target="https://us.sagepub.com/en-us/nam/content-analysis/book258450" TargetMode="External"/><Relationship Id="rId5" Type="http://schemas.openxmlformats.org/officeDocument/2006/relationships/hyperlink" Target="https://matthewlombard.com/reliability/index_print.html" TargetMode="External"/><Relationship Id="rId15" Type="http://schemas.openxmlformats.org/officeDocument/2006/relationships/fontTable" Target="fontTable.xml"/><Relationship Id="rId10" Type="http://schemas.openxmlformats.org/officeDocument/2006/relationships/hyperlink" Target="https://www.asc.upenn.edu/sites/default/files/2021-03/Answering%20the%20Call%20for%20a%20Standard%20Reliability%20Measure%20for%20Coding%20Data.pdf" TargetMode="External"/><Relationship Id="rId4" Type="http://schemas.openxmlformats.org/officeDocument/2006/relationships/webSettings" Target="webSettings.xml"/><Relationship Id="rId9" Type="http://schemas.openxmlformats.org/officeDocument/2006/relationships/hyperlink" Target="https://matthewlombard.com/reliability/index_print.html" TargetMode="External"/><Relationship Id="rId14" Type="http://schemas.openxmlformats.org/officeDocument/2006/relationships/hyperlink" Target="https://matthewlombard.com/reliability/index_prin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2307</Words>
  <Characters>12323</Characters>
  <Application>Microsoft Office Word</Application>
  <DocSecurity>0</DocSecurity>
  <Lines>2053</Lines>
  <Paragraphs>1219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Swaptik Chowdhury</dc:creator>
  <cp:keywords/>
  <dc:description/>
  <cp:lastModifiedBy>Swaptik Chowdhury</cp:lastModifiedBy>
  <cp:revision>2</cp:revision>
  <dcterms:created xsi:type="dcterms:W3CDTF">2026-09-16T06:42:00Z</dcterms:created>
  <dcterms:modified xsi:type="dcterms:W3CDTF">2026-09-16T07:21:00Z</dcterms:modified>
</cp:coreProperties>
</file>