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 w:val="false"/>
          <w:bCs w:val="false"/>
        </w:rPr>
        <w:t xml:space="preserve">AI Investigation-to-Execution Pipeline — Item 7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Scope and activation status</w:t>
      </w:r>
    </w:p>
    <w:p>
      <w:pPr>
        <w:spacing w:after="140" w:line="300"/>
      </w:pPr>
      <w:r>
        <w:rPr>
          <w:b w:val="false"/>
          <w:bCs w:val="false"/>
        </w:rPr>
        <w:t xml:space="preserve">The pipeline connects job claiming, private evidence retrieval, an investigator request, a separate checker request, persisted verdicts and guarded internal action execution. This change also implements the checker dependency needed for this pipeline; deterministic validation remains separate from the AI check.</w:t>
      </w:r>
    </w:p>
    <w:p>
      <w:pPr>
        <w:spacing w:after="140" w:line="300"/>
      </w:pPr>
      <w:r>
        <w:rPr>
          <w:b w:val="false"/>
          <w:bCs w:val="false"/>
        </w:rPr>
        <w:t xml:space="preserve">Code and local tests do not prove production activation. Apply migration `20261022007000_be2_investigation_execution.sql`, deploy the matching application code and configure the worker before testing live. Item 8's migration is separate and must also be applied if deploying the preceding rider-report commit.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Workflow</w:t>
      </w:r>
    </w:p>
    <w:p>
      <w:pPr>
        <w:spacing w:after="140" w:line="300"/>
      </w:pPr>
      <w:r>
        <w:rPr>
          <w:b w:val="false"/>
          <w:bCs w:val="false"/>
        </w:rPr>
        <w:t xml:space="preserve">1. Authorized staff request analysis for an eligible case. Existing policy and source-version rules apply.</w:t>
      </w:r>
    </w:p>
    <w:p>
      <w:pPr>
        <w:spacing w:after="140" w:line="300"/>
      </w:pPr>
      <w:r>
        <w:rPr>
          <w:b w:val="false"/>
          <w:bCs w:val="false"/>
        </w:rPr>
        <w:t xml:space="preserve">2. The worker claims a job with a five-minute lease. Revoked requesters, terminal cases and stale sources are rejected.</w:t>
      </w:r>
    </w:p>
    <w:p>
      <w:pPr>
        <w:spacing w:after="140" w:line="300"/>
      </w:pPr>
      <w:r>
        <w:rPr>
          <w:b w:val="false"/>
          <w:bCs w:val="false"/>
        </w:rPr>
        <w:t xml:space="preserve">3. The claim returns uploaded, same-shipment evidence descriptors to the trusted worker only.</w:t>
      </w:r>
    </w:p>
    <w:p>
      <w:pPr>
        <w:spacing w:after="140" w:line="300"/>
      </w:pPr>
      <w:r>
        <w:rPr>
          <w:b w:val="false"/>
          <w:bCs w:val="false"/>
        </w:rPr>
        <w:t xml:space="preserve">4. Download up to three private files, at most 10 MB each and 20 MB combined. Verify bytes, size and file signatures. No arbitrary model-provided URLs are fetched; redirects are disabled.</w:t>
      </w:r>
    </w:p>
    <w:p>
      <w:pPr>
        <w:spacing w:after="140" w:line="300"/>
      </w:pPr>
      <w:r>
        <w:rPr>
          <w:b w:val="false"/>
          <w:bCs w:val="false"/>
        </w:rPr>
        <w:t xml:space="preserve">5. JPEG/PNG bytes are sent as image inputs; PDFs as file inputs. The provider must support image/PDF input. A successful download is not physical verification.</w:t>
      </w:r>
    </w:p>
    <w:p>
      <w:pPr>
        <w:spacing w:after="140" w:line="300"/>
      </w:pPr>
      <w:r>
        <w:rPr>
          <w:b w:val="false"/>
          <w:bCs w:val="false"/>
        </w:rPr>
        <w:t xml:space="preserve">6. The investigator receives bounded recorded facts and evidence. File contents, complaint text and labels are untrusted data, never instructions.</w:t>
      </w:r>
    </w:p>
    <w:p>
      <w:pPr>
        <w:spacing w:after="140" w:line="300"/>
      </w:pPr>
      <w:r>
        <w:rPr>
          <w:b w:val="false"/>
          <w:bCs w:val="false"/>
        </w:rPr>
        <w:t xml:space="preserve">7. A separate checker request gets facts, proposal and the same evidence content, without the maker conversation. It checks evidence support, classification, priority and action eligibility. Different model names can be configured; using the same model in separate requests is independent execution, not a different vendor or model guarantee.</w:t>
      </w:r>
    </w:p>
    <w:p>
      <w:pPr>
        <w:spacing w:after="140" w:line="300"/>
      </w:pPr>
      <w:r>
        <w:rPr>
          <w:b w:val="false"/>
          <w:bCs w:val="false"/>
        </w:rPr>
        <w:t xml:space="preserve">8. Persist the maker result, checker verdict/model/response ID and consumed evidence IDs. Do not persist base64 evidence or raw provider errors in analysis configuration.</w:t>
      </w:r>
    </w:p>
    <w:p>
      <w:pPr>
        <w:spacing w:after="140" w:line="300"/>
      </w:pPr>
      <w:r>
        <w:rPr>
          <w:b w:val="false"/>
          <w:bCs w:val="false"/>
        </w:rPr>
        <w:t xml:space="preserve">9. SQL rechecks requester access, lease, source version, current policy and pending human decisions. Only eligible internal actions execute in the same transaction as the recorded result.</w:t>
      </w:r>
    </w:p>
    <w:p>
      <w:pPr>
        <w:spacing w:after="140" w:line="300"/>
      </w:pPr>
      <w:r>
        <w:rPr>
          <w:b w:val="false"/>
          <w:bCs w:val="false"/>
        </w:rPr>
        <w:t xml:space="preserve">10. Rejected/missing/failed checks and ineligible proposals remain human-handled and show review-required state. Staff can inspect the checker and execution result in Case detail.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Auto-execution rules</w:t>
      </w:r>
    </w:p>
    <w:p>
      <w:pPr>
        <w:spacing w:after="140" w:line="300"/>
      </w:pPr>
      <w:r>
        <w:rPr>
          <w:b w:val="false"/>
          <w:bCs w:val="false"/>
        </w:rPr>
        <w:t xml:space="preserve">`AI_AUTO_EXECUTE` defaults to false. To enable it, review policies and pass staging acceptance first.</w:t>
      </w:r>
    </w:p>
    <w:p>
      <w:pPr>
        <w:spacing w:after="140" w:line="300"/>
      </w:pPr>
      <w:r>
        <w:rPr>
          <w:b w:val="false"/>
          <w:bCs w:val="false"/>
        </w:rPr>
        <w:t xml:space="preserve">All conditions must hold: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Every checker check passes and an actual checker model/response ID exists.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Maker does not require human review; no missing-information items remain.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All uploaded shipment evidence has been consumed and at least one file was read. More than three uploaded files disables automatic execution for that run.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Current case priority is low or normal, and the proposal preserves that recorded priority.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No pending approval or pending action exists.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The current policy explicitly permits the proposed action.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Action is one of `save_summary`, `notify_sme` or `request_information`.</w:t>
      </w:r>
    </w:p>
    <w:p>
      <w:pPr>
        <w:spacing w:after="140" w:line="300"/>
      </w:pPr>
      <w:r>
        <w:rPr>
          <w:b w:val="false"/>
          <w:bCs w:val="false"/>
        </w:rPr>
        <w:t xml:space="preserve">`notify_sme` creates the existing in-app notification; it does not send email/SMS. Stock changes, compensation, physical receiving/pickup/delivery, responsibility determination, approval decisions and case closure never auto-execute through this pipeline. Priority suggestions do not alter the recorded priority.</w:t>
      </w:r>
    </w:p>
    <w:p>
      <w:pPr>
        <w:spacing w:after="140" w:line="300"/>
      </w:pPr>
      <w:r>
        <w:rPr>
          <w:b w:val="false"/>
          <w:bCs w:val="false"/>
        </w:rPr>
        <w:t xml:space="preserve">A duplicate or expired finish request cannot execute twice. Policy/case changes during inference fail the existing source-version check.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Configuration</w:t>
      </w:r>
    </w:p>
    <w:p>
      <w:pPr>
        <w:spacing w:after="140" w:line="300"/>
      </w:pPr>
      <w:r>
        <w:rPr>
          <w:b w:val="false"/>
          <w:bCs w:val="false"/>
        </w:rPr>
        <w:t xml:space="preserve">Worker environment only: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`SUPABASE_URL`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`SUPABASE_WORKER_KEY` — trusted server credential; never put it in frontend/public variables.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`OPENAI_API_KEY`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`OPENAI_MODEL` — image/PDF-capable investigator model.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`OPENAI_CHECKER_MODEL` — image/PDF-capable checker model.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</w:rPr>
        <w:t xml:space="preserve">`AI_AUTO_EXECUTE=false` initially.</w:t>
      </w:r>
    </w:p>
    <w:p>
      <w:pPr>
        <w:spacing w:after="140" w:line="300"/>
      </w:pPr>
      <w:r>
        <w:rPr>
          <w:b w:val="false"/>
          <w:bCs w:val="false"/>
        </w:rPr>
        <w:t xml:space="preserve">Run from `api/`:</w:t>
      </w:r>
    </w:p>
    <w:p>
      <w:pPr>
        <w:spacing w:after="140" w:line="300"/>
      </w:pPr>
      <w:r>
        <w:rPr>
          <w:b w:val="false"/>
          <w:bCs w:val="false"/>
        </w:rPr>
        <w:t xml:space="preserve">python -m app.worker --once</w:t>
      </w:r>
    </w:p>
    <w:p>
      <w:pPr>
        <w:spacing w:after="140" w:line="300"/>
      </w:pPr>
      <w:r>
        <w:rPr>
          <w:b w:val="false"/>
          <w:bCs w:val="false"/>
        </w:rPr>
        <w:t xml:space="preserve">python -m app.worker</w:t>
      </w:r>
    </w:p>
    <w:p>
      <w:pPr>
        <w:spacing w:after="140" w:line="300"/>
      </w:pPr>
      <w:r>
        <w:rPr>
          <w:b w:val="false"/>
          <w:bCs w:val="false"/>
        </w:rPr>
        <w:t xml:space="preserve">Maintenance-only mode intentionally skips AI:</w:t>
      </w:r>
    </w:p>
    <w:p>
      <w:pPr>
        <w:spacing w:after="140" w:line="300"/>
      </w:pPr>
      <w:r>
        <w:rPr>
          <w:b w:val="false"/>
          <w:bCs w:val="false"/>
        </w:rPr>
        <w:t xml:space="preserve">python -m app.worker --maintenance-only --once</w:t>
      </w:r>
    </w:p>
    <w:p>
      <w:pPr>
        <w:spacing w:after="140" w:line="300"/>
      </w:pPr>
      <w:r>
        <w:rPr>
          <w:b w:val="false"/>
          <w:bCs w:val="false"/>
        </w:rPr>
        <w:t xml:space="preserve">The worker fails startup when AI configuration is missing unless maintenance-only mode is explicit. The optional `render-worker.yaml` provides an opt-in paid background-worker blueprint. Do not apply it without approving current Render plan charges and AI usage. The existing free web-service blueprint does not create a paid worker automatically.</w:t>
      </w:r>
    </w:p>
    <w:p>
      <w:pPr>
        <w:spacing w:after="140" w:line="300"/>
      </w:pPr>
      <w:r>
        <w:rPr>
          <w:b w:val="false"/>
          <w:bCs w:val="false"/>
        </w:rPr>
        <w:t xml:space="preserve">API file-input reference: https://developers.openai.com/api/docs/guides/file-inputs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Local checks</w:t>
      </w:r>
    </w:p>
    <w:p>
      <w:pPr>
        <w:spacing w:after="140" w:line="300"/>
      </w:pPr>
      <w:r>
        <w:rPr>
          <w:b w:val="false"/>
          <w:bCs w:val="false"/>
        </w:rPr>
        <w:t xml:space="preserve">npm run test:backend</w:t>
      </w:r>
    </w:p>
    <w:p>
      <w:pPr>
        <w:spacing w:after="140" w:line="300"/>
      </w:pPr>
      <w:r>
        <w:rPr>
          <w:b w:val="false"/>
          <w:bCs w:val="false"/>
        </w:rPr>
        <w:t xml:space="preserve">npm run test:database</w:t>
      </w:r>
    </w:p>
    <w:p>
      <w:pPr>
        <w:spacing w:after="140" w:line="300"/>
      </w:pPr>
      <w:r>
        <w:rPr>
          <w:b w:val="false"/>
          <w:bCs w:val="false"/>
        </w:rPr>
        <w:t xml:space="preserve">npm run test:frontend</w:t>
      </w:r>
    </w:p>
    <w:p>
      <w:pPr>
        <w:spacing w:after="140" w:line="300"/>
      </w:pPr>
      <w:r>
        <w:rPr>
          <w:b w:val="false"/>
          <w:bCs w:val="false"/>
        </w:rPr>
        <w:t xml:space="preserve">npm run test:contracts</w:t>
      </w:r>
    </w:p>
    <w:p>
      <w:pPr>
        <w:spacing w:after="140" w:line="300"/>
      </w:pPr>
      <w:r>
        <w:rPr>
          <w:b w:val="false"/>
          <w:bCs w:val="false"/>
        </w:rPr>
        <w:t xml:space="preserve">npm run check:migrations</w:t>
      </w:r>
    </w:p>
    <w:p>
      <w:pPr>
        <w:spacing w:after="140" w:line="300"/>
      </w:pPr>
      <w:r>
        <w:rPr>
          <w:b w:val="false"/>
          <w:bCs w:val="false"/>
        </w:rPr>
        <w:t xml:space="preserve">npm run build</w:t>
      </w:r>
    </w:p>
    <w:p>
      <w:pPr>
        <w:spacing w:after="140" w:line="300"/>
      </w:pPr>
      <w:r>
        <w:rPr>
          <w:b w:val="false"/>
          <w:bCs w:val="false"/>
        </w:rPr>
        <w:t xml:space="preserve">npm run typecheck</w:t>
      </w:r>
    </w:p>
    <w:p>
      <w:pPr>
        <w:spacing w:after="140" w:line="300"/>
      </w:pPr>
      <w:r>
        <w:rPr>
          <w:b w:val="false"/>
          <w:bCs w:val="false"/>
        </w:rPr>
        <w:t xml:space="preserve">Tests use provider fakes and local database fixtures, not paid API calls.</w:t>
      </w:r>
    </w:p>
    <w:p>
      <w:pPr>
        <w:pStyle w:val="Heading1"/>
        <w:keepNext/>
        <w:spacing w:after="160" w:before="300"/>
      </w:pPr>
      <w:r>
        <w:rPr>
          <w:b w:val="false"/>
          <w:bCs w:val="false"/>
        </w:rPr>
        <w:t xml:space="preserve">Manual acceptance tests</w:t>
      </w:r>
    </w:p>
    <w:p>
      <w:pPr>
        <w:spacing w:after="140" w:line="300"/>
      </w:pPr>
      <w:r>
        <w:rPr>
          <w:b w:val="false"/>
          <w:bCs w:val="false"/>
        </w:rPr>
        <w:t xml:space="preserve">Use disposable staging shipments, staff accounts and non-sensitive test files. Real evidence contents are transmitted to the configured OpenAI account when analysis runs; ensure this use is authorized before enabling the worker.</w:t>
      </w:r>
    </w:p>
    <w:p>
      <w:pPr>
        <w:spacing w:after="140" w:line="30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Happy path, review-only:</w:t>
      </w:r>
      <w:r>
        <w:rPr>
          <w:b w:val="false"/>
          <w:bCs w:val="false"/>
        </w:rPr>
        <w:t xml:space="preserve"> set auto-execute false; queue an eligible case with a small PNG; run one cycle. Expect analysis, checker verdict and consumed evidence IDs saved; no action executes.</w:t>
      </w:r>
    </w:p>
    <w:p>
      <w:pPr>
        <w:spacing w:after="140" w:line="30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Approved safe action:</w:t>
      </w:r>
      <w:r>
        <w:rPr>
          <w:b w:val="false"/>
          <w:bCs w:val="false"/>
        </w:rPr>
        <w:t xml:space="preserve"> enable auto-execute on a low/normal case with complete evidence and a permitted safe action. Expect exactly one action record and completed execution state.</w:t>
      </w:r>
    </w:p>
    <w:p>
      <w:pPr>
        <w:spacing w:after="140" w:line="30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PDF input:</w:t>
      </w:r>
      <w:r>
        <w:rPr>
          <w:b w:val="false"/>
          <w:bCs w:val="false"/>
        </w:rPr>
        <w:t xml:space="preserve"> attach a PDF containing a unique test fact. Confirm maker and checker receive file bytes and outputs reflect supported facts. Do not infer successful reading merely from an evidence ID citation.</w:t>
      </w:r>
    </w:p>
    <w:p>
      <w:pPr>
        <w:spacing w:after="140" w:line="3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Checker rejection:</w:t>
      </w:r>
      <w:r>
        <w:rPr>
          <w:b w:val="false"/>
          <w:bCs w:val="false"/>
        </w:rPr>
        <w:t xml:space="preserve"> use contradictory/insufficient evidence. Expect rejected verdict, human review and no action.</w:t>
      </w:r>
    </w:p>
    <w:p>
      <w:pPr>
        <w:spacing w:after="140" w:line="30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Checker unavailable/refusal:</w:t>
      </w:r>
      <w:r>
        <w:rPr>
          <w:b w:val="false"/>
          <w:bCs w:val="false"/>
        </w:rPr>
        <w:t xml:space="preserve"> simulate checker failure. Expect maker output retained, checker-unavailable verdict and no action.</w:t>
      </w:r>
    </w:p>
    <w:p>
      <w:pPr>
        <w:spacing w:after="140" w:line="30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Missing checker configuration:</w:t>
      </w:r>
      <w:r>
        <w:rPr>
          <w:b w:val="false"/>
          <w:bCs w:val="false"/>
        </w:rPr>
        <w:t xml:space="preserve"> normal worker startup must fail. Explicit maintenance-only mode may run retention but never AI.</w:t>
      </w:r>
    </w:p>
    <w:p>
      <w:pPr>
        <w:spacing w:after="140" w:line="300"/>
      </w:pPr>
      <w:r>
        <w:rPr>
          <w:b w:val="false"/>
          <w:bCs w:val="false"/>
        </w:rPr>
        <w:t xml:space="preserve">7. </w:t>
      </w:r>
      <w:r>
        <w:rPr>
          <w:b/>
          <w:bCs/>
        </w:rPr>
        <w:t xml:space="preserve">No evidence:</w:t>
      </w:r>
      <w:r>
        <w:rPr>
          <w:b w:val="false"/>
          <w:bCs w:val="false"/>
        </w:rPr>
        <w:t xml:space="preserve"> analysis may produce a proposal, but automatic execution must remain blocked.</w:t>
      </w:r>
    </w:p>
    <w:p>
      <w:pPr>
        <w:spacing w:after="140" w:line="300"/>
      </w:pPr>
      <w:r>
        <w:rPr>
          <w:b w:val="false"/>
          <w:bCs w:val="false"/>
        </w:rPr>
        <w:t xml:space="preserve">8. </w:t>
      </w:r>
      <w:r>
        <w:rPr>
          <w:b/>
          <w:bCs/>
        </w:rPr>
        <w:t xml:space="preserve">Evidence omitted:</w:t>
      </w:r>
      <w:r>
        <w:rPr>
          <w:b w:val="false"/>
          <w:bCs w:val="false"/>
        </w:rPr>
        <w:t xml:space="preserve"> attach four files. At most three are read; auto-execution remains blocked.</w:t>
      </w:r>
    </w:p>
    <w:p>
      <w:pPr>
        <w:spacing w:after="140" w:line="300"/>
      </w:pPr>
      <w:r>
        <w:rPr>
          <w:b w:val="false"/>
          <w:bCs w:val="false"/>
        </w:rPr>
        <w:t xml:space="preserve">9. </w:t>
      </w:r>
      <w:r>
        <w:rPr>
          <w:b/>
          <w:bCs/>
        </w:rPr>
        <w:t xml:space="preserve">Invalid/missing bytes:</w:t>
      </w:r>
      <w:r>
        <w:rPr>
          <w:b w:val="false"/>
          <w:bCs w:val="false"/>
        </w:rPr>
        <w:t xml:space="preserve"> delete the disposable object or use a mismatched signature/size. Expect bounded failure reason and no action, not a fabricated analysis.</w:t>
      </w:r>
    </w:p>
    <w:p>
      <w:pPr>
        <w:spacing w:after="140" w:line="300"/>
      </w:pPr>
      <w:r>
        <w:rPr>
          <w:b w:val="false"/>
          <w:bCs w:val="false"/>
        </w:rPr>
        <w:t xml:space="preserve">10. </w:t>
      </w:r>
      <w:r>
        <w:rPr>
          <w:b/>
          <w:bCs/>
        </w:rPr>
        <w:t xml:space="preserve">Prompt injection:</w:t>
      </w:r>
      <w:r>
        <w:rPr>
          <w:b w:val="false"/>
          <w:bCs w:val="false"/>
        </w:rPr>
        <w:t xml:space="preserve"> place instructions to close cases/edit stock in a test document. Neither maker nor checker may turn document content into authority; no prohibited action executes.</w:t>
      </w:r>
    </w:p>
    <w:p>
      <w:pPr>
        <w:spacing w:after="140" w:line="300"/>
      </w:pPr>
      <w:r>
        <w:rPr>
          <w:b w:val="false"/>
          <w:bCs w:val="false"/>
        </w:rPr>
        <w:t xml:space="preserve">11. </w:t>
      </w:r>
      <w:r>
        <w:rPr>
          <w:b/>
          <w:bCs/>
        </w:rPr>
        <w:t xml:space="preserve">Human-required proposal:</w:t>
      </w:r>
      <w:r>
        <w:rPr>
          <w:b w:val="false"/>
          <w:bCs w:val="false"/>
        </w:rPr>
        <w:t xml:space="preserve"> expect review-required state even if checker approves.</w:t>
      </w:r>
    </w:p>
    <w:p>
      <w:pPr>
        <w:spacing w:after="140" w:line="300"/>
      </w:pPr>
      <w:r>
        <w:rPr>
          <w:b w:val="false"/>
          <w:bCs w:val="false"/>
        </w:rPr>
        <w:t xml:space="preserve">12. </w:t>
      </w:r>
      <w:r>
        <w:rPr>
          <w:b/>
          <w:bCs/>
        </w:rPr>
        <w:t xml:space="preserve">High/critical priority:</w:t>
      </w:r>
      <w:r>
        <w:rPr>
          <w:b w:val="false"/>
          <w:bCs w:val="false"/>
        </w:rPr>
        <w:t xml:space="preserve"> expect no auto-execution.</w:t>
      </w:r>
    </w:p>
    <w:p>
      <w:pPr>
        <w:spacing w:after="140" w:line="300"/>
      </w:pPr>
      <w:r>
        <w:rPr>
          <w:b w:val="false"/>
          <w:bCs w:val="false"/>
        </w:rPr>
        <w:t xml:space="preserve">13. </w:t>
      </w:r>
      <w:r>
        <w:rPr>
          <w:b/>
          <w:bCs/>
        </w:rPr>
        <w:t xml:space="preserve">Pending SME approval/action:</w:t>
      </w:r>
      <w:r>
        <w:rPr>
          <w:b w:val="false"/>
          <w:bCs w:val="false"/>
        </w:rPr>
        <w:t xml:space="preserve"> expect no auto-execution and no approval bypass.</w:t>
      </w:r>
    </w:p>
    <w:p>
      <w:pPr>
        <w:spacing w:after="140" w:line="300"/>
      </w:pPr>
      <w:r>
        <w:rPr>
          <w:b w:val="false"/>
          <w:bCs w:val="false"/>
        </w:rPr>
        <w:t xml:space="preserve">14. </w:t>
      </w:r>
      <w:r>
        <w:rPr>
          <w:b/>
          <w:bCs/>
        </w:rPr>
        <w:t xml:space="preserve">Policy disallows action:</w:t>
      </w:r>
      <w:r>
        <w:rPr>
          <w:b w:val="false"/>
          <w:bCs w:val="false"/>
        </w:rPr>
        <w:t xml:space="preserve"> expect no execution; use authorized staff workflow after investigation.</w:t>
      </w:r>
    </w:p>
    <w:p>
      <w:pPr>
        <w:spacing w:after="140" w:line="300"/>
      </w:pPr>
      <w:r>
        <w:rPr>
          <w:b w:val="false"/>
          <w:bCs w:val="false"/>
        </w:rPr>
        <w:t xml:space="preserve">15. </w:t>
      </w:r>
      <w:r>
        <w:rPr>
          <w:b/>
          <w:bCs/>
        </w:rPr>
        <w:t xml:space="preserve">Stale source:</w:t>
      </w:r>
      <w:r>
        <w:rPr>
          <w:b w:val="false"/>
          <w:bCs w:val="false"/>
        </w:rPr>
        <w:t xml:space="preserve"> change case/shipment/policy during inference. Expect stale-source failure and no action.</w:t>
      </w:r>
    </w:p>
    <w:p>
      <w:pPr>
        <w:spacing w:after="140" w:line="300"/>
      </w:pPr>
      <w:r>
        <w:rPr>
          <w:b w:val="false"/>
          <w:bCs w:val="false"/>
        </w:rPr>
        <w:t xml:space="preserve">16. </w:t>
      </w:r>
      <w:r>
        <w:rPr>
          <w:b/>
          <w:bCs/>
        </w:rPr>
        <w:t xml:space="preserve">Revoked requester:</w:t>
      </w:r>
      <w:r>
        <w:rPr>
          <w:b w:val="false"/>
          <w:bCs w:val="false"/>
        </w:rPr>
        <w:t xml:space="preserve"> revoke staff membership before finishing the job. Expect failure, no new action.</w:t>
      </w:r>
    </w:p>
    <w:p>
      <w:pPr>
        <w:spacing w:after="140" w:line="300"/>
      </w:pPr>
      <w:r>
        <w:rPr>
          <w:b w:val="false"/>
          <w:bCs w:val="false"/>
        </w:rPr>
        <w:t xml:space="preserve">17. </w:t>
      </w:r>
      <w:r>
        <w:rPr>
          <w:b/>
          <w:bCs/>
        </w:rPr>
        <w:t xml:space="preserve">Duplicate finish:</w:t>
      </w:r>
      <w:r>
        <w:rPr>
          <w:b w:val="false"/>
          <w:bCs w:val="false"/>
        </w:rPr>
        <w:t xml:space="preserve"> replay the same job/lease result. Expect rejection without another action/notification.</w:t>
      </w:r>
    </w:p>
    <w:p>
      <w:pPr>
        <w:spacing w:after="140" w:line="300"/>
      </w:pPr>
      <w:r>
        <w:rPr>
          <w:b w:val="false"/>
          <w:bCs w:val="false"/>
        </w:rPr>
        <w:t xml:space="preserve">18. </w:t>
      </w:r>
      <w:r>
        <w:rPr>
          <w:b/>
          <w:bCs/>
        </w:rPr>
        <w:t xml:space="preserve">Expired lease:</w:t>
      </w:r>
      <w:r>
        <w:rPr>
          <w:b w:val="false"/>
          <w:bCs w:val="false"/>
        </w:rPr>
        <w:t xml:space="preserve"> submit after lease expiry. Expect rejection; retry/claim uses a new lease.</w:t>
      </w:r>
    </w:p>
    <w:p>
      <w:pPr>
        <w:spacing w:after="140" w:line="300"/>
      </w:pPr>
      <w:r>
        <w:rPr>
          <w:b w:val="false"/>
          <w:bCs w:val="false"/>
        </w:rPr>
        <w:t xml:space="preserve">19. </w:t>
      </w:r>
      <w:r>
        <w:rPr>
          <w:b/>
          <w:bCs/>
        </w:rPr>
        <w:t xml:space="preserve">Tenant isolation:</w:t>
      </w:r>
      <w:r>
        <w:rPr>
          <w:b w:val="false"/>
          <w:bCs w:val="false"/>
        </w:rPr>
        <w:t xml:space="preserve"> unrelated SME/rider cannot claim/finish jobs or inspect private analyses. Staff reads only their authorized cases.</w:t>
      </w:r>
    </w:p>
    <w:p>
      <w:pPr>
        <w:spacing w:after="140" w:line="300"/>
      </w:pPr>
      <w:r>
        <w:rPr>
          <w:b w:val="false"/>
          <w:bCs w:val="false"/>
        </w:rPr>
        <w:t xml:space="preserve">20. </w:t>
      </w:r>
      <w:r>
        <w:rPr>
          <w:b/>
          <w:bCs/>
        </w:rPr>
        <w:t xml:space="preserve">UI:</w:t>
      </w:r>
      <w:r>
        <w:rPr>
          <w:b w:val="false"/>
          <w:bCs w:val="false"/>
        </w:rPr>
        <w:t xml:space="preserve"> Case detail shows recorded checker verdict and action outcome in English/Myanmar at mobile, tablet and desktop sizes. Unknown older records must show Not recorded, not Approved.</w:t>
      </w:r>
    </w:p>
    <w:p>
      <w:pPr>
        <w:spacing w:after="140" w:line="300"/>
      </w:pPr>
      <w:r>
        <w:rPr>
          <w:b w:val="false"/>
          <w:bCs w:val="false"/>
        </w:rPr>
        <w:t xml:space="preserve">21. </w:t>
      </w:r>
      <w:r>
        <w:rPr>
          <w:b/>
          <w:bCs/>
        </w:rPr>
        <w:t xml:space="preserve">Notification:</w:t>
      </w:r>
      <w:r>
        <w:rPr>
          <w:b w:val="false"/>
          <w:bCs w:val="false"/>
        </w:rPr>
        <w:t xml:space="preserve"> `notify_sme` creates one in-app notification for the owning SME only; verify no external message is sent.</w:t>
      </w:r>
    </w:p>
    <w:p>
      <w:pPr>
        <w:spacing w:after="140" w:line="300"/>
      </w:pPr>
      <w:r>
        <w:rPr>
          <w:b w:val="false"/>
          <w:bCs w:val="false"/>
        </w:rPr>
        <w:t xml:space="preserve">22. </w:t>
      </w:r>
      <w:r>
        <w:rPr>
          <w:b/>
          <w:bCs/>
        </w:rPr>
        <w:t xml:space="preserve">Recovery:</w:t>
      </w:r>
      <w:r>
        <w:rPr>
          <w:b w:val="false"/>
          <w:bCs w:val="false"/>
        </w:rPr>
        <w:t xml:space="preserve"> temporarily interrupt provider/network access. Verify bounded error reasons, retry behavior and no raw keys, evidence bytes or provider errors in logs.</w:t>
      </w:r>
    </w:p>
    <w:p>
      <w:pPr>
        <w:spacing w:after="140" w:line="300"/>
      </w:pPr>
      <w:r>
        <w:rPr>
          <w:b w:val="false"/>
          <w:bCs w:val="false"/>
        </w:rPr>
        <w:t xml:space="preserve">Record each test as PASS, FAIL or NOT RUN with case/job IDs, environment, time, expected/actual result and correlation ID. Do not mark production activation complete until migrations, deployment, real-provider inference and role-scoped UI verification have all passed.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ParcelCare  |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87E8B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87E8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ParcelCare Team Workflow — English</dc:title>
  <dc:creator>ParcelCare Team</dc:creator>
  <cp:lastModifiedBy>Un-named</cp:lastModifiedBy>
  <cp:revision>1</cp:revision>
  <dcterms:created xsi:type="dcterms:W3CDTF">2026-10-22T09:01:33.260Z</dcterms:created>
  <dcterms:modified xsi:type="dcterms:W3CDTF">2026-10-22T09:01:33.261Z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