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ACP-Gini: An Ancestor-Correlation Penalized Splitting Criterion for Multicollinearity-Robust Decision Trees</w:t>
      </w:r>
    </w:p>
    <w:p>
      <w:pPr>
        <w:spacing w:after="120"/>
        <w:jc w:val="center"/>
      </w:pPr>
      <w:r>
        <w:t>Huynh Khang Lam | Tuan Dat Phan | Trong Nhan Nguyen | Xuan Huy Nguyen</w:t>
        <w:br/>
        <w:t>Artificial Intelligence, FPT University, Ho Chi Minh City, Vietnam</w:t>
        <w:br/>
        <w:t>khanglhse200666@fpt.edu.vn | ptundatwork@gmail.com | hi.gesar@gmail.com | HuyNX23@fe.edu.vn</w:t>
      </w:r>
    </w:p>
    <w:p>
      <w:r>
        <w:rPr>
          <w:b/>
        </w:rPr>
        <w:t xml:space="preserve">Abstract. </w:t>
      </w:r>
      <w:r>
        <w:t>Decision trees avoid coefficient-identification problems associated with linear regression, but correlated predictors can still make their selected feature sets redundant and their importance profiles difficult to interpret. We introduce ACP-Gini, a single-tree splitting criterion that multiplies each candidate's raw Gini gain by a product of correlation penalties against distinct features already used on the root-to-node path. The implementation reduces exactly to CART at α=0, excludes self-penalties, and uses raw gain for stopping. Evaluation combines a controlled correlated-feature generator with five real binary-classification data sets, 15 repeated cross-validation folds, and 50 bootstrap refits per fold. At selected α, ACP-Gini reduces bootstrap weighted redundancy by 12.1% on WDBC, 29.6% on Wine, 12.9% on Ionosphere, and 10.8% on Sonar, while predictive differences from CART are not statistically significant. A real-data operating sweep shows that WDBC at α=0.6 reduces weighted redundancy by 38.5% over three seeds with a 0.17 percentage-point accuracy change; the seed-42 five-fold result is 46.5% with identical accuracy. Synthetic group coverage and within-group concentration increase from α=0 to 1 at every tested correlation level, with a small rise in noise importance. Stability improves on Wine and Pima but decreases on WDBC and Sonar, revealing a stability--redundancy tradeoff rather than a uniform stability gain.</w:t>
      </w:r>
    </w:p>
    <w:p>
      <w:r>
        <w:rPr>
          <w:b/>
        </w:rPr>
        <w:t xml:space="preserve">Keywords: </w:t>
      </w:r>
      <w:r>
        <w:t>Decision trees, multicollinearity, feature redundancy, model stability, interpretable machine learning</w:t>
      </w:r>
    </w:p>
    <w:p>
      <w:pPr>
        <w:pStyle w:val="Heading1"/>
      </w:pPr>
      <w:r>
        <w:t>Introduction</w:t>
      </w:r>
    </w:p>
    <w:p>
      <w:r>
        <w:t>Decision trees are often described as “immune” to multicollinearity because a split uses one predictor at a time. This claim is narrower than it first appears. Trees do avoid simultaneous coefficient estimation, yet greedy induction must still choose among correlated variables with nearly interchangeable gains. Small sample changes can alter the representative chosen from a correlated block, while a single fitted tree may repeatedly use several members of the same block along different branches. Consequently, prediction can remain strong while the selected feature set is internally redundant and impurity-based importance is spread across substitutes.</w:t>
      </w:r>
    </w:p>
    <w:p>
      <w:r>
        <w:t>The distinction matters for interpretable machine learning. A model can be accurate but give a needlessly repetitive account of the evidence used for its decisions. Correlated-feature effects on variable importance are well documented for forests [4, 5, 7], while tree instability motivated resampling methods such as bagging [9]. For an auditable single tree, however, preprocessing by variance-inflation-factor (VIF) pruning discards variables globally, and regularized-tree methods apply feature-level penalties that do not express the pairwise relationship between a candidate and the path that leads to the current node.</w:t>
      </w:r>
    </w:p>
    <w:p>
      <w:r>
        <w:t>ACP-Gini addresses this local redundancy problem. At a node T, it discounts the Gini gain of candidate Xⱼ according to its absolute correlation with distinct features used by ancestors of T. The design retains the familiar CART induction procedure [1, 11], remains exactly backward-compatible at α=0, and leaves raw gain responsible for deciding whether an informative split exists.</w:t>
      </w:r>
    </w:p>
    <w:p>
      <w:r>
        <w:t>This study makes four contributions:</w:t>
      </w:r>
    </w:p>
    <w:p>
      <w:pPr>
        <w:pStyle w:val="ListBullet"/>
      </w:pPr>
      <w:r>
        <w:t>an ancestor-correlation penalty for a single interpretable tree, including explicit no-self-penalty and raw-gain stopping rules;</w:t>
      </w:r>
    </w:p>
    <w:p>
      <w:pPr>
        <w:pStyle w:val="ListBullet"/>
      </w:pPr>
      <w:r>
        <w:t>two direct measures of selected-set redundancy, plus bootstrap stability and split-composition measures;</w:t>
      </w:r>
    </w:p>
    <w:p>
      <w:pPr>
        <w:pStyle w:val="ListBullet"/>
      </w:pPr>
      <w:r>
        <w:t>controlled group-level synthetic evaluation and a five-data-set real benchmark against CART, VIF+CART, and an RRF-inspired single tree;</w:t>
      </w:r>
    </w:p>
    <w:p>
      <w:pPr>
        <w:pStyle w:val="ListBullet"/>
      </w:pPr>
      <w:r>
        <w:t>a reproducible from-scratch implementation whose tables and figures are generated from committed CSV outputs.</w:t>
      </w:r>
    </w:p>
    <w:p>
      <w:r>
        <w:t>The scope is interpretable model construction and model diagnostics, complementing the broader argument for directly usable interpretable models in consequential settings [12].</w:t>
      </w:r>
    </w:p>
    <w:p>
      <w:pPr>
        <w:pStyle w:val="Heading1"/>
      </w:pPr>
      <w:r>
        <w:t>Related Work</w:t>
      </w:r>
    </w:p>
    <w:p>
      <w:pPr>
        <w:pStyle w:val="Heading3"/>
      </w:pPr>
      <w:r>
        <w:t>CART and instability.</w:t>
      </w:r>
    </w:p>
    <w:p>
      <w:r>
        <w:t>CART greedily maximizes an impurity decrease at each node [1]. Greedy induction is sensitive to perturbations because an early alternative split changes all descendants. Li and Belford studied instability across decision-tree induction algorithms [10]; bagging was motivated partly by exploiting the variance of unstable learners [9]. These results concern predictive variance and structure, but do not directly regulate correlation among selected split features.</w:t>
      </w:r>
    </w:p>
    <w:p>
      <w:pPr>
        <w:pStyle w:val="Heading3"/>
      </w:pPr>
      <w:r>
        <w:t>Correlated predictors and importance.</w:t>
      </w:r>
    </w:p>
    <w:p>
      <w:r>
        <w:t>Conditional permutation importance was proposed to address dependencies among predictors [4]. Nicodemus et al. demonstrated that correlation changes permutation-importance behavior [5]; Genuer et al. examined variable selection in random forests [6]; and Louppe et al. analyzed impurity-based importance in randomized trees [7]. These approaches are mainly diagnostic or ensemble-oriented. ACP-Gini changes the construction of one tree and retains unpenalized impurity gain for comparable feature-importance accounting.</w:t>
      </w:r>
    </w:p>
    <w:p>
      <w:pPr>
        <w:pStyle w:val="Heading3"/>
      </w:pPr>
      <w:r>
        <w:t>Feature regularization and preprocessing.</w:t>
      </w:r>
    </w:p>
    <w:p>
      <w:r>
        <w:t>Regularized Random Forest penalizes the gain of newly introduced features [2], and guided RRF incorporates external importance information [3]. Our RRF-style baseline is explicitly a single-tree adaptation so that all splitting methods share one implementation. VIF pruning represents the preprocessing family; the threshold of 10 follows common practice summarized by Dormann et al. [8]. Unlike global removal, ACP-Gini can retain a correlated predictor for a branch where it supplies useful conditional information.</w:t>
      </w:r>
    </w:p>
    <w:p>
      <w:r>
        <w:t>The gap is therefore specific: prior work does not inject an interpretable pairwise correlation with root-to-node ancestors into the split criterion of a single tree. ACP-Gini is not an ensemble replacement; it is a local criterion for reducing repetitive feature use while preserving the mechanics and inspectability of CART.</w:t>
      </w:r>
    </w:p>
    <w:p>
      <w:pPr>
        <w:pStyle w:val="Heading1"/>
      </w:pPr>
      <w:r>
        <w:t>Methodology</w:t>
      </w:r>
    </w:p>
    <w:p>
      <w:r>
        <w:t>Let T contain n_T samples and let T_L,T_R be a candidate split. With class proportions p_k(T), Gini impurity and raw gain are</w:t>
      </w:r>
    </w:p>
    <w:p>
      <w:r>
        <w:t>For each feature, the best threshold is found by sorting its values and evaluating midpoints between distinct adjacent values using cumulative class counts.</w:t>
      </w:r>
    </w:p>
    <w:p>
      <w:r>
        <w:t>Let A(T) be the set of distinct feature indices used by ancestors on the root-to-T path. ACP-Gini excludes the candidate itself from the penalty set:</w:t>
      </w:r>
    </w:p>
    <w:p>
      <w:r>
        <w:t>The selected candidate maximizes (S,Δ G,-j) lexicographically. Thus ties first favor larger raw gain and then the lowest feature index. Repeated splits on the same continuous predictor are not spuriously multiplied by (1-α).</w:t>
      </w:r>
    </w:p>
    <w:p>
      <w:pPr>
        <w:pStyle w:val="Heading3"/>
      </w:pPr>
      <w:r>
        <w:t>Properties.</w:t>
      </w:r>
    </w:p>
    <w:p>
      <w:r>
        <w:t>For fixed raw gain, the score is non-increasing in each absolute ancestor correlation and in α. The product accumulates moderate redundancy across several distinct ancestors. For α&lt;1, all factors remain positive, so no feature is excluded by a hard threshold. At α=0, every factor equals one and the candidate ordering is exactly CART's ordering. Importantly, stopping depends only on whether any candidate has positive raw gain; the penalty reorders informative candidates but never turns an informative node into a leaf.</w:t>
      </w:r>
    </w:p>
    <w:p>
      <w:r>
        <w:t>Pearson correlation is computed once on the full training fold by default. Spearman correlation rank-transforms columns before the same calculation. Constant-column NaNs are replaced by zero correlation. A node-local ablation recomputes correlations when at least 30 samples reach the node and otherwise falls back to the global matrix. Global preprocessing costs O(nd^2) once; lookup of ancestor correlations adds O(d,|A(T)|) per node beyond the threshold scan.</w:t>
      </w:r>
    </w:p>
    <w:p>
      <w:pPr>
        <w:pStyle w:val="Heading3"/>
      </w:pPr>
      <w:r>
        <w:t>Parameter selection.</w:t>
      </w:r>
    </w:p>
    <w:p>
      <w:r>
        <w:t>Inner stratified folds evaluate α ∈ 0.2,0.4,0.6,0.8,1.0. Eligible values have macro-F1 within one standard deviation of the α=0 mean, and importance rank correlation selects among eligible values. The final data-set value is the lower quartile of fold-level selections, rounded down to the grid. This conservative aggregation biases disagreements toward a weaker, more CART-like penalty, analogous in spirit to a one-standard-error rule. The RRF-style lambda ∈ 0.5,0.7,0.9 uses the upper quartile because larger lambda is the weaker penalty.</w:t>
      </w:r>
    </w:p>
    <w:p>
      <w:pPr>
        <w:pStyle w:val="Heading1"/>
      </w:pPr>
      <w:r>
        <w:t>Experimental Setup</w:t>
      </w:r>
    </w:p>
    <w:p>
      <w:r>
        <w:t>We use WDBC from scikit-learn [13], Wine Quality, Ionosphere, and Sonar from UCI [14], and Pima Diabetes from OpenML. All are numeric binary-classification tasks. Pairwise |r|&gt;0.7 occurs most frequently in WDBC and Sonar; Pima serves as a low-collinearity control. Cached CSV files accompany the code.</w:t>
      </w:r>
    </w:p>
    <w:p>
      <w:r>
        <w:t>Synthetic data contain five independent Gaussian signals with weights (1,.8,.6,.4,.2), three correlated copies per signal, and five noise features. A copy is ρ Z+sqrt1-ρ^2epsilon for ρ ∈.7,.8,.9,.95,.99. Group coverage is the fraction of the five signal groups represented among the top-five importance features. Group concentration averages max_j ∈ gI_j/sum_j ∈ gI_j over all five groups; a zero-mass group contributes zero. Noise importance is the total mass on the five noise columns.</w:t>
      </w:r>
    </w:p>
    <w:p>
      <w:r>
        <w:t>All main methods use depth 6 and minimum leaf size 5. Three shuffled five-fold runs (seeds 42--44) provide 15 paired observations. Each training fold is additionally bootstrapped 50 times. Predictive metrics are accuracy, macro-F1, and AUC. Stability metrics comprise Jaccard similarity of all used-feature sets, top-five-importance Jaccard, Spearman correlation of importance vectors, and split-composition distance, defined as one minus multiset Jaccard over (depth,feature) internal-node pairs.</w:t>
      </w:r>
    </w:p>
    <w:p>
      <w:r>
        <w:t>For a fitted tree with used set U, selected-set redundancy is the mean |r_ij| over pairs in U. Importance-weighted redundancy is</w:t>
      </w:r>
    </w:p>
    <w:p>
      <w:r>
        <w:t>Both use the full-data correlation matrix for a consistent diagnostic scale and are reported for main fits and averaged bootstrap fits. Wilcoxon signed-rank tests use paired fold observations [15]. Root agreement is retained in raw CSVs but omitted from headline tables because ACP-Gini is identical to CART at the root by construction.</w:t>
      </w:r>
    </w:p>
    <w:p>
      <w:pPr>
        <w:pStyle w:val="Heading1"/>
      </w:pPr>
      <w:r>
        <w:t>Results and Discussion</w:t>
      </w:r>
    </w:p>
    <w:p>
      <w:pPr>
        <w:pStyle w:val="Heading2"/>
      </w:pPr>
      <w:r>
        <w:t>Correctness and Synthetic Ground Truth</w:t>
      </w:r>
    </w:p>
    <w:p>
      <w:r>
        <w:t>The α=0 sanity suite passed all 15 seed--data-set cases. Pearson and Spearman modes produced identical structures and predictions when the penalty was inactive; held-out accuracy differed from scikit-learn's tree by at most 0.01.</w:t>
      </w:r>
    </w:p>
    <w:p>
      <w:r>
        <w:t>Figure~fig:synthetic reports group-level results. At ρ=.9, group coverage increases from.68 to.74 and group concentration from.690 to.745 between α=0 and 1. Across the five ρ values, endpoint coverage gains range from.04 to.10 and endpoint concentration gains from.027 to.098. Intermediate values are not strictly monotone for every ρ, but every endpoint improves. Figure~fig:sensitivity shows that accuracy remains near.79 at ρ=.9, while noise importance rises from.018 to approximately.033. This is a small but real side effect: discouraging redundant signal variables occasionally exposes weak noise splits.</w:t>
      </w:r>
    </w:p>
    <w:p>
      <w:r>
        <w:t>RRF-style also attains strong synthetic concentration because its fixed penalty rewards rote reuse of already-used features, without considering correlation strength. This behavior does not transfer to real data: bootstrap weighted redundancy is.603 versus CART's.621 on WDBC and.181 versus.183 on Wine, while ACP-Gini reaches.545 and.128. The contrast motivates a correlation-aware penalty rather than a fixed new-feature penalty.</w:t>
      </w:r>
    </w:p>
    <w:p>
      <w:r>
        <w:t>Exact-original recovery is less suitable at high ρ: an original and its copy are close substitutes, and selecting one representative should not be counted as failure merely because it is not the designated original column. The group metrics align the evaluation with the method's intended behavior.</w:t>
      </w:r>
    </w:p>
    <w:p>
      <w:pPr>
        <w:pStyle w:val="Heading2"/>
      </w:pPr>
      <w:r>
        <w:t>Prediction and Selected-Set Redundancy</w:t>
      </w:r>
    </w:p>
    <w:p>
      <w:r>
        <w:t>The conservative selected values are.2 (WDBC), 1.0 (Wine),.4 (Ionosphere),.2 (Sonar), and.2 (Pima). Accuracy differences from CART are statistically indistinguishable on every data set. Sonar's direction is negative but shrinks to only.65 percentage points after lower-quartile aggregation; Ionosphere changes from.885 to.886.</w:t>
      </w:r>
    </w:p>
    <w:p>
      <w:r>
        <w:t>The primary result is lower internal correlation. Bootstrap weighted redundancy falls from.621 to.545 on WDBC (12.1%),.183 to.128 on Wine (29.6%),.168 to.146 on Ionosphere (12.9%), and.218 to.195 on Sonar (10.8%). All four reductions are significant at p&lt;.001. Pima changes by only.0017 in absolute terms; despite a small p-value from repeated observations, this is no meaningful reduction and supports its role as a low-collinearity control. Figure~fig:redundancy visualizes the comparison.</w:t>
      </w:r>
    </w:p>
    <w:p>
      <w:r>
        <w:t>VIF+CART reaches lower WDBC redundancy (.343 versus ACP-Gini's.545) by globally deleting 13 of 30 features before training. That reduction entails irreversible information loss and a fixed feature set; ACP-Gini keeps every feature available for branch-conditional use at equal accuracy.</w:t>
      </w:r>
    </w:p>
    <w:p>
      <w:r>
        <w:t>The operating sweep in Fig.~fig:sweep separates a conservative default from attainable operating points. Across all three seeds, WDBC at α=.6 reduces main-fit weighted redundancy from.634 to.390 (38.5%) while accuracy changes from.934 to.932. The pre-specified seed-42 five-fold check reproduces.656 to.351 (46.5%) with accuracy unchanged at.926. Wine shows a smooth redundancy decline from.166 to.118 while accuracy stays between.746 and.748. Thus practitioners can increase α when redundancy reduction is worth a small tolerance in predictive performance.</w:t>
      </w:r>
    </w:p>
    <w:p>
      <w:pPr>
        <w:pStyle w:val="Heading2"/>
      </w:pPr>
      <w:r>
        <w:t>The Stability--Redundancy Tradeoff</w:t>
      </w:r>
    </w:p>
    <w:p>
      <w:r>
        <w:t>Importance rank correlation rises by.179 on Wine and.017 on Pima; top-five Jaccard rises by.069 and.010, respectively. Wine's gains are significant at p=.0001. Conversely, rank stability decreases by.057 on WDBC and.040 on Sonar, with smaller negative changes on Ionosphere. Table~tab:stability shows this conditional pattern.</w:t>
      </w:r>
    </w:p>
    <w:p>
      <w:r>
        <w:t>This is not equivalent to predictive failure. CART's apparent stability can arise from repeatedly selecting the same correlated block, whereas ACP-Gini deliberately diversifies downstream evidence. Lower redundancy and higher cross-bootstrap rank agreement are distinct goals. ACP-Gini improves both where redundant choice drives instability (Wine), but trades rank consistency for less correlated feature use in block-correlated WDBC and Sonar.</w:t>
      </w:r>
    </w:p>
    <w:p>
      <w:pPr>
        <w:pStyle w:val="Heading2"/>
      </w:pPr>
      <w:r>
        <w:t>Ablation, Runtime, and Qualitative Analysis</w:t>
      </w:r>
    </w:p>
    <w:p>
      <w:r>
        <w:t>The ablation does not identify a universally dominant configuration. Spearman obtains the highest WDBC accuracy (.937), while Pearson-min is strongest on synthetic accuracy (.796); product-Pearson-global remains the simplest pre-specified default. Global-scope runtime ranges from.85 to 1.33 times CART across data sets, and node-local scope from.84 to 1.44 times. The overhead is data dependent and is not uniformly below 10%.</w:t>
      </w:r>
    </w:p>
    <w:p>
      <w:r>
        <w:t>Figure~fig:trees illustrates that the WDBC root and left branch remain identical, while the right child changes from mean texture to texture error under ACP-Gini. Average node counts remain comparable because raw-gain stopping preserves informative splitting: for example, WDBC uses 24.2 nodes for ACP-Gini and 24.7 for CART.</w:t>
      </w:r>
    </w:p>
    <w:p>
      <w:r>
        <w:t>Across the WDBC repeated folds, CART and ACP-Gini disagree on 65 predictions. CART alone is correct in 33 cases and ACP-Gini alone in 32; 20 disagreements are near a [.4,.6] probability boundary. The near balance is consistent with unchanged aggregate accuracy.</w:t>
      </w:r>
    </w:p>
    <w:p>
      <w:pPr>
        <w:pStyle w:val="Heading3"/>
      </w:pPr>
      <w:r>
        <w:t>Research questions.</w:t>
      </w:r>
    </w:p>
    <w:p>
      <w:r>
        <w:t>RQ1 is conditional: stability improves on Wine and Pima but decreases on WDBC and Sonar. RQ2 is supported by synthetic group metrics and the lower selected-set redundancy on four collinear real data sets. RQ3 is supported: selected settings have statistically indistinguishable accuracy, while the sweep exposes the adjustable tradeoff. RQ4 is not supported as originally framed: node counts and depth are comparable; compactness is better characterized as lower redundancy of the selected evidence.</w:t>
      </w:r>
    </w:p>
    <w:p>
      <w:pPr>
        <w:pStyle w:val="Heading3"/>
      </w:pPr>
      <w:r>
        <w:t>Limitations.</w:t>
      </w:r>
    </w:p>
    <w:p>
      <w:r>
        <w:t>ACP-Gini is a greedy heuristic without a global optimality guarantee. Correlation does not distinguish redundancy from useful conditional interaction. High α can increase noise importance and, on WDBC at α=1, reduce accuracy to.921. Results concern numeric binary data and one tree; categorical association measures such as Cramer's's V and ensemble integration remain future work. The five data sets provide varied correlation structures but do not establish universal behavior.</w:t>
      </w:r>
    </w:p>
    <w:p>
      <w:pPr>
        <w:pStyle w:val="Heading1"/>
      </w:pPr>
      <w:r>
        <w:t>Conclusion</w:t>
      </w:r>
    </w:p>
    <w:p>
      <w:r>
        <w:t>ACP-Gini introduces an interpretable path-dependent correlation penalty while preserving CART behavior at α=0, repeated-feature splitting, and raw-gain stopping. The strongest evidence concerns redundancy rather than a uniform stability gain: selected feature sets are less internally correlated on four collinear real data sets without statistically significant predictive loss, and synthetic group-level recovery improves across all tested correlation endpoints. Stability depends on data structure, yielding an informative stability--redundancy tradeoff. Future work should study theoretical conditions for beneficial penalties, categorical association, regression trees, and ensemble variants.</w:t>
      </w:r>
    </w:p>
    <w:p>
      <w:pPr>
        <w:pStyle w:val="Heading1"/>
      </w:pPr>
      <w:r>
        <w:t>Generated Evidence Tables</w:t>
      </w:r>
    </w:p>
    <w:p>
      <w:pPr>
        <w:jc w:val="center"/>
      </w:pPr>
      <w:r>
        <w:rPr>
          <w:rFonts w:ascii="Times New Roman" w:hAnsi="Times New Roman"/>
          <w:b/>
          <w:sz w:val="18"/>
        </w:rPr>
        <w:t>Table 1. Data-set statistics.</w:t>
      </w:r>
    </w:p>
    <w:tbl>
      <w:tblPr>
        <w:tblStyle w:val="TableGrid"/>
        <w:tblW w:type="auto" w:w="0"/>
        <w:tblLayout w:type="fixed"/>
        <w:tblLook w:firstColumn="1" w:firstRow="1" w:lastColumn="0" w:lastRow="0" w:noHBand="0" w:noVBand="1" w:val="04A0"/>
      </w:tblPr>
      <w:tblGrid>
        <w:gridCol w:w="1999"/>
        <w:gridCol w:w="1999"/>
        <w:gridCol w:w="1999"/>
        <w:gridCol w:w="1999"/>
        <w:gridCol w:w="1999"/>
      </w:tblGrid>
      <w:tr>
        <w:tc>
          <w:tcPr>
            <w:tcW w:type="dxa" w:w="1872"/>
            <w:shd w:fill="E8EEF5"/>
            <w:tcMar>
              <w:top w:w="80" w:type="dxa"/>
              <w:start w:w="120" w:type="dxa"/>
              <w:bottom w:w="80" w:type="dxa"/>
              <w:end w:w="120" w:type="dxa"/>
            </w:tcMar>
          </w:tcPr>
          <w:p>
            <w:pPr>
              <w:spacing w:after="0"/>
              <w:jc w:val="center"/>
            </w:pPr>
            <w:r>
              <w:rPr>
                <w:rFonts w:ascii="Times New Roman" w:hAnsi="Times New Roman"/>
                <w:sz w:val="15"/>
              </w:rPr>
              <w:t>dataset</w:t>
            </w:r>
          </w:p>
        </w:tc>
        <w:tc>
          <w:tcPr>
            <w:tcW w:type="dxa" w:w="936"/>
            <w:shd w:fill="E8EEF5"/>
            <w:tcMar>
              <w:top w:w="80" w:type="dxa"/>
              <w:start w:w="120" w:type="dxa"/>
              <w:bottom w:w="80" w:type="dxa"/>
              <w:end w:w="120" w:type="dxa"/>
            </w:tcMar>
          </w:tcPr>
          <w:p>
            <w:pPr>
              <w:spacing w:after="0"/>
              <w:jc w:val="center"/>
            </w:pPr>
            <w:r>
              <w:rPr>
                <w:rFonts w:ascii="Times New Roman" w:hAnsi="Times New Roman"/>
                <w:sz w:val="15"/>
              </w:rPr>
              <w:t>n</w:t>
            </w:r>
          </w:p>
        </w:tc>
        <w:tc>
          <w:tcPr>
            <w:tcW w:type="dxa" w:w="792"/>
            <w:shd w:fill="E8EEF5"/>
            <w:tcMar>
              <w:top w:w="80" w:type="dxa"/>
              <w:start w:w="120" w:type="dxa"/>
              <w:bottom w:w="80" w:type="dxa"/>
              <w:end w:w="120" w:type="dxa"/>
            </w:tcMar>
          </w:tcPr>
          <w:p>
            <w:pPr>
              <w:spacing w:after="0"/>
              <w:jc w:val="center"/>
            </w:pPr>
            <w:r>
              <w:rPr>
                <w:rFonts w:ascii="Times New Roman" w:hAnsi="Times New Roman"/>
                <w:sz w:val="15"/>
              </w:rPr>
              <w:t>d</w:t>
            </w:r>
          </w:p>
        </w:tc>
        <w:tc>
          <w:tcPr>
            <w:tcW w:type="dxa" w:w="1440"/>
            <w:shd w:fill="E8EEF5"/>
            <w:tcMar>
              <w:top w:w="80" w:type="dxa"/>
              <w:start w:w="120" w:type="dxa"/>
              <w:bottom w:w="80" w:type="dxa"/>
              <w:end w:w="120" w:type="dxa"/>
            </w:tcMar>
          </w:tcPr>
          <w:p>
            <w:pPr>
              <w:spacing w:after="0"/>
              <w:jc w:val="center"/>
            </w:pPr>
            <w:r>
              <w:rPr>
                <w:rFonts w:ascii="Times New Roman" w:hAnsi="Times New Roman"/>
                <w:sz w:val="15"/>
              </w:rPr>
              <w:t>positive_rate</w:t>
            </w:r>
          </w:p>
        </w:tc>
        <w:tc>
          <w:tcPr>
            <w:tcW w:type="dxa" w:w="2592"/>
            <w:shd w:fill="E8EEF5"/>
            <w:tcMar>
              <w:top w:w="80" w:type="dxa"/>
              <w:start w:w="120" w:type="dxa"/>
              <w:bottom w:w="80" w:type="dxa"/>
              <w:end w:w="120" w:type="dxa"/>
            </w:tcMar>
          </w:tcPr>
          <w:p>
            <w:pPr>
              <w:spacing w:after="0"/>
              <w:jc w:val="center"/>
            </w:pPr>
            <w:r>
              <w:rPr>
                <w:rFonts w:ascii="Times New Roman" w:hAnsi="Times New Roman"/>
                <w:sz w:val="15"/>
              </w:rPr>
              <w:t>pair_fraction_abs_r_gt_07</w:t>
            </w:r>
          </w:p>
        </w:tc>
      </w:tr>
      <w:tr>
        <w:tc>
          <w:tcPr>
            <w:tcW w:type="dxa" w:w="1872"/>
            <w:tcMar>
              <w:top w:w="80" w:type="dxa"/>
              <w:start w:w="120" w:type="dxa"/>
              <w:bottom w:w="80" w:type="dxa"/>
              <w:end w:w="120" w:type="dxa"/>
            </w:tcMar>
          </w:tcPr>
          <w:p>
            <w:pPr>
              <w:spacing w:after="0"/>
              <w:jc w:val="center"/>
            </w:pPr>
            <w:r>
              <w:rPr>
                <w:rFonts w:ascii="Times New Roman" w:hAnsi="Times New Roman"/>
                <w:sz w:val="15"/>
              </w:rPr>
              <w:t>WDBC</w:t>
            </w:r>
          </w:p>
        </w:tc>
        <w:tc>
          <w:tcPr>
            <w:tcW w:type="dxa" w:w="936"/>
            <w:tcMar>
              <w:top w:w="80" w:type="dxa"/>
              <w:start w:w="120" w:type="dxa"/>
              <w:bottom w:w="80" w:type="dxa"/>
              <w:end w:w="120" w:type="dxa"/>
            </w:tcMar>
          </w:tcPr>
          <w:p>
            <w:pPr>
              <w:spacing w:after="0"/>
              <w:jc w:val="center"/>
            </w:pPr>
            <w:r>
              <w:rPr>
                <w:rFonts w:ascii="Times New Roman" w:hAnsi="Times New Roman"/>
                <w:sz w:val="15"/>
              </w:rPr>
              <w:t>569</w:t>
            </w:r>
          </w:p>
        </w:tc>
        <w:tc>
          <w:tcPr>
            <w:tcW w:type="dxa" w:w="792"/>
            <w:tcMar>
              <w:top w:w="80" w:type="dxa"/>
              <w:start w:w="120" w:type="dxa"/>
              <w:bottom w:w="80" w:type="dxa"/>
              <w:end w:w="120" w:type="dxa"/>
            </w:tcMar>
          </w:tcPr>
          <w:p>
            <w:pPr>
              <w:spacing w:after="0"/>
              <w:jc w:val="center"/>
            </w:pPr>
            <w:r>
              <w:rPr>
                <w:rFonts w:ascii="Times New Roman" w:hAnsi="Times New Roman"/>
                <w:sz w:val="15"/>
              </w:rPr>
              <w:t>30</w:t>
            </w:r>
          </w:p>
        </w:tc>
        <w:tc>
          <w:tcPr>
            <w:tcW w:type="dxa" w:w="1440"/>
            <w:tcMar>
              <w:top w:w="80" w:type="dxa"/>
              <w:start w:w="120" w:type="dxa"/>
              <w:bottom w:w="80" w:type="dxa"/>
              <w:end w:w="120" w:type="dxa"/>
            </w:tcMar>
          </w:tcPr>
          <w:p>
            <w:pPr>
              <w:spacing w:after="0"/>
              <w:jc w:val="center"/>
            </w:pPr>
            <w:r>
              <w:rPr>
                <w:rFonts w:ascii="Times New Roman" w:hAnsi="Times New Roman"/>
                <w:sz w:val="15"/>
              </w:rPr>
              <w:t>0.627</w:t>
            </w:r>
          </w:p>
        </w:tc>
        <w:tc>
          <w:tcPr>
            <w:tcW w:type="dxa" w:w="2592"/>
            <w:tcMar>
              <w:top w:w="80" w:type="dxa"/>
              <w:start w:w="120" w:type="dxa"/>
              <w:bottom w:w="80" w:type="dxa"/>
              <w:end w:w="120" w:type="dxa"/>
            </w:tcMar>
          </w:tcPr>
          <w:p>
            <w:pPr>
              <w:spacing w:after="0"/>
              <w:jc w:val="center"/>
            </w:pPr>
            <w:r>
              <w:rPr>
                <w:rFonts w:ascii="Times New Roman" w:hAnsi="Times New Roman"/>
                <w:sz w:val="15"/>
              </w:rPr>
              <w:t>0.161</w:t>
            </w:r>
          </w:p>
        </w:tc>
      </w:tr>
      <w:tr>
        <w:tc>
          <w:tcPr>
            <w:tcW w:type="dxa" w:w="1872"/>
            <w:tcMar>
              <w:top w:w="80" w:type="dxa"/>
              <w:start w:w="120" w:type="dxa"/>
              <w:bottom w:w="80" w:type="dxa"/>
              <w:end w:w="120" w:type="dxa"/>
            </w:tcMar>
          </w:tcPr>
          <w:p>
            <w:pPr>
              <w:spacing w:after="0"/>
              <w:jc w:val="center"/>
            </w:pPr>
            <w:r>
              <w:rPr>
                <w:rFonts w:ascii="Times New Roman" w:hAnsi="Times New Roman"/>
                <w:sz w:val="15"/>
              </w:rPr>
              <w:t>Wine</w:t>
            </w:r>
          </w:p>
        </w:tc>
        <w:tc>
          <w:tcPr>
            <w:tcW w:type="dxa" w:w="936"/>
            <w:tcMar>
              <w:top w:w="80" w:type="dxa"/>
              <w:start w:w="120" w:type="dxa"/>
              <w:bottom w:w="80" w:type="dxa"/>
              <w:end w:w="120" w:type="dxa"/>
            </w:tcMar>
          </w:tcPr>
          <w:p>
            <w:pPr>
              <w:spacing w:after="0"/>
              <w:jc w:val="center"/>
            </w:pPr>
            <w:r>
              <w:rPr>
                <w:rFonts w:ascii="Times New Roman" w:hAnsi="Times New Roman"/>
                <w:sz w:val="15"/>
              </w:rPr>
              <w:t>6497</w:t>
            </w:r>
          </w:p>
        </w:tc>
        <w:tc>
          <w:tcPr>
            <w:tcW w:type="dxa" w:w="792"/>
            <w:tcMar>
              <w:top w:w="80" w:type="dxa"/>
              <w:start w:w="120" w:type="dxa"/>
              <w:bottom w:w="80" w:type="dxa"/>
              <w:end w:w="120" w:type="dxa"/>
            </w:tcMar>
          </w:tcPr>
          <w:p>
            <w:pPr>
              <w:spacing w:after="0"/>
              <w:jc w:val="center"/>
            </w:pPr>
            <w:r>
              <w:rPr>
                <w:rFonts w:ascii="Times New Roman" w:hAnsi="Times New Roman"/>
                <w:sz w:val="15"/>
              </w:rPr>
              <w:t>11</w:t>
            </w:r>
          </w:p>
        </w:tc>
        <w:tc>
          <w:tcPr>
            <w:tcW w:type="dxa" w:w="1440"/>
            <w:tcMar>
              <w:top w:w="80" w:type="dxa"/>
              <w:start w:w="120" w:type="dxa"/>
              <w:bottom w:w="80" w:type="dxa"/>
              <w:end w:w="120" w:type="dxa"/>
            </w:tcMar>
          </w:tcPr>
          <w:p>
            <w:pPr>
              <w:spacing w:after="0"/>
              <w:jc w:val="center"/>
            </w:pPr>
            <w:r>
              <w:rPr>
                <w:rFonts w:ascii="Times New Roman" w:hAnsi="Times New Roman"/>
                <w:sz w:val="15"/>
              </w:rPr>
              <w:t>0.633</w:t>
            </w:r>
          </w:p>
        </w:tc>
        <w:tc>
          <w:tcPr>
            <w:tcW w:type="dxa" w:w="2592"/>
            <w:tcMar>
              <w:top w:w="80" w:type="dxa"/>
              <w:start w:w="120" w:type="dxa"/>
              <w:bottom w:w="80" w:type="dxa"/>
              <w:end w:w="120" w:type="dxa"/>
            </w:tcMar>
          </w:tcPr>
          <w:p>
            <w:pPr>
              <w:spacing w:after="0"/>
              <w:jc w:val="center"/>
            </w:pPr>
            <w:r>
              <w:rPr>
                <w:rFonts w:ascii="Times New Roman" w:hAnsi="Times New Roman"/>
                <w:sz w:val="15"/>
              </w:rPr>
              <w:t>0.018</w:t>
            </w:r>
          </w:p>
        </w:tc>
      </w:tr>
      <w:tr>
        <w:tc>
          <w:tcPr>
            <w:tcW w:type="dxa" w:w="1872"/>
            <w:tcMar>
              <w:top w:w="80" w:type="dxa"/>
              <w:start w:w="120" w:type="dxa"/>
              <w:bottom w:w="80" w:type="dxa"/>
              <w:end w:w="120" w:type="dxa"/>
            </w:tcMar>
          </w:tcPr>
          <w:p>
            <w:pPr>
              <w:spacing w:after="0"/>
              <w:jc w:val="center"/>
            </w:pPr>
            <w:r>
              <w:rPr>
                <w:rFonts w:ascii="Times New Roman" w:hAnsi="Times New Roman"/>
                <w:sz w:val="15"/>
              </w:rPr>
              <w:t>Ionosphere</w:t>
            </w:r>
          </w:p>
        </w:tc>
        <w:tc>
          <w:tcPr>
            <w:tcW w:type="dxa" w:w="936"/>
            <w:tcMar>
              <w:top w:w="80" w:type="dxa"/>
              <w:start w:w="120" w:type="dxa"/>
              <w:bottom w:w="80" w:type="dxa"/>
              <w:end w:w="120" w:type="dxa"/>
            </w:tcMar>
          </w:tcPr>
          <w:p>
            <w:pPr>
              <w:spacing w:after="0"/>
              <w:jc w:val="center"/>
            </w:pPr>
            <w:r>
              <w:rPr>
                <w:rFonts w:ascii="Times New Roman" w:hAnsi="Times New Roman"/>
                <w:sz w:val="15"/>
              </w:rPr>
              <w:t>351</w:t>
            </w:r>
          </w:p>
        </w:tc>
        <w:tc>
          <w:tcPr>
            <w:tcW w:type="dxa" w:w="792"/>
            <w:tcMar>
              <w:top w:w="80" w:type="dxa"/>
              <w:start w:w="120" w:type="dxa"/>
              <w:bottom w:w="80" w:type="dxa"/>
              <w:end w:w="120" w:type="dxa"/>
            </w:tcMar>
          </w:tcPr>
          <w:p>
            <w:pPr>
              <w:spacing w:after="0"/>
              <w:jc w:val="center"/>
            </w:pPr>
            <w:r>
              <w:rPr>
                <w:rFonts w:ascii="Times New Roman" w:hAnsi="Times New Roman"/>
                <w:sz w:val="15"/>
              </w:rPr>
              <w:t>34</w:t>
            </w:r>
          </w:p>
        </w:tc>
        <w:tc>
          <w:tcPr>
            <w:tcW w:type="dxa" w:w="1440"/>
            <w:tcMar>
              <w:top w:w="80" w:type="dxa"/>
              <w:start w:w="120" w:type="dxa"/>
              <w:bottom w:w="80" w:type="dxa"/>
              <w:end w:w="120" w:type="dxa"/>
            </w:tcMar>
          </w:tcPr>
          <w:p>
            <w:pPr>
              <w:spacing w:after="0"/>
              <w:jc w:val="center"/>
            </w:pPr>
            <w:r>
              <w:rPr>
                <w:rFonts w:ascii="Times New Roman" w:hAnsi="Times New Roman"/>
                <w:sz w:val="15"/>
              </w:rPr>
              <w:t>0.359</w:t>
            </w:r>
          </w:p>
        </w:tc>
        <w:tc>
          <w:tcPr>
            <w:tcW w:type="dxa" w:w="2592"/>
            <w:tcMar>
              <w:top w:w="80" w:type="dxa"/>
              <w:start w:w="120" w:type="dxa"/>
              <w:bottom w:w="80" w:type="dxa"/>
              <w:end w:w="120" w:type="dxa"/>
            </w:tcMar>
          </w:tcPr>
          <w:p>
            <w:pPr>
              <w:spacing w:after="0"/>
              <w:jc w:val="center"/>
            </w:pPr>
            <w:r>
              <w:rPr>
                <w:rFonts w:ascii="Times New Roman" w:hAnsi="Times New Roman"/>
                <w:sz w:val="15"/>
              </w:rPr>
              <w:t>0.005</w:t>
            </w:r>
          </w:p>
        </w:tc>
      </w:tr>
      <w:tr>
        <w:tc>
          <w:tcPr>
            <w:tcW w:type="dxa" w:w="1872"/>
            <w:tcMar>
              <w:top w:w="80" w:type="dxa"/>
              <w:start w:w="120" w:type="dxa"/>
              <w:bottom w:w="80" w:type="dxa"/>
              <w:end w:w="120" w:type="dxa"/>
            </w:tcMar>
          </w:tcPr>
          <w:p>
            <w:pPr>
              <w:spacing w:after="0"/>
              <w:jc w:val="center"/>
            </w:pPr>
            <w:r>
              <w:rPr>
                <w:rFonts w:ascii="Times New Roman" w:hAnsi="Times New Roman"/>
                <w:sz w:val="15"/>
              </w:rPr>
              <w:t>Sonar</w:t>
            </w:r>
          </w:p>
        </w:tc>
        <w:tc>
          <w:tcPr>
            <w:tcW w:type="dxa" w:w="936"/>
            <w:tcMar>
              <w:top w:w="80" w:type="dxa"/>
              <w:start w:w="120" w:type="dxa"/>
              <w:bottom w:w="80" w:type="dxa"/>
              <w:end w:w="120" w:type="dxa"/>
            </w:tcMar>
          </w:tcPr>
          <w:p>
            <w:pPr>
              <w:spacing w:after="0"/>
              <w:jc w:val="center"/>
            </w:pPr>
            <w:r>
              <w:rPr>
                <w:rFonts w:ascii="Times New Roman" w:hAnsi="Times New Roman"/>
                <w:sz w:val="15"/>
              </w:rPr>
              <w:t>208</w:t>
            </w:r>
          </w:p>
        </w:tc>
        <w:tc>
          <w:tcPr>
            <w:tcW w:type="dxa" w:w="792"/>
            <w:tcMar>
              <w:top w:w="80" w:type="dxa"/>
              <w:start w:w="120" w:type="dxa"/>
              <w:bottom w:w="80" w:type="dxa"/>
              <w:end w:w="120" w:type="dxa"/>
            </w:tcMar>
          </w:tcPr>
          <w:p>
            <w:pPr>
              <w:spacing w:after="0"/>
              <w:jc w:val="center"/>
            </w:pPr>
            <w:r>
              <w:rPr>
                <w:rFonts w:ascii="Times New Roman" w:hAnsi="Times New Roman"/>
                <w:sz w:val="15"/>
              </w:rPr>
              <w:t>60</w:t>
            </w:r>
          </w:p>
        </w:tc>
        <w:tc>
          <w:tcPr>
            <w:tcW w:type="dxa" w:w="1440"/>
            <w:tcMar>
              <w:top w:w="80" w:type="dxa"/>
              <w:start w:w="120" w:type="dxa"/>
              <w:bottom w:w="80" w:type="dxa"/>
              <w:end w:w="120" w:type="dxa"/>
            </w:tcMar>
          </w:tcPr>
          <w:p>
            <w:pPr>
              <w:spacing w:after="0"/>
              <w:jc w:val="center"/>
            </w:pPr>
            <w:r>
              <w:rPr>
                <w:rFonts w:ascii="Times New Roman" w:hAnsi="Times New Roman"/>
                <w:sz w:val="15"/>
              </w:rPr>
              <w:t>0.534</w:t>
            </w:r>
          </w:p>
        </w:tc>
        <w:tc>
          <w:tcPr>
            <w:tcW w:type="dxa" w:w="2592"/>
            <w:tcMar>
              <w:top w:w="80" w:type="dxa"/>
              <w:start w:w="120" w:type="dxa"/>
              <w:bottom w:w="80" w:type="dxa"/>
              <w:end w:w="120" w:type="dxa"/>
            </w:tcMar>
          </w:tcPr>
          <w:p>
            <w:pPr>
              <w:spacing w:after="0"/>
              <w:jc w:val="center"/>
            </w:pPr>
            <w:r>
              <w:rPr>
                <w:rFonts w:ascii="Times New Roman" w:hAnsi="Times New Roman"/>
                <w:sz w:val="15"/>
              </w:rPr>
              <w:t>0.031</w:t>
            </w:r>
          </w:p>
        </w:tc>
      </w:tr>
      <w:tr>
        <w:tc>
          <w:tcPr>
            <w:tcW w:type="dxa" w:w="1872"/>
            <w:tcMar>
              <w:top w:w="80" w:type="dxa"/>
              <w:start w:w="120" w:type="dxa"/>
              <w:bottom w:w="80" w:type="dxa"/>
              <w:end w:w="120" w:type="dxa"/>
            </w:tcMar>
          </w:tcPr>
          <w:p>
            <w:pPr>
              <w:spacing w:after="0"/>
              <w:jc w:val="center"/>
            </w:pPr>
            <w:r>
              <w:rPr>
                <w:rFonts w:ascii="Times New Roman" w:hAnsi="Times New Roman"/>
                <w:sz w:val="15"/>
              </w:rPr>
              <w:t>Pima</w:t>
            </w:r>
          </w:p>
        </w:tc>
        <w:tc>
          <w:tcPr>
            <w:tcW w:type="dxa" w:w="936"/>
            <w:tcMar>
              <w:top w:w="80" w:type="dxa"/>
              <w:start w:w="120" w:type="dxa"/>
              <w:bottom w:w="80" w:type="dxa"/>
              <w:end w:w="120" w:type="dxa"/>
            </w:tcMar>
          </w:tcPr>
          <w:p>
            <w:pPr>
              <w:spacing w:after="0"/>
              <w:jc w:val="center"/>
            </w:pPr>
            <w:r>
              <w:rPr>
                <w:rFonts w:ascii="Times New Roman" w:hAnsi="Times New Roman"/>
                <w:sz w:val="15"/>
              </w:rPr>
              <w:t>768</w:t>
            </w:r>
          </w:p>
        </w:tc>
        <w:tc>
          <w:tcPr>
            <w:tcW w:type="dxa" w:w="792"/>
            <w:tcMar>
              <w:top w:w="80" w:type="dxa"/>
              <w:start w:w="120" w:type="dxa"/>
              <w:bottom w:w="80" w:type="dxa"/>
              <w:end w:w="120" w:type="dxa"/>
            </w:tcMar>
          </w:tcPr>
          <w:p>
            <w:pPr>
              <w:spacing w:after="0"/>
              <w:jc w:val="center"/>
            </w:pPr>
            <w:r>
              <w:rPr>
                <w:rFonts w:ascii="Times New Roman" w:hAnsi="Times New Roman"/>
                <w:sz w:val="15"/>
              </w:rPr>
              <w:t>8</w:t>
            </w:r>
          </w:p>
        </w:tc>
        <w:tc>
          <w:tcPr>
            <w:tcW w:type="dxa" w:w="1440"/>
            <w:tcMar>
              <w:top w:w="80" w:type="dxa"/>
              <w:start w:w="120" w:type="dxa"/>
              <w:bottom w:w="80" w:type="dxa"/>
              <w:end w:w="120" w:type="dxa"/>
            </w:tcMar>
          </w:tcPr>
          <w:p>
            <w:pPr>
              <w:spacing w:after="0"/>
              <w:jc w:val="center"/>
            </w:pPr>
            <w:r>
              <w:rPr>
                <w:rFonts w:ascii="Times New Roman" w:hAnsi="Times New Roman"/>
                <w:sz w:val="15"/>
              </w:rPr>
              <w:t>0.349</w:t>
            </w:r>
          </w:p>
        </w:tc>
        <w:tc>
          <w:tcPr>
            <w:tcW w:type="dxa" w:w="2592"/>
            <w:tcMar>
              <w:top w:w="80" w:type="dxa"/>
              <w:start w:w="120" w:type="dxa"/>
              <w:bottom w:w="80" w:type="dxa"/>
              <w:end w:w="120" w:type="dxa"/>
            </w:tcMar>
          </w:tcPr>
          <w:p>
            <w:pPr>
              <w:spacing w:after="0"/>
              <w:jc w:val="center"/>
            </w:pPr>
            <w:r>
              <w:rPr>
                <w:rFonts w:ascii="Times New Roman" w:hAnsi="Times New Roman"/>
                <w:sz w:val="15"/>
              </w:rPr>
              <w:t>0.000</w:t>
            </w:r>
          </w:p>
        </w:tc>
      </w:tr>
    </w:tbl>
    <w:p>
      <w:pPr>
        <w:spacing w:after="40"/>
      </w:pPr>
    </w:p>
    <w:p>
      <w:pPr>
        <w:jc w:val="center"/>
      </w:pPr>
      <w:r>
        <w:rPr>
          <w:rFonts w:ascii="Times New Roman" w:hAnsi="Times New Roman"/>
          <w:b/>
          <w:sz w:val="18"/>
        </w:rPr>
        <w:t>Table 2. Mean predictive performance over 15 folds.</w:t>
      </w:r>
    </w:p>
    <w:tbl>
      <w:tblPr>
        <w:tblStyle w:val="TableGrid"/>
        <w:tblW w:type="auto" w:w="0"/>
        <w:tblLayout w:type="fixed"/>
        <w:tblLook w:firstColumn="1" w:firstRow="1" w:lastColumn="0" w:lastRow="0" w:noHBand="0" w:noVBand="1" w:val="04A0"/>
      </w:tblPr>
      <w:tblGrid>
        <w:gridCol w:w="1999"/>
        <w:gridCol w:w="1999"/>
        <w:gridCol w:w="1999"/>
        <w:gridCol w:w="1999"/>
        <w:gridCol w:w="1999"/>
      </w:tblGrid>
      <w:tr>
        <w:tc>
          <w:tcPr>
            <w:tcW w:type="dxa" w:w="1440"/>
            <w:shd w:fill="E8EEF5"/>
            <w:tcMar>
              <w:top w:w="80" w:type="dxa"/>
              <w:start w:w="120" w:type="dxa"/>
              <w:bottom w:w="80" w:type="dxa"/>
              <w:end w:w="120" w:type="dxa"/>
            </w:tcMar>
          </w:tcPr>
          <w:p>
            <w:pPr>
              <w:spacing w:after="0"/>
              <w:jc w:val="center"/>
            </w:pPr>
            <w:r>
              <w:rPr>
                <w:rFonts w:ascii="Times New Roman" w:hAnsi="Times New Roman"/>
                <w:sz w:val="15"/>
              </w:rPr>
              <w:t>dataset</w:t>
            </w:r>
          </w:p>
        </w:tc>
        <w:tc>
          <w:tcPr>
            <w:tcW w:type="dxa" w:w="1512"/>
            <w:shd w:fill="E8EEF5"/>
            <w:tcMar>
              <w:top w:w="80" w:type="dxa"/>
              <w:start w:w="120" w:type="dxa"/>
              <w:bottom w:w="80" w:type="dxa"/>
              <w:end w:w="120" w:type="dxa"/>
            </w:tcMar>
          </w:tcPr>
          <w:p>
            <w:pPr>
              <w:spacing w:after="0"/>
              <w:jc w:val="center"/>
            </w:pPr>
            <w:r>
              <w:rPr>
                <w:rFonts w:ascii="Times New Roman" w:hAnsi="Times New Roman"/>
                <w:sz w:val="15"/>
              </w:rPr>
              <w:t>method</w:t>
            </w:r>
          </w:p>
        </w:tc>
        <w:tc>
          <w:tcPr>
            <w:tcW w:type="dxa" w:w="1152"/>
            <w:shd w:fill="E8EEF5"/>
            <w:tcMar>
              <w:top w:w="80" w:type="dxa"/>
              <w:start w:w="120" w:type="dxa"/>
              <w:bottom w:w="80" w:type="dxa"/>
              <w:end w:w="120" w:type="dxa"/>
            </w:tcMar>
          </w:tcPr>
          <w:p>
            <w:pPr>
              <w:spacing w:after="0"/>
              <w:jc w:val="center"/>
            </w:pPr>
            <w:r>
              <w:rPr>
                <w:rFonts w:ascii="Times New Roman" w:hAnsi="Times New Roman"/>
                <w:sz w:val="15"/>
              </w:rPr>
              <w:t>accuracy</w:t>
            </w:r>
          </w:p>
        </w:tc>
        <w:tc>
          <w:tcPr>
            <w:tcW w:type="dxa" w:w="1152"/>
            <w:shd w:fill="E8EEF5"/>
            <w:tcMar>
              <w:top w:w="80" w:type="dxa"/>
              <w:start w:w="120" w:type="dxa"/>
              <w:bottom w:w="80" w:type="dxa"/>
              <w:end w:w="120" w:type="dxa"/>
            </w:tcMar>
          </w:tcPr>
          <w:p>
            <w:pPr>
              <w:spacing w:after="0"/>
              <w:jc w:val="center"/>
            </w:pPr>
            <w:r>
              <w:rPr>
                <w:rFonts w:ascii="Times New Roman" w:hAnsi="Times New Roman"/>
                <w:sz w:val="15"/>
              </w:rPr>
              <w:t>macro_f1</w:t>
            </w:r>
          </w:p>
        </w:tc>
        <w:tc>
          <w:tcPr>
            <w:tcW w:type="dxa" w:w="1152"/>
            <w:shd w:fill="E8EEF5"/>
            <w:tcMar>
              <w:top w:w="80" w:type="dxa"/>
              <w:start w:w="120" w:type="dxa"/>
              <w:bottom w:w="80" w:type="dxa"/>
              <w:end w:w="120" w:type="dxa"/>
            </w:tcMar>
          </w:tcPr>
          <w:p>
            <w:pPr>
              <w:spacing w:after="0"/>
              <w:jc w:val="center"/>
            </w:pPr>
            <w:r>
              <w:rPr>
                <w:rFonts w:ascii="Times New Roman" w:hAnsi="Times New Roman"/>
                <w:sz w:val="15"/>
              </w:rPr>
              <w:t>auc</w:t>
            </w:r>
          </w:p>
        </w:tc>
      </w:tr>
      <w:tr>
        <w:tc>
          <w:tcPr>
            <w:tcW w:type="dxa" w:w="1440"/>
            <w:tcMar>
              <w:top w:w="80" w:type="dxa"/>
              <w:start w:w="120" w:type="dxa"/>
              <w:bottom w:w="80" w:type="dxa"/>
              <w:end w:w="120" w:type="dxa"/>
            </w:tcMar>
          </w:tcPr>
          <w:p>
            <w:pPr>
              <w:spacing w:after="0"/>
              <w:jc w:val="center"/>
            </w:pPr>
            <w:r>
              <w:rPr>
                <w:rFonts w:ascii="Times New Roman" w:hAnsi="Times New Roman"/>
                <w:sz w:val="15"/>
              </w:rPr>
              <w:t>Ionosphere</w:t>
            </w:r>
          </w:p>
        </w:tc>
        <w:tc>
          <w:tcPr>
            <w:tcW w:type="dxa" w:w="1512"/>
            <w:tcMar>
              <w:top w:w="80" w:type="dxa"/>
              <w:start w:w="120" w:type="dxa"/>
              <w:bottom w:w="80" w:type="dxa"/>
              <w:end w:w="120" w:type="dxa"/>
            </w:tcMar>
          </w:tcPr>
          <w:p>
            <w:pPr>
              <w:spacing w:after="0"/>
              <w:jc w:val="center"/>
            </w:pPr>
            <w:r>
              <w:rPr>
                <w:rFonts w:ascii="Times New Roman" w:hAnsi="Times New Roman"/>
                <w:sz w:val="15"/>
              </w:rPr>
              <w:t>ACP-Gini</w:t>
            </w:r>
          </w:p>
        </w:tc>
        <w:tc>
          <w:tcPr>
            <w:tcW w:type="dxa" w:w="1152"/>
            <w:tcMar>
              <w:top w:w="80" w:type="dxa"/>
              <w:start w:w="120" w:type="dxa"/>
              <w:bottom w:w="80" w:type="dxa"/>
              <w:end w:w="120" w:type="dxa"/>
            </w:tcMar>
          </w:tcPr>
          <w:p>
            <w:pPr>
              <w:spacing w:after="0"/>
              <w:jc w:val="center"/>
            </w:pPr>
            <w:r>
              <w:rPr>
                <w:rFonts w:ascii="Times New Roman" w:hAnsi="Times New Roman"/>
                <w:sz w:val="15"/>
              </w:rPr>
              <w:t>0.886</w:t>
            </w:r>
          </w:p>
        </w:tc>
        <w:tc>
          <w:tcPr>
            <w:tcW w:type="dxa" w:w="1152"/>
            <w:tcMar>
              <w:top w:w="80" w:type="dxa"/>
              <w:start w:w="120" w:type="dxa"/>
              <w:bottom w:w="80" w:type="dxa"/>
              <w:end w:w="120" w:type="dxa"/>
            </w:tcMar>
          </w:tcPr>
          <w:p>
            <w:pPr>
              <w:spacing w:after="0"/>
              <w:jc w:val="center"/>
            </w:pPr>
            <w:r>
              <w:rPr>
                <w:rFonts w:ascii="Times New Roman" w:hAnsi="Times New Roman"/>
                <w:sz w:val="15"/>
              </w:rPr>
              <w:t>0.876</w:t>
            </w:r>
          </w:p>
        </w:tc>
        <w:tc>
          <w:tcPr>
            <w:tcW w:type="dxa" w:w="1152"/>
            <w:tcMar>
              <w:top w:w="80" w:type="dxa"/>
              <w:start w:w="120" w:type="dxa"/>
              <w:bottom w:w="80" w:type="dxa"/>
              <w:end w:w="120" w:type="dxa"/>
            </w:tcMar>
          </w:tcPr>
          <w:p>
            <w:pPr>
              <w:spacing w:after="0"/>
              <w:jc w:val="center"/>
            </w:pPr>
            <w:r>
              <w:rPr>
                <w:rFonts w:ascii="Times New Roman" w:hAnsi="Times New Roman"/>
                <w:sz w:val="15"/>
              </w:rPr>
              <w:t>0.904</w:t>
            </w:r>
          </w:p>
        </w:tc>
      </w:tr>
      <w:tr>
        <w:tc>
          <w:tcPr>
            <w:tcW w:type="dxa" w:w="1440"/>
            <w:tcMar>
              <w:top w:w="80" w:type="dxa"/>
              <w:start w:w="120" w:type="dxa"/>
              <w:bottom w:w="80" w:type="dxa"/>
              <w:end w:w="120" w:type="dxa"/>
            </w:tcMar>
          </w:tcPr>
          <w:p>
            <w:pPr>
              <w:spacing w:after="0"/>
              <w:jc w:val="center"/>
            </w:pPr>
            <w:r>
              <w:rPr>
                <w:rFonts w:ascii="Times New Roman" w:hAnsi="Times New Roman"/>
                <w:sz w:val="15"/>
              </w:rPr>
              <w:t>Ionosphere</w:t>
            </w:r>
          </w:p>
        </w:tc>
        <w:tc>
          <w:tcPr>
            <w:tcW w:type="dxa" w:w="1512"/>
            <w:tcMar>
              <w:top w:w="80" w:type="dxa"/>
              <w:start w:w="120" w:type="dxa"/>
              <w:bottom w:w="80" w:type="dxa"/>
              <w:end w:w="120" w:type="dxa"/>
            </w:tcMar>
          </w:tcPr>
          <w:p>
            <w:pPr>
              <w:spacing w:after="0"/>
              <w:jc w:val="center"/>
            </w:pPr>
            <w:r>
              <w:rPr>
                <w:rFonts w:ascii="Times New Roman" w:hAnsi="Times New Roman"/>
                <w:sz w:val="15"/>
              </w:rPr>
              <w:t>CART</w:t>
            </w:r>
          </w:p>
        </w:tc>
        <w:tc>
          <w:tcPr>
            <w:tcW w:type="dxa" w:w="1152"/>
            <w:tcMar>
              <w:top w:w="80" w:type="dxa"/>
              <w:start w:w="120" w:type="dxa"/>
              <w:bottom w:w="80" w:type="dxa"/>
              <w:end w:w="120" w:type="dxa"/>
            </w:tcMar>
          </w:tcPr>
          <w:p>
            <w:pPr>
              <w:spacing w:after="0"/>
              <w:jc w:val="center"/>
            </w:pPr>
            <w:r>
              <w:rPr>
                <w:rFonts w:ascii="Times New Roman" w:hAnsi="Times New Roman"/>
                <w:sz w:val="15"/>
              </w:rPr>
              <w:t>0.885</w:t>
            </w:r>
          </w:p>
        </w:tc>
        <w:tc>
          <w:tcPr>
            <w:tcW w:type="dxa" w:w="1152"/>
            <w:tcMar>
              <w:top w:w="80" w:type="dxa"/>
              <w:start w:w="120" w:type="dxa"/>
              <w:bottom w:w="80" w:type="dxa"/>
              <w:end w:w="120" w:type="dxa"/>
            </w:tcMar>
          </w:tcPr>
          <w:p>
            <w:pPr>
              <w:spacing w:after="0"/>
              <w:jc w:val="center"/>
            </w:pPr>
            <w:r>
              <w:rPr>
                <w:rFonts w:ascii="Times New Roman" w:hAnsi="Times New Roman"/>
                <w:sz w:val="15"/>
              </w:rPr>
              <w:t>0.874</w:t>
            </w:r>
          </w:p>
        </w:tc>
        <w:tc>
          <w:tcPr>
            <w:tcW w:type="dxa" w:w="1152"/>
            <w:tcMar>
              <w:top w:w="80" w:type="dxa"/>
              <w:start w:w="120" w:type="dxa"/>
              <w:bottom w:w="80" w:type="dxa"/>
              <w:end w:w="120" w:type="dxa"/>
            </w:tcMar>
          </w:tcPr>
          <w:p>
            <w:pPr>
              <w:spacing w:after="0"/>
              <w:jc w:val="center"/>
            </w:pPr>
            <w:r>
              <w:rPr>
                <w:rFonts w:ascii="Times New Roman" w:hAnsi="Times New Roman"/>
                <w:sz w:val="15"/>
              </w:rPr>
              <w:t>0.910</w:t>
            </w:r>
          </w:p>
        </w:tc>
      </w:tr>
      <w:tr>
        <w:tc>
          <w:tcPr>
            <w:tcW w:type="dxa" w:w="1440"/>
            <w:tcMar>
              <w:top w:w="80" w:type="dxa"/>
              <w:start w:w="120" w:type="dxa"/>
              <w:bottom w:w="80" w:type="dxa"/>
              <w:end w:w="120" w:type="dxa"/>
            </w:tcMar>
          </w:tcPr>
          <w:p>
            <w:pPr>
              <w:spacing w:after="0"/>
              <w:jc w:val="center"/>
            </w:pPr>
            <w:r>
              <w:rPr>
                <w:rFonts w:ascii="Times New Roman" w:hAnsi="Times New Roman"/>
                <w:sz w:val="15"/>
              </w:rPr>
              <w:t>Ionosphere</w:t>
            </w:r>
          </w:p>
        </w:tc>
        <w:tc>
          <w:tcPr>
            <w:tcW w:type="dxa" w:w="1512"/>
            <w:tcMar>
              <w:top w:w="80" w:type="dxa"/>
              <w:start w:w="120" w:type="dxa"/>
              <w:bottom w:w="80" w:type="dxa"/>
              <w:end w:w="120" w:type="dxa"/>
            </w:tcMar>
          </w:tcPr>
          <w:p>
            <w:pPr>
              <w:spacing w:after="0"/>
              <w:jc w:val="center"/>
            </w:pPr>
            <w:r>
              <w:rPr>
                <w:rFonts w:ascii="Times New Roman" w:hAnsi="Times New Roman"/>
                <w:sz w:val="15"/>
              </w:rPr>
              <w:t>RRF-style</w:t>
            </w:r>
          </w:p>
        </w:tc>
        <w:tc>
          <w:tcPr>
            <w:tcW w:type="dxa" w:w="1152"/>
            <w:tcMar>
              <w:top w:w="80" w:type="dxa"/>
              <w:start w:w="120" w:type="dxa"/>
              <w:bottom w:w="80" w:type="dxa"/>
              <w:end w:w="120" w:type="dxa"/>
            </w:tcMar>
          </w:tcPr>
          <w:p>
            <w:pPr>
              <w:spacing w:after="0"/>
              <w:jc w:val="center"/>
            </w:pPr>
            <w:r>
              <w:rPr>
                <w:rFonts w:ascii="Times New Roman" w:hAnsi="Times New Roman"/>
                <w:sz w:val="15"/>
              </w:rPr>
              <w:t>0.885</w:t>
            </w:r>
          </w:p>
        </w:tc>
        <w:tc>
          <w:tcPr>
            <w:tcW w:type="dxa" w:w="1152"/>
            <w:tcMar>
              <w:top w:w="80" w:type="dxa"/>
              <w:start w:w="120" w:type="dxa"/>
              <w:bottom w:w="80" w:type="dxa"/>
              <w:end w:w="120" w:type="dxa"/>
            </w:tcMar>
          </w:tcPr>
          <w:p>
            <w:pPr>
              <w:spacing w:after="0"/>
              <w:jc w:val="center"/>
            </w:pPr>
            <w:r>
              <w:rPr>
                <w:rFonts w:ascii="Times New Roman" w:hAnsi="Times New Roman"/>
                <w:sz w:val="15"/>
              </w:rPr>
              <w:t>0.875</w:t>
            </w:r>
          </w:p>
        </w:tc>
        <w:tc>
          <w:tcPr>
            <w:tcW w:type="dxa" w:w="1152"/>
            <w:tcMar>
              <w:top w:w="80" w:type="dxa"/>
              <w:start w:w="120" w:type="dxa"/>
              <w:bottom w:w="80" w:type="dxa"/>
              <w:end w:w="120" w:type="dxa"/>
            </w:tcMar>
          </w:tcPr>
          <w:p>
            <w:pPr>
              <w:spacing w:after="0"/>
              <w:jc w:val="center"/>
            </w:pPr>
            <w:r>
              <w:rPr>
                <w:rFonts w:ascii="Times New Roman" w:hAnsi="Times New Roman"/>
                <w:sz w:val="15"/>
              </w:rPr>
              <w:t>0.910</w:t>
            </w:r>
          </w:p>
        </w:tc>
      </w:tr>
      <w:tr>
        <w:tc>
          <w:tcPr>
            <w:tcW w:type="dxa" w:w="1440"/>
            <w:tcMar>
              <w:top w:w="80" w:type="dxa"/>
              <w:start w:w="120" w:type="dxa"/>
              <w:bottom w:w="80" w:type="dxa"/>
              <w:end w:w="120" w:type="dxa"/>
            </w:tcMar>
          </w:tcPr>
          <w:p>
            <w:pPr>
              <w:spacing w:after="0"/>
              <w:jc w:val="center"/>
            </w:pPr>
            <w:r>
              <w:rPr>
                <w:rFonts w:ascii="Times New Roman" w:hAnsi="Times New Roman"/>
                <w:sz w:val="15"/>
              </w:rPr>
              <w:t>Ionosphere</w:t>
            </w:r>
          </w:p>
        </w:tc>
        <w:tc>
          <w:tcPr>
            <w:tcW w:type="dxa" w:w="1512"/>
            <w:tcMar>
              <w:top w:w="80" w:type="dxa"/>
              <w:start w:w="120" w:type="dxa"/>
              <w:bottom w:w="80" w:type="dxa"/>
              <w:end w:w="120" w:type="dxa"/>
            </w:tcMar>
          </w:tcPr>
          <w:p>
            <w:pPr>
              <w:spacing w:after="0"/>
              <w:jc w:val="center"/>
            </w:pPr>
            <w:r>
              <w:rPr>
                <w:rFonts w:ascii="Times New Roman" w:hAnsi="Times New Roman"/>
                <w:sz w:val="15"/>
              </w:rPr>
              <w:t>VIF+CART</w:t>
            </w:r>
          </w:p>
        </w:tc>
        <w:tc>
          <w:tcPr>
            <w:tcW w:type="dxa" w:w="1152"/>
            <w:tcMar>
              <w:top w:w="80" w:type="dxa"/>
              <w:start w:w="120" w:type="dxa"/>
              <w:bottom w:w="80" w:type="dxa"/>
              <w:end w:w="120" w:type="dxa"/>
            </w:tcMar>
          </w:tcPr>
          <w:p>
            <w:pPr>
              <w:spacing w:after="0"/>
              <w:jc w:val="center"/>
            </w:pPr>
            <w:r>
              <w:rPr>
                <w:rFonts w:ascii="Times New Roman" w:hAnsi="Times New Roman"/>
                <w:sz w:val="15"/>
              </w:rPr>
              <w:t>0.885</w:t>
            </w:r>
          </w:p>
        </w:tc>
        <w:tc>
          <w:tcPr>
            <w:tcW w:type="dxa" w:w="1152"/>
            <w:tcMar>
              <w:top w:w="80" w:type="dxa"/>
              <w:start w:w="120" w:type="dxa"/>
              <w:bottom w:w="80" w:type="dxa"/>
              <w:end w:w="120" w:type="dxa"/>
            </w:tcMar>
          </w:tcPr>
          <w:p>
            <w:pPr>
              <w:spacing w:after="0"/>
              <w:jc w:val="center"/>
            </w:pPr>
            <w:r>
              <w:rPr>
                <w:rFonts w:ascii="Times New Roman" w:hAnsi="Times New Roman"/>
                <w:sz w:val="15"/>
              </w:rPr>
              <w:t>0.874</w:t>
            </w:r>
          </w:p>
        </w:tc>
        <w:tc>
          <w:tcPr>
            <w:tcW w:type="dxa" w:w="1152"/>
            <w:tcMar>
              <w:top w:w="80" w:type="dxa"/>
              <w:start w:w="120" w:type="dxa"/>
              <w:bottom w:w="80" w:type="dxa"/>
              <w:end w:w="120" w:type="dxa"/>
            </w:tcMar>
          </w:tcPr>
          <w:p>
            <w:pPr>
              <w:spacing w:after="0"/>
              <w:jc w:val="center"/>
            </w:pPr>
            <w:r>
              <w:rPr>
                <w:rFonts w:ascii="Times New Roman" w:hAnsi="Times New Roman"/>
                <w:sz w:val="15"/>
              </w:rPr>
              <w:t>0.910</w:t>
            </w:r>
          </w:p>
        </w:tc>
      </w:tr>
      <w:tr>
        <w:tc>
          <w:tcPr>
            <w:tcW w:type="dxa" w:w="1440"/>
            <w:tcMar>
              <w:top w:w="80" w:type="dxa"/>
              <w:start w:w="120" w:type="dxa"/>
              <w:bottom w:w="80" w:type="dxa"/>
              <w:end w:w="120" w:type="dxa"/>
            </w:tcMar>
          </w:tcPr>
          <w:p>
            <w:pPr>
              <w:spacing w:after="0"/>
              <w:jc w:val="center"/>
            </w:pPr>
            <w:r>
              <w:rPr>
                <w:rFonts w:ascii="Times New Roman" w:hAnsi="Times New Roman"/>
                <w:sz w:val="15"/>
              </w:rPr>
              <w:t>Pima</w:t>
            </w:r>
          </w:p>
        </w:tc>
        <w:tc>
          <w:tcPr>
            <w:tcW w:type="dxa" w:w="1512"/>
            <w:tcMar>
              <w:top w:w="80" w:type="dxa"/>
              <w:start w:w="120" w:type="dxa"/>
              <w:bottom w:w="80" w:type="dxa"/>
              <w:end w:w="120" w:type="dxa"/>
            </w:tcMar>
          </w:tcPr>
          <w:p>
            <w:pPr>
              <w:spacing w:after="0"/>
              <w:jc w:val="center"/>
            </w:pPr>
            <w:r>
              <w:rPr>
                <w:rFonts w:ascii="Times New Roman" w:hAnsi="Times New Roman"/>
                <w:sz w:val="15"/>
              </w:rPr>
              <w:t>ACP-Gini</w:t>
            </w:r>
          </w:p>
        </w:tc>
        <w:tc>
          <w:tcPr>
            <w:tcW w:type="dxa" w:w="1152"/>
            <w:tcMar>
              <w:top w:w="80" w:type="dxa"/>
              <w:start w:w="120" w:type="dxa"/>
              <w:bottom w:w="80" w:type="dxa"/>
              <w:end w:w="120" w:type="dxa"/>
            </w:tcMar>
          </w:tcPr>
          <w:p>
            <w:pPr>
              <w:spacing w:after="0"/>
              <w:jc w:val="center"/>
            </w:pPr>
            <w:r>
              <w:rPr>
                <w:rFonts w:ascii="Times New Roman" w:hAnsi="Times New Roman"/>
                <w:sz w:val="15"/>
              </w:rPr>
              <w:t>0.733</w:t>
            </w:r>
          </w:p>
        </w:tc>
        <w:tc>
          <w:tcPr>
            <w:tcW w:type="dxa" w:w="1152"/>
            <w:tcMar>
              <w:top w:w="80" w:type="dxa"/>
              <w:start w:w="120" w:type="dxa"/>
              <w:bottom w:w="80" w:type="dxa"/>
              <w:end w:w="120" w:type="dxa"/>
            </w:tcMar>
          </w:tcPr>
          <w:p>
            <w:pPr>
              <w:spacing w:after="0"/>
              <w:jc w:val="center"/>
            </w:pPr>
            <w:r>
              <w:rPr>
                <w:rFonts w:ascii="Times New Roman" w:hAnsi="Times New Roman"/>
                <w:sz w:val="15"/>
              </w:rPr>
              <w:t>0.692</w:t>
            </w:r>
          </w:p>
        </w:tc>
        <w:tc>
          <w:tcPr>
            <w:tcW w:type="dxa" w:w="1152"/>
            <w:tcMar>
              <w:top w:w="80" w:type="dxa"/>
              <w:start w:w="120" w:type="dxa"/>
              <w:bottom w:w="80" w:type="dxa"/>
              <w:end w:w="120" w:type="dxa"/>
            </w:tcMar>
          </w:tcPr>
          <w:p>
            <w:pPr>
              <w:spacing w:after="0"/>
              <w:jc w:val="center"/>
            </w:pPr>
            <w:r>
              <w:rPr>
                <w:rFonts w:ascii="Times New Roman" w:hAnsi="Times New Roman"/>
                <w:sz w:val="15"/>
              </w:rPr>
              <w:t>0.774</w:t>
            </w:r>
          </w:p>
        </w:tc>
      </w:tr>
      <w:tr>
        <w:tc>
          <w:tcPr>
            <w:tcW w:type="dxa" w:w="1440"/>
            <w:tcMar>
              <w:top w:w="80" w:type="dxa"/>
              <w:start w:w="120" w:type="dxa"/>
              <w:bottom w:w="80" w:type="dxa"/>
              <w:end w:w="120" w:type="dxa"/>
            </w:tcMar>
          </w:tcPr>
          <w:p>
            <w:pPr>
              <w:spacing w:after="0"/>
              <w:jc w:val="center"/>
            </w:pPr>
            <w:r>
              <w:rPr>
                <w:rFonts w:ascii="Times New Roman" w:hAnsi="Times New Roman"/>
                <w:sz w:val="15"/>
              </w:rPr>
              <w:t>Pima</w:t>
            </w:r>
          </w:p>
        </w:tc>
        <w:tc>
          <w:tcPr>
            <w:tcW w:type="dxa" w:w="1512"/>
            <w:tcMar>
              <w:top w:w="80" w:type="dxa"/>
              <w:start w:w="120" w:type="dxa"/>
              <w:bottom w:w="80" w:type="dxa"/>
              <w:end w:w="120" w:type="dxa"/>
            </w:tcMar>
          </w:tcPr>
          <w:p>
            <w:pPr>
              <w:spacing w:after="0"/>
              <w:jc w:val="center"/>
            </w:pPr>
            <w:r>
              <w:rPr>
                <w:rFonts w:ascii="Times New Roman" w:hAnsi="Times New Roman"/>
                <w:sz w:val="15"/>
              </w:rPr>
              <w:t>CART</w:t>
            </w:r>
          </w:p>
        </w:tc>
        <w:tc>
          <w:tcPr>
            <w:tcW w:type="dxa" w:w="1152"/>
            <w:tcMar>
              <w:top w:w="80" w:type="dxa"/>
              <w:start w:w="120" w:type="dxa"/>
              <w:bottom w:w="80" w:type="dxa"/>
              <w:end w:w="120" w:type="dxa"/>
            </w:tcMar>
          </w:tcPr>
          <w:p>
            <w:pPr>
              <w:spacing w:after="0"/>
              <w:jc w:val="center"/>
            </w:pPr>
            <w:r>
              <w:rPr>
                <w:rFonts w:ascii="Times New Roman" w:hAnsi="Times New Roman"/>
                <w:sz w:val="15"/>
              </w:rPr>
              <w:t>0.737</w:t>
            </w:r>
          </w:p>
        </w:tc>
        <w:tc>
          <w:tcPr>
            <w:tcW w:type="dxa" w:w="1152"/>
            <w:tcMar>
              <w:top w:w="80" w:type="dxa"/>
              <w:start w:w="120" w:type="dxa"/>
              <w:bottom w:w="80" w:type="dxa"/>
              <w:end w:w="120" w:type="dxa"/>
            </w:tcMar>
          </w:tcPr>
          <w:p>
            <w:pPr>
              <w:spacing w:after="0"/>
              <w:jc w:val="center"/>
            </w:pPr>
            <w:r>
              <w:rPr>
                <w:rFonts w:ascii="Times New Roman" w:hAnsi="Times New Roman"/>
                <w:sz w:val="15"/>
              </w:rPr>
              <w:t>0.698</w:t>
            </w:r>
          </w:p>
        </w:tc>
        <w:tc>
          <w:tcPr>
            <w:tcW w:type="dxa" w:w="1152"/>
            <w:tcMar>
              <w:top w:w="80" w:type="dxa"/>
              <w:start w:w="120" w:type="dxa"/>
              <w:bottom w:w="80" w:type="dxa"/>
              <w:end w:w="120" w:type="dxa"/>
            </w:tcMar>
          </w:tcPr>
          <w:p>
            <w:pPr>
              <w:spacing w:after="0"/>
              <w:jc w:val="center"/>
            </w:pPr>
            <w:r>
              <w:rPr>
                <w:rFonts w:ascii="Times New Roman" w:hAnsi="Times New Roman"/>
                <w:sz w:val="15"/>
              </w:rPr>
              <w:t>0.774</w:t>
            </w:r>
          </w:p>
        </w:tc>
      </w:tr>
      <w:tr>
        <w:tc>
          <w:tcPr>
            <w:tcW w:type="dxa" w:w="1440"/>
            <w:tcMar>
              <w:top w:w="80" w:type="dxa"/>
              <w:start w:w="120" w:type="dxa"/>
              <w:bottom w:w="80" w:type="dxa"/>
              <w:end w:w="120" w:type="dxa"/>
            </w:tcMar>
          </w:tcPr>
          <w:p>
            <w:pPr>
              <w:spacing w:after="0"/>
              <w:jc w:val="center"/>
            </w:pPr>
            <w:r>
              <w:rPr>
                <w:rFonts w:ascii="Times New Roman" w:hAnsi="Times New Roman"/>
                <w:sz w:val="15"/>
              </w:rPr>
              <w:t>Pima</w:t>
            </w:r>
          </w:p>
        </w:tc>
        <w:tc>
          <w:tcPr>
            <w:tcW w:type="dxa" w:w="1512"/>
            <w:tcMar>
              <w:top w:w="80" w:type="dxa"/>
              <w:start w:w="120" w:type="dxa"/>
              <w:bottom w:w="80" w:type="dxa"/>
              <w:end w:w="120" w:type="dxa"/>
            </w:tcMar>
          </w:tcPr>
          <w:p>
            <w:pPr>
              <w:spacing w:after="0"/>
              <w:jc w:val="center"/>
            </w:pPr>
            <w:r>
              <w:rPr>
                <w:rFonts w:ascii="Times New Roman" w:hAnsi="Times New Roman"/>
                <w:sz w:val="15"/>
              </w:rPr>
              <w:t>RRF-style</w:t>
            </w:r>
          </w:p>
        </w:tc>
        <w:tc>
          <w:tcPr>
            <w:tcW w:type="dxa" w:w="1152"/>
            <w:tcMar>
              <w:top w:w="80" w:type="dxa"/>
              <w:start w:w="120" w:type="dxa"/>
              <w:bottom w:w="80" w:type="dxa"/>
              <w:end w:w="120" w:type="dxa"/>
            </w:tcMar>
          </w:tcPr>
          <w:p>
            <w:pPr>
              <w:spacing w:after="0"/>
              <w:jc w:val="center"/>
            </w:pPr>
            <w:r>
              <w:rPr>
                <w:rFonts w:ascii="Times New Roman" w:hAnsi="Times New Roman"/>
                <w:sz w:val="15"/>
              </w:rPr>
              <w:t>0.735</w:t>
            </w:r>
          </w:p>
        </w:tc>
        <w:tc>
          <w:tcPr>
            <w:tcW w:type="dxa" w:w="1152"/>
            <w:tcMar>
              <w:top w:w="80" w:type="dxa"/>
              <w:start w:w="120" w:type="dxa"/>
              <w:bottom w:w="80" w:type="dxa"/>
              <w:end w:w="120" w:type="dxa"/>
            </w:tcMar>
          </w:tcPr>
          <w:p>
            <w:pPr>
              <w:spacing w:after="0"/>
              <w:jc w:val="center"/>
            </w:pPr>
            <w:r>
              <w:rPr>
                <w:rFonts w:ascii="Times New Roman" w:hAnsi="Times New Roman"/>
                <w:sz w:val="15"/>
              </w:rPr>
              <w:t>0.696</w:t>
            </w:r>
          </w:p>
        </w:tc>
        <w:tc>
          <w:tcPr>
            <w:tcW w:type="dxa" w:w="1152"/>
            <w:tcMar>
              <w:top w:w="80" w:type="dxa"/>
              <w:start w:w="120" w:type="dxa"/>
              <w:bottom w:w="80" w:type="dxa"/>
              <w:end w:w="120" w:type="dxa"/>
            </w:tcMar>
          </w:tcPr>
          <w:p>
            <w:pPr>
              <w:spacing w:after="0"/>
              <w:jc w:val="center"/>
            </w:pPr>
            <w:r>
              <w:rPr>
                <w:rFonts w:ascii="Times New Roman" w:hAnsi="Times New Roman"/>
                <w:sz w:val="15"/>
              </w:rPr>
              <w:t>0.776</w:t>
            </w:r>
          </w:p>
        </w:tc>
      </w:tr>
      <w:tr>
        <w:tc>
          <w:tcPr>
            <w:tcW w:type="dxa" w:w="1440"/>
            <w:tcMar>
              <w:top w:w="80" w:type="dxa"/>
              <w:start w:w="120" w:type="dxa"/>
              <w:bottom w:w="80" w:type="dxa"/>
              <w:end w:w="120" w:type="dxa"/>
            </w:tcMar>
          </w:tcPr>
          <w:p>
            <w:pPr>
              <w:spacing w:after="0"/>
              <w:jc w:val="center"/>
            </w:pPr>
            <w:r>
              <w:rPr>
                <w:rFonts w:ascii="Times New Roman" w:hAnsi="Times New Roman"/>
                <w:sz w:val="15"/>
              </w:rPr>
              <w:t>Pima</w:t>
            </w:r>
          </w:p>
        </w:tc>
        <w:tc>
          <w:tcPr>
            <w:tcW w:type="dxa" w:w="1512"/>
            <w:tcMar>
              <w:top w:w="80" w:type="dxa"/>
              <w:start w:w="120" w:type="dxa"/>
              <w:bottom w:w="80" w:type="dxa"/>
              <w:end w:w="120" w:type="dxa"/>
            </w:tcMar>
          </w:tcPr>
          <w:p>
            <w:pPr>
              <w:spacing w:after="0"/>
              <w:jc w:val="center"/>
            </w:pPr>
            <w:r>
              <w:rPr>
                <w:rFonts w:ascii="Times New Roman" w:hAnsi="Times New Roman"/>
                <w:sz w:val="15"/>
              </w:rPr>
              <w:t>VIF+CART</w:t>
            </w:r>
          </w:p>
        </w:tc>
        <w:tc>
          <w:tcPr>
            <w:tcW w:type="dxa" w:w="1152"/>
            <w:tcMar>
              <w:top w:w="80" w:type="dxa"/>
              <w:start w:w="120" w:type="dxa"/>
              <w:bottom w:w="80" w:type="dxa"/>
              <w:end w:w="120" w:type="dxa"/>
            </w:tcMar>
          </w:tcPr>
          <w:p>
            <w:pPr>
              <w:spacing w:after="0"/>
              <w:jc w:val="center"/>
            </w:pPr>
            <w:r>
              <w:rPr>
                <w:rFonts w:ascii="Times New Roman" w:hAnsi="Times New Roman"/>
                <w:sz w:val="15"/>
              </w:rPr>
              <w:t>0.737</w:t>
            </w:r>
          </w:p>
        </w:tc>
        <w:tc>
          <w:tcPr>
            <w:tcW w:type="dxa" w:w="1152"/>
            <w:tcMar>
              <w:top w:w="80" w:type="dxa"/>
              <w:start w:w="120" w:type="dxa"/>
              <w:bottom w:w="80" w:type="dxa"/>
              <w:end w:w="120" w:type="dxa"/>
            </w:tcMar>
          </w:tcPr>
          <w:p>
            <w:pPr>
              <w:spacing w:after="0"/>
              <w:jc w:val="center"/>
            </w:pPr>
            <w:r>
              <w:rPr>
                <w:rFonts w:ascii="Times New Roman" w:hAnsi="Times New Roman"/>
                <w:sz w:val="15"/>
              </w:rPr>
              <w:t>0.698</w:t>
            </w:r>
          </w:p>
        </w:tc>
        <w:tc>
          <w:tcPr>
            <w:tcW w:type="dxa" w:w="1152"/>
            <w:tcMar>
              <w:top w:w="80" w:type="dxa"/>
              <w:start w:w="120" w:type="dxa"/>
              <w:bottom w:w="80" w:type="dxa"/>
              <w:end w:w="120" w:type="dxa"/>
            </w:tcMar>
          </w:tcPr>
          <w:p>
            <w:pPr>
              <w:spacing w:after="0"/>
              <w:jc w:val="center"/>
            </w:pPr>
            <w:r>
              <w:rPr>
                <w:rFonts w:ascii="Times New Roman" w:hAnsi="Times New Roman"/>
                <w:sz w:val="15"/>
              </w:rPr>
              <w:t>0.774</w:t>
            </w:r>
          </w:p>
        </w:tc>
      </w:tr>
      <w:tr>
        <w:tc>
          <w:tcPr>
            <w:tcW w:type="dxa" w:w="1440"/>
            <w:tcMar>
              <w:top w:w="80" w:type="dxa"/>
              <w:start w:w="120" w:type="dxa"/>
              <w:bottom w:w="80" w:type="dxa"/>
              <w:end w:w="120" w:type="dxa"/>
            </w:tcMar>
          </w:tcPr>
          <w:p>
            <w:pPr>
              <w:spacing w:after="0"/>
              <w:jc w:val="center"/>
            </w:pPr>
            <w:r>
              <w:rPr>
                <w:rFonts w:ascii="Times New Roman" w:hAnsi="Times New Roman"/>
                <w:sz w:val="15"/>
              </w:rPr>
              <w:t>Sonar</w:t>
            </w:r>
          </w:p>
        </w:tc>
        <w:tc>
          <w:tcPr>
            <w:tcW w:type="dxa" w:w="1512"/>
            <w:tcMar>
              <w:top w:w="80" w:type="dxa"/>
              <w:start w:w="120" w:type="dxa"/>
              <w:bottom w:w="80" w:type="dxa"/>
              <w:end w:w="120" w:type="dxa"/>
            </w:tcMar>
          </w:tcPr>
          <w:p>
            <w:pPr>
              <w:spacing w:after="0"/>
              <w:jc w:val="center"/>
            </w:pPr>
            <w:r>
              <w:rPr>
                <w:rFonts w:ascii="Times New Roman" w:hAnsi="Times New Roman"/>
                <w:sz w:val="15"/>
              </w:rPr>
              <w:t>ACP-Gini</w:t>
            </w:r>
          </w:p>
        </w:tc>
        <w:tc>
          <w:tcPr>
            <w:tcW w:type="dxa" w:w="1152"/>
            <w:tcMar>
              <w:top w:w="80" w:type="dxa"/>
              <w:start w:w="120" w:type="dxa"/>
              <w:bottom w:w="80" w:type="dxa"/>
              <w:end w:w="120" w:type="dxa"/>
            </w:tcMar>
          </w:tcPr>
          <w:p>
            <w:pPr>
              <w:spacing w:after="0"/>
              <w:jc w:val="center"/>
            </w:pPr>
            <w:r>
              <w:rPr>
                <w:rFonts w:ascii="Times New Roman" w:hAnsi="Times New Roman"/>
                <w:sz w:val="15"/>
              </w:rPr>
              <w:t>0.731</w:t>
            </w:r>
          </w:p>
        </w:tc>
        <w:tc>
          <w:tcPr>
            <w:tcW w:type="dxa" w:w="1152"/>
            <w:tcMar>
              <w:top w:w="80" w:type="dxa"/>
              <w:start w:w="120" w:type="dxa"/>
              <w:bottom w:w="80" w:type="dxa"/>
              <w:end w:w="120" w:type="dxa"/>
            </w:tcMar>
          </w:tcPr>
          <w:p>
            <w:pPr>
              <w:spacing w:after="0"/>
              <w:jc w:val="center"/>
            </w:pPr>
            <w:r>
              <w:rPr>
                <w:rFonts w:ascii="Times New Roman" w:hAnsi="Times New Roman"/>
                <w:sz w:val="15"/>
              </w:rPr>
              <w:t>0.729</w:t>
            </w:r>
          </w:p>
        </w:tc>
        <w:tc>
          <w:tcPr>
            <w:tcW w:type="dxa" w:w="1152"/>
            <w:tcMar>
              <w:top w:w="80" w:type="dxa"/>
              <w:start w:w="120" w:type="dxa"/>
              <w:bottom w:w="80" w:type="dxa"/>
              <w:end w:w="120" w:type="dxa"/>
            </w:tcMar>
          </w:tcPr>
          <w:p>
            <w:pPr>
              <w:spacing w:after="0"/>
              <w:jc w:val="center"/>
            </w:pPr>
            <w:r>
              <w:rPr>
                <w:rFonts w:ascii="Times New Roman" w:hAnsi="Times New Roman"/>
                <w:sz w:val="15"/>
              </w:rPr>
              <w:t>0.764</w:t>
            </w:r>
          </w:p>
        </w:tc>
      </w:tr>
      <w:tr>
        <w:tc>
          <w:tcPr>
            <w:tcW w:type="dxa" w:w="1440"/>
            <w:tcMar>
              <w:top w:w="80" w:type="dxa"/>
              <w:start w:w="120" w:type="dxa"/>
              <w:bottom w:w="80" w:type="dxa"/>
              <w:end w:w="120" w:type="dxa"/>
            </w:tcMar>
          </w:tcPr>
          <w:p>
            <w:pPr>
              <w:spacing w:after="0"/>
              <w:jc w:val="center"/>
            </w:pPr>
            <w:r>
              <w:rPr>
                <w:rFonts w:ascii="Times New Roman" w:hAnsi="Times New Roman"/>
                <w:sz w:val="15"/>
              </w:rPr>
              <w:t>Sonar</w:t>
            </w:r>
          </w:p>
        </w:tc>
        <w:tc>
          <w:tcPr>
            <w:tcW w:type="dxa" w:w="1512"/>
            <w:tcMar>
              <w:top w:w="80" w:type="dxa"/>
              <w:start w:w="120" w:type="dxa"/>
              <w:bottom w:w="80" w:type="dxa"/>
              <w:end w:w="120" w:type="dxa"/>
            </w:tcMar>
          </w:tcPr>
          <w:p>
            <w:pPr>
              <w:spacing w:after="0"/>
              <w:jc w:val="center"/>
            </w:pPr>
            <w:r>
              <w:rPr>
                <w:rFonts w:ascii="Times New Roman" w:hAnsi="Times New Roman"/>
                <w:sz w:val="15"/>
              </w:rPr>
              <w:t>CART</w:t>
            </w:r>
          </w:p>
        </w:tc>
        <w:tc>
          <w:tcPr>
            <w:tcW w:type="dxa" w:w="1152"/>
            <w:tcMar>
              <w:top w:w="80" w:type="dxa"/>
              <w:start w:w="120" w:type="dxa"/>
              <w:bottom w:w="80" w:type="dxa"/>
              <w:end w:w="120" w:type="dxa"/>
            </w:tcMar>
          </w:tcPr>
          <w:p>
            <w:pPr>
              <w:spacing w:after="0"/>
              <w:jc w:val="center"/>
            </w:pPr>
            <w:r>
              <w:rPr>
                <w:rFonts w:ascii="Times New Roman" w:hAnsi="Times New Roman"/>
                <w:sz w:val="15"/>
              </w:rPr>
              <w:t>0.737</w:t>
            </w:r>
          </w:p>
        </w:tc>
        <w:tc>
          <w:tcPr>
            <w:tcW w:type="dxa" w:w="1152"/>
            <w:tcMar>
              <w:top w:w="80" w:type="dxa"/>
              <w:start w:w="120" w:type="dxa"/>
              <w:bottom w:w="80" w:type="dxa"/>
              <w:end w:w="120" w:type="dxa"/>
            </w:tcMar>
          </w:tcPr>
          <w:p>
            <w:pPr>
              <w:spacing w:after="0"/>
              <w:jc w:val="center"/>
            </w:pPr>
            <w:r>
              <w:rPr>
                <w:rFonts w:ascii="Times New Roman" w:hAnsi="Times New Roman"/>
                <w:sz w:val="15"/>
              </w:rPr>
              <w:t>0.736</w:t>
            </w:r>
          </w:p>
        </w:tc>
        <w:tc>
          <w:tcPr>
            <w:tcW w:type="dxa" w:w="1152"/>
            <w:tcMar>
              <w:top w:w="80" w:type="dxa"/>
              <w:start w:w="120" w:type="dxa"/>
              <w:bottom w:w="80" w:type="dxa"/>
              <w:end w:w="120" w:type="dxa"/>
            </w:tcMar>
          </w:tcPr>
          <w:p>
            <w:pPr>
              <w:spacing w:after="0"/>
              <w:jc w:val="center"/>
            </w:pPr>
            <w:r>
              <w:rPr>
                <w:rFonts w:ascii="Times New Roman" w:hAnsi="Times New Roman"/>
                <w:sz w:val="15"/>
              </w:rPr>
              <w:t>0.752</w:t>
            </w:r>
          </w:p>
        </w:tc>
      </w:tr>
      <w:tr>
        <w:tc>
          <w:tcPr>
            <w:tcW w:type="dxa" w:w="1440"/>
            <w:tcMar>
              <w:top w:w="80" w:type="dxa"/>
              <w:start w:w="120" w:type="dxa"/>
              <w:bottom w:w="80" w:type="dxa"/>
              <w:end w:w="120" w:type="dxa"/>
            </w:tcMar>
          </w:tcPr>
          <w:p>
            <w:pPr>
              <w:spacing w:after="0"/>
              <w:jc w:val="center"/>
            </w:pPr>
            <w:r>
              <w:rPr>
                <w:rFonts w:ascii="Times New Roman" w:hAnsi="Times New Roman"/>
                <w:sz w:val="15"/>
              </w:rPr>
              <w:t>Sonar</w:t>
            </w:r>
          </w:p>
        </w:tc>
        <w:tc>
          <w:tcPr>
            <w:tcW w:type="dxa" w:w="1512"/>
            <w:tcMar>
              <w:top w:w="80" w:type="dxa"/>
              <w:start w:w="120" w:type="dxa"/>
              <w:bottom w:w="80" w:type="dxa"/>
              <w:end w:w="120" w:type="dxa"/>
            </w:tcMar>
          </w:tcPr>
          <w:p>
            <w:pPr>
              <w:spacing w:after="0"/>
              <w:jc w:val="center"/>
            </w:pPr>
            <w:r>
              <w:rPr>
                <w:rFonts w:ascii="Times New Roman" w:hAnsi="Times New Roman"/>
                <w:sz w:val="15"/>
              </w:rPr>
              <w:t>RRF-style</w:t>
            </w:r>
          </w:p>
        </w:tc>
        <w:tc>
          <w:tcPr>
            <w:tcW w:type="dxa" w:w="1152"/>
            <w:tcMar>
              <w:top w:w="80" w:type="dxa"/>
              <w:start w:w="120" w:type="dxa"/>
              <w:bottom w:w="80" w:type="dxa"/>
              <w:end w:w="120" w:type="dxa"/>
            </w:tcMar>
          </w:tcPr>
          <w:p>
            <w:pPr>
              <w:spacing w:after="0"/>
              <w:jc w:val="center"/>
            </w:pPr>
            <w:r>
              <w:rPr>
                <w:rFonts w:ascii="Times New Roman" w:hAnsi="Times New Roman"/>
                <w:sz w:val="15"/>
              </w:rPr>
              <w:t>0.726</w:t>
            </w:r>
          </w:p>
        </w:tc>
        <w:tc>
          <w:tcPr>
            <w:tcW w:type="dxa" w:w="1152"/>
            <w:tcMar>
              <w:top w:w="80" w:type="dxa"/>
              <w:start w:w="120" w:type="dxa"/>
              <w:bottom w:w="80" w:type="dxa"/>
              <w:end w:w="120" w:type="dxa"/>
            </w:tcMar>
          </w:tcPr>
          <w:p>
            <w:pPr>
              <w:spacing w:after="0"/>
              <w:jc w:val="center"/>
            </w:pPr>
            <w:r>
              <w:rPr>
                <w:rFonts w:ascii="Times New Roman" w:hAnsi="Times New Roman"/>
                <w:sz w:val="15"/>
              </w:rPr>
              <w:t>0.724</w:t>
            </w:r>
          </w:p>
        </w:tc>
        <w:tc>
          <w:tcPr>
            <w:tcW w:type="dxa" w:w="1152"/>
            <w:tcMar>
              <w:top w:w="80" w:type="dxa"/>
              <w:start w:w="120" w:type="dxa"/>
              <w:bottom w:w="80" w:type="dxa"/>
              <w:end w:w="120" w:type="dxa"/>
            </w:tcMar>
          </w:tcPr>
          <w:p>
            <w:pPr>
              <w:spacing w:after="0"/>
              <w:jc w:val="center"/>
            </w:pPr>
            <w:r>
              <w:rPr>
                <w:rFonts w:ascii="Times New Roman" w:hAnsi="Times New Roman"/>
                <w:sz w:val="15"/>
              </w:rPr>
              <w:t>0.750</w:t>
            </w:r>
          </w:p>
        </w:tc>
      </w:tr>
      <w:tr>
        <w:tc>
          <w:tcPr>
            <w:tcW w:type="dxa" w:w="1440"/>
            <w:tcMar>
              <w:top w:w="80" w:type="dxa"/>
              <w:start w:w="120" w:type="dxa"/>
              <w:bottom w:w="80" w:type="dxa"/>
              <w:end w:w="120" w:type="dxa"/>
            </w:tcMar>
          </w:tcPr>
          <w:p>
            <w:pPr>
              <w:spacing w:after="0"/>
              <w:jc w:val="center"/>
            </w:pPr>
            <w:r>
              <w:rPr>
                <w:rFonts w:ascii="Times New Roman" w:hAnsi="Times New Roman"/>
                <w:sz w:val="15"/>
              </w:rPr>
              <w:t>Sonar</w:t>
            </w:r>
          </w:p>
        </w:tc>
        <w:tc>
          <w:tcPr>
            <w:tcW w:type="dxa" w:w="1512"/>
            <w:tcMar>
              <w:top w:w="80" w:type="dxa"/>
              <w:start w:w="120" w:type="dxa"/>
              <w:bottom w:w="80" w:type="dxa"/>
              <w:end w:w="120" w:type="dxa"/>
            </w:tcMar>
          </w:tcPr>
          <w:p>
            <w:pPr>
              <w:spacing w:after="0"/>
              <w:jc w:val="center"/>
            </w:pPr>
            <w:r>
              <w:rPr>
                <w:rFonts w:ascii="Times New Roman" w:hAnsi="Times New Roman"/>
                <w:sz w:val="15"/>
              </w:rPr>
              <w:t>VIF+CART</w:t>
            </w:r>
          </w:p>
        </w:tc>
        <w:tc>
          <w:tcPr>
            <w:tcW w:type="dxa" w:w="1152"/>
            <w:tcMar>
              <w:top w:w="80" w:type="dxa"/>
              <w:start w:w="120" w:type="dxa"/>
              <w:bottom w:w="80" w:type="dxa"/>
              <w:end w:w="120" w:type="dxa"/>
            </w:tcMar>
          </w:tcPr>
          <w:p>
            <w:pPr>
              <w:spacing w:after="0"/>
              <w:jc w:val="center"/>
            </w:pPr>
            <w:r>
              <w:rPr>
                <w:rFonts w:ascii="Times New Roman" w:hAnsi="Times New Roman"/>
                <w:sz w:val="15"/>
              </w:rPr>
              <w:t>0.715</w:t>
            </w:r>
          </w:p>
        </w:tc>
        <w:tc>
          <w:tcPr>
            <w:tcW w:type="dxa" w:w="1152"/>
            <w:tcMar>
              <w:top w:w="80" w:type="dxa"/>
              <w:start w:w="120" w:type="dxa"/>
              <w:bottom w:w="80" w:type="dxa"/>
              <w:end w:w="120" w:type="dxa"/>
            </w:tcMar>
          </w:tcPr>
          <w:p>
            <w:pPr>
              <w:spacing w:after="0"/>
              <w:jc w:val="center"/>
            </w:pPr>
            <w:r>
              <w:rPr>
                <w:rFonts w:ascii="Times New Roman" w:hAnsi="Times New Roman"/>
                <w:sz w:val="15"/>
              </w:rPr>
              <w:t>0.712</w:t>
            </w:r>
          </w:p>
        </w:tc>
        <w:tc>
          <w:tcPr>
            <w:tcW w:type="dxa" w:w="1152"/>
            <w:tcMar>
              <w:top w:w="80" w:type="dxa"/>
              <w:start w:w="120" w:type="dxa"/>
              <w:bottom w:w="80" w:type="dxa"/>
              <w:end w:w="120" w:type="dxa"/>
            </w:tcMar>
          </w:tcPr>
          <w:p>
            <w:pPr>
              <w:spacing w:after="0"/>
              <w:jc w:val="center"/>
            </w:pPr>
            <w:r>
              <w:rPr>
                <w:rFonts w:ascii="Times New Roman" w:hAnsi="Times New Roman"/>
                <w:sz w:val="15"/>
              </w:rPr>
              <w:t>0.754</w:t>
            </w:r>
          </w:p>
        </w:tc>
      </w:tr>
      <w:tr>
        <w:tc>
          <w:tcPr>
            <w:tcW w:type="dxa" w:w="1440"/>
            <w:tcMar>
              <w:top w:w="80" w:type="dxa"/>
              <w:start w:w="120" w:type="dxa"/>
              <w:bottom w:w="80" w:type="dxa"/>
              <w:end w:w="120" w:type="dxa"/>
            </w:tcMar>
          </w:tcPr>
          <w:p>
            <w:pPr>
              <w:spacing w:after="0"/>
              <w:jc w:val="center"/>
            </w:pPr>
            <w:r>
              <w:rPr>
                <w:rFonts w:ascii="Times New Roman" w:hAnsi="Times New Roman"/>
                <w:sz w:val="15"/>
              </w:rPr>
              <w:t>WDBC</w:t>
            </w:r>
          </w:p>
        </w:tc>
        <w:tc>
          <w:tcPr>
            <w:tcW w:type="dxa" w:w="1512"/>
            <w:tcMar>
              <w:top w:w="80" w:type="dxa"/>
              <w:start w:w="120" w:type="dxa"/>
              <w:bottom w:w="80" w:type="dxa"/>
              <w:end w:w="120" w:type="dxa"/>
            </w:tcMar>
          </w:tcPr>
          <w:p>
            <w:pPr>
              <w:spacing w:after="0"/>
              <w:jc w:val="center"/>
            </w:pPr>
            <w:r>
              <w:rPr>
                <w:rFonts w:ascii="Times New Roman" w:hAnsi="Times New Roman"/>
                <w:sz w:val="15"/>
              </w:rPr>
              <w:t>ACP-Gini</w:t>
            </w:r>
          </w:p>
        </w:tc>
        <w:tc>
          <w:tcPr>
            <w:tcW w:type="dxa" w:w="1152"/>
            <w:tcMar>
              <w:top w:w="80" w:type="dxa"/>
              <w:start w:w="120" w:type="dxa"/>
              <w:bottom w:w="80" w:type="dxa"/>
              <w:end w:w="120" w:type="dxa"/>
            </w:tcMar>
          </w:tcPr>
          <w:p>
            <w:pPr>
              <w:spacing w:after="0"/>
              <w:jc w:val="center"/>
            </w:pPr>
            <w:r>
              <w:rPr>
                <w:rFonts w:ascii="Times New Roman" w:hAnsi="Times New Roman"/>
                <w:sz w:val="15"/>
              </w:rPr>
              <w:t>0.934</w:t>
            </w:r>
          </w:p>
        </w:tc>
        <w:tc>
          <w:tcPr>
            <w:tcW w:type="dxa" w:w="1152"/>
            <w:tcMar>
              <w:top w:w="80" w:type="dxa"/>
              <w:start w:w="120" w:type="dxa"/>
              <w:bottom w:w="80" w:type="dxa"/>
              <w:end w:w="120" w:type="dxa"/>
            </w:tcMar>
          </w:tcPr>
          <w:p>
            <w:pPr>
              <w:spacing w:after="0"/>
              <w:jc w:val="center"/>
            </w:pPr>
            <w:r>
              <w:rPr>
                <w:rFonts w:ascii="Times New Roman" w:hAnsi="Times New Roman"/>
                <w:sz w:val="15"/>
              </w:rPr>
              <w:t>0.929</w:t>
            </w:r>
          </w:p>
        </w:tc>
        <w:tc>
          <w:tcPr>
            <w:tcW w:type="dxa" w:w="1152"/>
            <w:tcMar>
              <w:top w:w="80" w:type="dxa"/>
              <w:start w:w="120" w:type="dxa"/>
              <w:bottom w:w="80" w:type="dxa"/>
              <w:end w:w="120" w:type="dxa"/>
            </w:tcMar>
          </w:tcPr>
          <w:p>
            <w:pPr>
              <w:spacing w:after="0"/>
              <w:jc w:val="center"/>
            </w:pPr>
            <w:r>
              <w:rPr>
                <w:rFonts w:ascii="Times New Roman" w:hAnsi="Times New Roman"/>
                <w:sz w:val="15"/>
              </w:rPr>
              <w:t>0.957</w:t>
            </w:r>
          </w:p>
        </w:tc>
      </w:tr>
      <w:tr>
        <w:tc>
          <w:tcPr>
            <w:tcW w:type="dxa" w:w="1440"/>
            <w:tcMar>
              <w:top w:w="80" w:type="dxa"/>
              <w:start w:w="120" w:type="dxa"/>
              <w:bottom w:w="80" w:type="dxa"/>
              <w:end w:w="120" w:type="dxa"/>
            </w:tcMar>
          </w:tcPr>
          <w:p>
            <w:pPr>
              <w:spacing w:after="0"/>
              <w:jc w:val="center"/>
            </w:pPr>
            <w:r>
              <w:rPr>
                <w:rFonts w:ascii="Times New Roman" w:hAnsi="Times New Roman"/>
                <w:sz w:val="15"/>
              </w:rPr>
              <w:t>WDBC</w:t>
            </w:r>
          </w:p>
        </w:tc>
        <w:tc>
          <w:tcPr>
            <w:tcW w:type="dxa" w:w="1512"/>
            <w:tcMar>
              <w:top w:w="80" w:type="dxa"/>
              <w:start w:w="120" w:type="dxa"/>
              <w:bottom w:w="80" w:type="dxa"/>
              <w:end w:w="120" w:type="dxa"/>
            </w:tcMar>
          </w:tcPr>
          <w:p>
            <w:pPr>
              <w:spacing w:after="0"/>
              <w:jc w:val="center"/>
            </w:pPr>
            <w:r>
              <w:rPr>
                <w:rFonts w:ascii="Times New Roman" w:hAnsi="Times New Roman"/>
                <w:sz w:val="15"/>
              </w:rPr>
              <w:t>CART</w:t>
            </w:r>
          </w:p>
        </w:tc>
        <w:tc>
          <w:tcPr>
            <w:tcW w:type="dxa" w:w="1152"/>
            <w:tcMar>
              <w:top w:w="80" w:type="dxa"/>
              <w:start w:w="120" w:type="dxa"/>
              <w:bottom w:w="80" w:type="dxa"/>
              <w:end w:w="120" w:type="dxa"/>
            </w:tcMar>
          </w:tcPr>
          <w:p>
            <w:pPr>
              <w:spacing w:after="0"/>
              <w:jc w:val="center"/>
            </w:pPr>
            <w:r>
              <w:rPr>
                <w:rFonts w:ascii="Times New Roman" w:hAnsi="Times New Roman"/>
                <w:sz w:val="15"/>
              </w:rPr>
              <w:t>0.934</w:t>
            </w:r>
          </w:p>
        </w:tc>
        <w:tc>
          <w:tcPr>
            <w:tcW w:type="dxa" w:w="1152"/>
            <w:tcMar>
              <w:top w:w="80" w:type="dxa"/>
              <w:start w:w="120" w:type="dxa"/>
              <w:bottom w:w="80" w:type="dxa"/>
              <w:end w:w="120" w:type="dxa"/>
            </w:tcMar>
          </w:tcPr>
          <w:p>
            <w:pPr>
              <w:spacing w:after="0"/>
              <w:jc w:val="center"/>
            </w:pPr>
            <w:r>
              <w:rPr>
                <w:rFonts w:ascii="Times New Roman" w:hAnsi="Times New Roman"/>
                <w:sz w:val="15"/>
              </w:rPr>
              <w:t>0.929</w:t>
            </w:r>
          </w:p>
        </w:tc>
        <w:tc>
          <w:tcPr>
            <w:tcW w:type="dxa" w:w="1152"/>
            <w:tcMar>
              <w:top w:w="80" w:type="dxa"/>
              <w:start w:w="120" w:type="dxa"/>
              <w:bottom w:w="80" w:type="dxa"/>
              <w:end w:w="120" w:type="dxa"/>
            </w:tcMar>
          </w:tcPr>
          <w:p>
            <w:pPr>
              <w:spacing w:after="0"/>
              <w:jc w:val="center"/>
            </w:pPr>
            <w:r>
              <w:rPr>
                <w:rFonts w:ascii="Times New Roman" w:hAnsi="Times New Roman"/>
                <w:sz w:val="15"/>
              </w:rPr>
              <w:t>0.953</w:t>
            </w:r>
          </w:p>
        </w:tc>
      </w:tr>
      <w:tr>
        <w:tc>
          <w:tcPr>
            <w:tcW w:type="dxa" w:w="1440"/>
            <w:tcMar>
              <w:top w:w="80" w:type="dxa"/>
              <w:start w:w="120" w:type="dxa"/>
              <w:bottom w:w="80" w:type="dxa"/>
              <w:end w:w="120" w:type="dxa"/>
            </w:tcMar>
          </w:tcPr>
          <w:p>
            <w:pPr>
              <w:spacing w:after="0"/>
              <w:jc w:val="center"/>
            </w:pPr>
            <w:r>
              <w:rPr>
                <w:rFonts w:ascii="Times New Roman" w:hAnsi="Times New Roman"/>
                <w:sz w:val="15"/>
              </w:rPr>
              <w:t>WDBC</w:t>
            </w:r>
          </w:p>
        </w:tc>
        <w:tc>
          <w:tcPr>
            <w:tcW w:type="dxa" w:w="1512"/>
            <w:tcMar>
              <w:top w:w="80" w:type="dxa"/>
              <w:start w:w="120" w:type="dxa"/>
              <w:bottom w:w="80" w:type="dxa"/>
              <w:end w:w="120" w:type="dxa"/>
            </w:tcMar>
          </w:tcPr>
          <w:p>
            <w:pPr>
              <w:spacing w:after="0"/>
              <w:jc w:val="center"/>
            </w:pPr>
            <w:r>
              <w:rPr>
                <w:rFonts w:ascii="Times New Roman" w:hAnsi="Times New Roman"/>
                <w:sz w:val="15"/>
              </w:rPr>
              <w:t>RRF-style</w:t>
            </w:r>
          </w:p>
        </w:tc>
        <w:tc>
          <w:tcPr>
            <w:tcW w:type="dxa" w:w="1152"/>
            <w:tcMar>
              <w:top w:w="80" w:type="dxa"/>
              <w:start w:w="120" w:type="dxa"/>
              <w:bottom w:w="80" w:type="dxa"/>
              <w:end w:w="120" w:type="dxa"/>
            </w:tcMar>
          </w:tcPr>
          <w:p>
            <w:pPr>
              <w:spacing w:after="0"/>
              <w:jc w:val="center"/>
            </w:pPr>
            <w:r>
              <w:rPr>
                <w:rFonts w:ascii="Times New Roman" w:hAnsi="Times New Roman"/>
                <w:sz w:val="15"/>
              </w:rPr>
              <w:t>0.941</w:t>
            </w:r>
          </w:p>
        </w:tc>
        <w:tc>
          <w:tcPr>
            <w:tcW w:type="dxa" w:w="1152"/>
            <w:tcMar>
              <w:top w:w="80" w:type="dxa"/>
              <w:start w:w="120" w:type="dxa"/>
              <w:bottom w:w="80" w:type="dxa"/>
              <w:end w:w="120" w:type="dxa"/>
            </w:tcMar>
          </w:tcPr>
          <w:p>
            <w:pPr>
              <w:spacing w:after="0"/>
              <w:jc w:val="center"/>
            </w:pPr>
            <w:r>
              <w:rPr>
                <w:rFonts w:ascii="Times New Roman" w:hAnsi="Times New Roman"/>
                <w:sz w:val="15"/>
              </w:rPr>
              <w:t>0.936</w:t>
            </w:r>
          </w:p>
        </w:tc>
        <w:tc>
          <w:tcPr>
            <w:tcW w:type="dxa" w:w="1152"/>
            <w:tcMar>
              <w:top w:w="80" w:type="dxa"/>
              <w:start w:w="120" w:type="dxa"/>
              <w:bottom w:w="80" w:type="dxa"/>
              <w:end w:w="120" w:type="dxa"/>
            </w:tcMar>
          </w:tcPr>
          <w:p>
            <w:pPr>
              <w:spacing w:after="0"/>
              <w:jc w:val="center"/>
            </w:pPr>
            <w:r>
              <w:rPr>
                <w:rFonts w:ascii="Times New Roman" w:hAnsi="Times New Roman"/>
                <w:sz w:val="15"/>
              </w:rPr>
              <w:t>0.958</w:t>
            </w:r>
          </w:p>
        </w:tc>
      </w:tr>
      <w:tr>
        <w:tc>
          <w:tcPr>
            <w:tcW w:type="dxa" w:w="1440"/>
            <w:tcMar>
              <w:top w:w="80" w:type="dxa"/>
              <w:start w:w="120" w:type="dxa"/>
              <w:bottom w:w="80" w:type="dxa"/>
              <w:end w:w="120" w:type="dxa"/>
            </w:tcMar>
          </w:tcPr>
          <w:p>
            <w:pPr>
              <w:spacing w:after="0"/>
              <w:jc w:val="center"/>
            </w:pPr>
            <w:r>
              <w:rPr>
                <w:rFonts w:ascii="Times New Roman" w:hAnsi="Times New Roman"/>
                <w:sz w:val="15"/>
              </w:rPr>
              <w:t>WDBC</w:t>
            </w:r>
          </w:p>
        </w:tc>
        <w:tc>
          <w:tcPr>
            <w:tcW w:type="dxa" w:w="1512"/>
            <w:tcMar>
              <w:top w:w="80" w:type="dxa"/>
              <w:start w:w="120" w:type="dxa"/>
              <w:bottom w:w="80" w:type="dxa"/>
              <w:end w:w="120" w:type="dxa"/>
            </w:tcMar>
          </w:tcPr>
          <w:p>
            <w:pPr>
              <w:spacing w:after="0"/>
              <w:jc w:val="center"/>
            </w:pPr>
            <w:r>
              <w:rPr>
                <w:rFonts w:ascii="Times New Roman" w:hAnsi="Times New Roman"/>
                <w:sz w:val="15"/>
              </w:rPr>
              <w:t>VIF+CART</w:t>
            </w:r>
          </w:p>
        </w:tc>
        <w:tc>
          <w:tcPr>
            <w:tcW w:type="dxa" w:w="1152"/>
            <w:tcMar>
              <w:top w:w="80" w:type="dxa"/>
              <w:start w:w="120" w:type="dxa"/>
              <w:bottom w:w="80" w:type="dxa"/>
              <w:end w:w="120" w:type="dxa"/>
            </w:tcMar>
          </w:tcPr>
          <w:p>
            <w:pPr>
              <w:spacing w:after="0"/>
              <w:jc w:val="center"/>
            </w:pPr>
            <w:r>
              <w:rPr>
                <w:rFonts w:ascii="Times New Roman" w:hAnsi="Times New Roman"/>
                <w:sz w:val="15"/>
              </w:rPr>
              <w:t>0.931</w:t>
            </w:r>
          </w:p>
        </w:tc>
        <w:tc>
          <w:tcPr>
            <w:tcW w:type="dxa" w:w="1152"/>
            <w:tcMar>
              <w:top w:w="80" w:type="dxa"/>
              <w:start w:w="120" w:type="dxa"/>
              <w:bottom w:w="80" w:type="dxa"/>
              <w:end w:w="120" w:type="dxa"/>
            </w:tcMar>
          </w:tcPr>
          <w:p>
            <w:pPr>
              <w:spacing w:after="0"/>
              <w:jc w:val="center"/>
            </w:pPr>
            <w:r>
              <w:rPr>
                <w:rFonts w:ascii="Times New Roman" w:hAnsi="Times New Roman"/>
                <w:sz w:val="15"/>
              </w:rPr>
              <w:t>0.926</w:t>
            </w:r>
          </w:p>
        </w:tc>
        <w:tc>
          <w:tcPr>
            <w:tcW w:type="dxa" w:w="1152"/>
            <w:tcMar>
              <w:top w:w="80" w:type="dxa"/>
              <w:start w:w="120" w:type="dxa"/>
              <w:bottom w:w="80" w:type="dxa"/>
              <w:end w:w="120" w:type="dxa"/>
            </w:tcMar>
          </w:tcPr>
          <w:p>
            <w:pPr>
              <w:spacing w:after="0"/>
              <w:jc w:val="center"/>
            </w:pPr>
            <w:r>
              <w:rPr>
                <w:rFonts w:ascii="Times New Roman" w:hAnsi="Times New Roman"/>
                <w:sz w:val="15"/>
              </w:rPr>
              <w:t>0.962</w:t>
            </w:r>
          </w:p>
        </w:tc>
      </w:tr>
      <w:tr>
        <w:tc>
          <w:tcPr>
            <w:tcW w:type="dxa" w:w="1440"/>
            <w:tcMar>
              <w:top w:w="80" w:type="dxa"/>
              <w:start w:w="120" w:type="dxa"/>
              <w:bottom w:w="80" w:type="dxa"/>
              <w:end w:w="120" w:type="dxa"/>
            </w:tcMar>
          </w:tcPr>
          <w:p>
            <w:pPr>
              <w:spacing w:after="0"/>
              <w:jc w:val="center"/>
            </w:pPr>
            <w:r>
              <w:rPr>
                <w:rFonts w:ascii="Times New Roman" w:hAnsi="Times New Roman"/>
                <w:sz w:val="15"/>
              </w:rPr>
              <w:t>Wine</w:t>
            </w:r>
          </w:p>
        </w:tc>
        <w:tc>
          <w:tcPr>
            <w:tcW w:type="dxa" w:w="1512"/>
            <w:tcMar>
              <w:top w:w="80" w:type="dxa"/>
              <w:start w:w="120" w:type="dxa"/>
              <w:bottom w:w="80" w:type="dxa"/>
              <w:end w:w="120" w:type="dxa"/>
            </w:tcMar>
          </w:tcPr>
          <w:p>
            <w:pPr>
              <w:spacing w:after="0"/>
              <w:jc w:val="center"/>
            </w:pPr>
            <w:r>
              <w:rPr>
                <w:rFonts w:ascii="Times New Roman" w:hAnsi="Times New Roman"/>
                <w:sz w:val="15"/>
              </w:rPr>
              <w:t>ACP-Gini</w:t>
            </w:r>
          </w:p>
        </w:tc>
        <w:tc>
          <w:tcPr>
            <w:tcW w:type="dxa" w:w="1152"/>
            <w:tcMar>
              <w:top w:w="80" w:type="dxa"/>
              <w:start w:w="120" w:type="dxa"/>
              <w:bottom w:w="80" w:type="dxa"/>
              <w:end w:w="120" w:type="dxa"/>
            </w:tcMar>
          </w:tcPr>
          <w:p>
            <w:pPr>
              <w:spacing w:after="0"/>
              <w:jc w:val="center"/>
            </w:pPr>
            <w:r>
              <w:rPr>
                <w:rFonts w:ascii="Times New Roman" w:hAnsi="Times New Roman"/>
                <w:sz w:val="15"/>
              </w:rPr>
              <w:t>0.746</w:t>
            </w:r>
          </w:p>
        </w:tc>
        <w:tc>
          <w:tcPr>
            <w:tcW w:type="dxa" w:w="1152"/>
            <w:tcMar>
              <w:top w:w="80" w:type="dxa"/>
              <w:start w:w="120" w:type="dxa"/>
              <w:bottom w:w="80" w:type="dxa"/>
              <w:end w:w="120" w:type="dxa"/>
            </w:tcMar>
          </w:tcPr>
          <w:p>
            <w:pPr>
              <w:spacing w:after="0"/>
              <w:jc w:val="center"/>
            </w:pPr>
            <w:r>
              <w:rPr>
                <w:rFonts w:ascii="Times New Roman" w:hAnsi="Times New Roman"/>
                <w:sz w:val="15"/>
              </w:rPr>
              <w:t>0.726</w:t>
            </w:r>
          </w:p>
        </w:tc>
        <w:tc>
          <w:tcPr>
            <w:tcW w:type="dxa" w:w="1152"/>
            <w:tcMar>
              <w:top w:w="80" w:type="dxa"/>
              <w:start w:w="120" w:type="dxa"/>
              <w:bottom w:w="80" w:type="dxa"/>
              <w:end w:w="120" w:type="dxa"/>
            </w:tcMar>
          </w:tcPr>
          <w:p>
            <w:pPr>
              <w:spacing w:after="0"/>
              <w:jc w:val="center"/>
            </w:pPr>
            <w:r>
              <w:rPr>
                <w:rFonts w:ascii="Times New Roman" w:hAnsi="Times New Roman"/>
                <w:sz w:val="15"/>
              </w:rPr>
              <w:t>0.800</w:t>
            </w:r>
          </w:p>
        </w:tc>
      </w:tr>
      <w:tr>
        <w:tc>
          <w:tcPr>
            <w:tcW w:type="dxa" w:w="1440"/>
            <w:tcMar>
              <w:top w:w="80" w:type="dxa"/>
              <w:start w:w="120" w:type="dxa"/>
              <w:bottom w:w="80" w:type="dxa"/>
              <w:end w:w="120" w:type="dxa"/>
            </w:tcMar>
          </w:tcPr>
          <w:p>
            <w:pPr>
              <w:spacing w:after="0"/>
              <w:jc w:val="center"/>
            </w:pPr>
            <w:r>
              <w:rPr>
                <w:rFonts w:ascii="Times New Roman" w:hAnsi="Times New Roman"/>
                <w:sz w:val="15"/>
              </w:rPr>
              <w:t>Wine</w:t>
            </w:r>
          </w:p>
        </w:tc>
        <w:tc>
          <w:tcPr>
            <w:tcW w:type="dxa" w:w="1512"/>
            <w:tcMar>
              <w:top w:w="80" w:type="dxa"/>
              <w:start w:w="120" w:type="dxa"/>
              <w:bottom w:w="80" w:type="dxa"/>
              <w:end w:w="120" w:type="dxa"/>
            </w:tcMar>
          </w:tcPr>
          <w:p>
            <w:pPr>
              <w:spacing w:after="0"/>
              <w:jc w:val="center"/>
            </w:pPr>
            <w:r>
              <w:rPr>
                <w:rFonts w:ascii="Times New Roman" w:hAnsi="Times New Roman"/>
                <w:sz w:val="15"/>
              </w:rPr>
              <w:t>CART</w:t>
            </w:r>
          </w:p>
        </w:tc>
        <w:tc>
          <w:tcPr>
            <w:tcW w:type="dxa" w:w="1152"/>
            <w:tcMar>
              <w:top w:w="80" w:type="dxa"/>
              <w:start w:w="120" w:type="dxa"/>
              <w:bottom w:w="80" w:type="dxa"/>
              <w:end w:w="120" w:type="dxa"/>
            </w:tcMar>
          </w:tcPr>
          <w:p>
            <w:pPr>
              <w:spacing w:after="0"/>
              <w:jc w:val="center"/>
            </w:pPr>
            <w:r>
              <w:rPr>
                <w:rFonts w:ascii="Times New Roman" w:hAnsi="Times New Roman"/>
                <w:sz w:val="15"/>
              </w:rPr>
              <w:t>0.747</w:t>
            </w:r>
          </w:p>
        </w:tc>
        <w:tc>
          <w:tcPr>
            <w:tcW w:type="dxa" w:w="1152"/>
            <w:tcMar>
              <w:top w:w="80" w:type="dxa"/>
              <w:start w:w="120" w:type="dxa"/>
              <w:bottom w:w="80" w:type="dxa"/>
              <w:end w:w="120" w:type="dxa"/>
            </w:tcMar>
          </w:tcPr>
          <w:p>
            <w:pPr>
              <w:spacing w:after="0"/>
              <w:jc w:val="center"/>
            </w:pPr>
            <w:r>
              <w:rPr>
                <w:rFonts w:ascii="Times New Roman" w:hAnsi="Times New Roman"/>
                <w:sz w:val="15"/>
              </w:rPr>
              <w:t>0.725</w:t>
            </w:r>
          </w:p>
        </w:tc>
        <w:tc>
          <w:tcPr>
            <w:tcW w:type="dxa" w:w="1152"/>
            <w:tcMar>
              <w:top w:w="80" w:type="dxa"/>
              <w:start w:w="120" w:type="dxa"/>
              <w:bottom w:w="80" w:type="dxa"/>
              <w:end w:w="120" w:type="dxa"/>
            </w:tcMar>
          </w:tcPr>
          <w:p>
            <w:pPr>
              <w:spacing w:after="0"/>
              <w:jc w:val="center"/>
            </w:pPr>
            <w:r>
              <w:rPr>
                <w:rFonts w:ascii="Times New Roman" w:hAnsi="Times New Roman"/>
                <w:sz w:val="15"/>
              </w:rPr>
              <w:t>0.797</w:t>
            </w:r>
          </w:p>
        </w:tc>
      </w:tr>
      <w:tr>
        <w:tc>
          <w:tcPr>
            <w:tcW w:type="dxa" w:w="1440"/>
            <w:tcMar>
              <w:top w:w="80" w:type="dxa"/>
              <w:start w:w="120" w:type="dxa"/>
              <w:bottom w:w="80" w:type="dxa"/>
              <w:end w:w="120" w:type="dxa"/>
            </w:tcMar>
          </w:tcPr>
          <w:p>
            <w:pPr>
              <w:spacing w:after="0"/>
              <w:jc w:val="center"/>
            </w:pPr>
            <w:r>
              <w:rPr>
                <w:rFonts w:ascii="Times New Roman" w:hAnsi="Times New Roman"/>
                <w:sz w:val="15"/>
              </w:rPr>
              <w:t>Wine</w:t>
            </w:r>
          </w:p>
        </w:tc>
        <w:tc>
          <w:tcPr>
            <w:tcW w:type="dxa" w:w="1512"/>
            <w:tcMar>
              <w:top w:w="80" w:type="dxa"/>
              <w:start w:w="120" w:type="dxa"/>
              <w:bottom w:w="80" w:type="dxa"/>
              <w:end w:w="120" w:type="dxa"/>
            </w:tcMar>
          </w:tcPr>
          <w:p>
            <w:pPr>
              <w:spacing w:after="0"/>
              <w:jc w:val="center"/>
            </w:pPr>
            <w:r>
              <w:rPr>
                <w:rFonts w:ascii="Times New Roman" w:hAnsi="Times New Roman"/>
                <w:sz w:val="15"/>
              </w:rPr>
              <w:t>RRF-style</w:t>
            </w:r>
          </w:p>
        </w:tc>
        <w:tc>
          <w:tcPr>
            <w:tcW w:type="dxa" w:w="1152"/>
            <w:tcMar>
              <w:top w:w="80" w:type="dxa"/>
              <w:start w:w="120" w:type="dxa"/>
              <w:bottom w:w="80" w:type="dxa"/>
              <w:end w:w="120" w:type="dxa"/>
            </w:tcMar>
          </w:tcPr>
          <w:p>
            <w:pPr>
              <w:spacing w:after="0"/>
              <w:jc w:val="center"/>
            </w:pPr>
            <w:r>
              <w:rPr>
                <w:rFonts w:ascii="Times New Roman" w:hAnsi="Times New Roman"/>
                <w:sz w:val="15"/>
              </w:rPr>
              <w:t>0.748</w:t>
            </w:r>
          </w:p>
        </w:tc>
        <w:tc>
          <w:tcPr>
            <w:tcW w:type="dxa" w:w="1152"/>
            <w:tcMar>
              <w:top w:w="80" w:type="dxa"/>
              <w:start w:w="120" w:type="dxa"/>
              <w:bottom w:w="80" w:type="dxa"/>
              <w:end w:w="120" w:type="dxa"/>
            </w:tcMar>
          </w:tcPr>
          <w:p>
            <w:pPr>
              <w:spacing w:after="0"/>
              <w:jc w:val="center"/>
            </w:pPr>
            <w:r>
              <w:rPr>
                <w:rFonts w:ascii="Times New Roman" w:hAnsi="Times New Roman"/>
                <w:sz w:val="15"/>
              </w:rPr>
              <w:t>0.724</w:t>
            </w:r>
          </w:p>
        </w:tc>
        <w:tc>
          <w:tcPr>
            <w:tcW w:type="dxa" w:w="1152"/>
            <w:tcMar>
              <w:top w:w="80" w:type="dxa"/>
              <w:start w:w="120" w:type="dxa"/>
              <w:bottom w:w="80" w:type="dxa"/>
              <w:end w:w="120" w:type="dxa"/>
            </w:tcMar>
          </w:tcPr>
          <w:p>
            <w:pPr>
              <w:spacing w:after="0"/>
              <w:jc w:val="center"/>
            </w:pPr>
            <w:r>
              <w:rPr>
                <w:rFonts w:ascii="Times New Roman" w:hAnsi="Times New Roman"/>
                <w:sz w:val="15"/>
              </w:rPr>
              <w:t>0.799</w:t>
            </w:r>
          </w:p>
        </w:tc>
      </w:tr>
      <w:tr>
        <w:tc>
          <w:tcPr>
            <w:tcW w:type="dxa" w:w="1440"/>
            <w:tcMar>
              <w:top w:w="80" w:type="dxa"/>
              <w:start w:w="120" w:type="dxa"/>
              <w:bottom w:w="80" w:type="dxa"/>
              <w:end w:w="120" w:type="dxa"/>
            </w:tcMar>
          </w:tcPr>
          <w:p>
            <w:pPr>
              <w:spacing w:after="0"/>
              <w:jc w:val="center"/>
            </w:pPr>
            <w:r>
              <w:rPr>
                <w:rFonts w:ascii="Times New Roman" w:hAnsi="Times New Roman"/>
                <w:sz w:val="15"/>
              </w:rPr>
              <w:t>Wine</w:t>
            </w:r>
          </w:p>
        </w:tc>
        <w:tc>
          <w:tcPr>
            <w:tcW w:type="dxa" w:w="1512"/>
            <w:tcMar>
              <w:top w:w="80" w:type="dxa"/>
              <w:start w:w="120" w:type="dxa"/>
              <w:bottom w:w="80" w:type="dxa"/>
              <w:end w:w="120" w:type="dxa"/>
            </w:tcMar>
          </w:tcPr>
          <w:p>
            <w:pPr>
              <w:spacing w:after="0"/>
              <w:jc w:val="center"/>
            </w:pPr>
            <w:r>
              <w:rPr>
                <w:rFonts w:ascii="Times New Roman" w:hAnsi="Times New Roman"/>
                <w:sz w:val="15"/>
              </w:rPr>
              <w:t>VIF+CART</w:t>
            </w:r>
          </w:p>
        </w:tc>
        <w:tc>
          <w:tcPr>
            <w:tcW w:type="dxa" w:w="1152"/>
            <w:tcMar>
              <w:top w:w="80" w:type="dxa"/>
              <w:start w:w="120" w:type="dxa"/>
              <w:bottom w:w="80" w:type="dxa"/>
              <w:end w:w="120" w:type="dxa"/>
            </w:tcMar>
          </w:tcPr>
          <w:p>
            <w:pPr>
              <w:spacing w:after="0"/>
              <w:jc w:val="center"/>
            </w:pPr>
            <w:r>
              <w:rPr>
                <w:rFonts w:ascii="Times New Roman" w:hAnsi="Times New Roman"/>
                <w:sz w:val="15"/>
              </w:rPr>
              <w:t>0.747</w:t>
            </w:r>
          </w:p>
        </w:tc>
        <w:tc>
          <w:tcPr>
            <w:tcW w:type="dxa" w:w="1152"/>
            <w:tcMar>
              <w:top w:w="80" w:type="dxa"/>
              <w:start w:w="120" w:type="dxa"/>
              <w:bottom w:w="80" w:type="dxa"/>
              <w:end w:w="120" w:type="dxa"/>
            </w:tcMar>
          </w:tcPr>
          <w:p>
            <w:pPr>
              <w:spacing w:after="0"/>
              <w:jc w:val="center"/>
            </w:pPr>
            <w:r>
              <w:rPr>
                <w:rFonts w:ascii="Times New Roman" w:hAnsi="Times New Roman"/>
                <w:sz w:val="15"/>
              </w:rPr>
              <w:t>0.724</w:t>
            </w:r>
          </w:p>
        </w:tc>
        <w:tc>
          <w:tcPr>
            <w:tcW w:type="dxa" w:w="1152"/>
            <w:tcMar>
              <w:top w:w="80" w:type="dxa"/>
              <w:start w:w="120" w:type="dxa"/>
              <w:bottom w:w="80" w:type="dxa"/>
              <w:end w:w="120" w:type="dxa"/>
            </w:tcMar>
          </w:tcPr>
          <w:p>
            <w:pPr>
              <w:spacing w:after="0"/>
              <w:jc w:val="center"/>
            </w:pPr>
            <w:r>
              <w:rPr>
                <w:rFonts w:ascii="Times New Roman" w:hAnsi="Times New Roman"/>
                <w:sz w:val="15"/>
              </w:rPr>
              <w:t>0.798</w:t>
            </w:r>
          </w:p>
        </w:tc>
      </w:tr>
    </w:tbl>
    <w:p>
      <w:pPr>
        <w:spacing w:after="40"/>
      </w:pPr>
    </w:p>
    <w:p>
      <w:pPr>
        <w:jc w:val="center"/>
      </w:pPr>
      <w:r>
        <w:rPr>
          <w:rFonts w:ascii="Times New Roman" w:hAnsi="Times New Roman"/>
          <w:b/>
          <w:sz w:val="18"/>
        </w:rPr>
        <w:t>Table 3. Bootstrap selected-set redundancy.</w:t>
      </w:r>
    </w:p>
    <w:tbl>
      <w:tblPr>
        <w:tblStyle w:val="TableGrid"/>
        <w:tblW w:type="auto" w:w="0"/>
        <w:tblLayout w:type="fixed"/>
        <w:tblLook w:firstColumn="1" w:firstRow="1" w:lastColumn="0" w:lastRow="0" w:noHBand="0" w:noVBand="1" w:val="04A0"/>
      </w:tblPr>
      <w:tblGrid>
        <w:gridCol w:w="2498"/>
        <w:gridCol w:w="2498"/>
        <w:gridCol w:w="2498"/>
        <w:gridCol w:w="2498"/>
      </w:tblGrid>
      <w:tr>
        <w:tc>
          <w:tcPr>
            <w:tcW w:type="dxa" w:w="1512"/>
            <w:shd w:fill="E8EEF5"/>
            <w:tcMar>
              <w:top w:w="80" w:type="dxa"/>
              <w:start w:w="120" w:type="dxa"/>
              <w:bottom w:w="80" w:type="dxa"/>
              <w:end w:w="120" w:type="dxa"/>
            </w:tcMar>
          </w:tcPr>
          <w:p>
            <w:pPr>
              <w:spacing w:after="0"/>
              <w:jc w:val="center"/>
            </w:pPr>
            <w:r>
              <w:rPr>
                <w:rFonts w:ascii="Times New Roman" w:hAnsi="Times New Roman"/>
                <w:sz w:val="15"/>
              </w:rPr>
              <w:t>dataset</w:t>
            </w:r>
          </w:p>
        </w:tc>
        <w:tc>
          <w:tcPr>
            <w:tcW w:type="dxa" w:w="1656"/>
            <w:shd w:fill="E8EEF5"/>
            <w:tcMar>
              <w:top w:w="80" w:type="dxa"/>
              <w:start w:w="120" w:type="dxa"/>
              <w:bottom w:w="80" w:type="dxa"/>
              <w:end w:w="120" w:type="dxa"/>
            </w:tcMar>
          </w:tcPr>
          <w:p>
            <w:pPr>
              <w:spacing w:after="0"/>
              <w:jc w:val="center"/>
            </w:pPr>
            <w:r>
              <w:rPr>
                <w:rFonts w:ascii="Times New Roman" w:hAnsi="Times New Roman"/>
                <w:sz w:val="15"/>
              </w:rPr>
              <w:t>method</w:t>
            </w:r>
          </w:p>
        </w:tc>
        <w:tc>
          <w:tcPr>
            <w:tcW w:type="dxa" w:w="2376"/>
            <w:shd w:fill="E8EEF5"/>
            <w:tcMar>
              <w:top w:w="80" w:type="dxa"/>
              <w:start w:w="120" w:type="dxa"/>
              <w:bottom w:w="80" w:type="dxa"/>
              <w:end w:w="120" w:type="dxa"/>
            </w:tcMar>
          </w:tcPr>
          <w:p>
            <w:pPr>
              <w:spacing w:after="0"/>
              <w:jc w:val="center"/>
            </w:pPr>
            <w:r>
              <w:rPr>
                <w:rFonts w:ascii="Times New Roman" w:hAnsi="Times New Roman"/>
                <w:sz w:val="15"/>
              </w:rPr>
              <w:t>bootstrap_set_redundancy</w:t>
            </w:r>
          </w:p>
        </w:tc>
        <w:tc>
          <w:tcPr>
            <w:tcW w:type="dxa" w:w="2664"/>
            <w:shd w:fill="E8EEF5"/>
            <w:tcMar>
              <w:top w:w="80" w:type="dxa"/>
              <w:start w:w="120" w:type="dxa"/>
              <w:bottom w:w="80" w:type="dxa"/>
              <w:end w:w="120" w:type="dxa"/>
            </w:tcMar>
          </w:tcPr>
          <w:p>
            <w:pPr>
              <w:spacing w:after="0"/>
              <w:jc w:val="center"/>
            </w:pPr>
            <w:r>
              <w:rPr>
                <w:rFonts w:ascii="Times New Roman" w:hAnsi="Times New Roman"/>
                <w:sz w:val="15"/>
              </w:rPr>
              <w:t>bootstrap_weighted_redundancy</w:t>
            </w:r>
          </w:p>
        </w:tc>
      </w:tr>
      <w:tr>
        <w:tc>
          <w:tcPr>
            <w:tcW w:type="dxa" w:w="1512"/>
            <w:tcMar>
              <w:top w:w="80" w:type="dxa"/>
              <w:start w:w="120" w:type="dxa"/>
              <w:bottom w:w="80" w:type="dxa"/>
              <w:end w:w="120" w:type="dxa"/>
            </w:tcMar>
          </w:tcPr>
          <w:p>
            <w:pPr>
              <w:spacing w:after="0"/>
              <w:jc w:val="center"/>
            </w:pPr>
            <w:r>
              <w:rPr>
                <w:rFonts w:ascii="Times New Roman" w:hAnsi="Times New Roman"/>
                <w:sz w:val="15"/>
              </w:rPr>
              <w:t>Ionosphere</w:t>
            </w:r>
          </w:p>
        </w:tc>
        <w:tc>
          <w:tcPr>
            <w:tcW w:type="dxa" w:w="1656"/>
            <w:tcMar>
              <w:top w:w="80" w:type="dxa"/>
              <w:start w:w="120" w:type="dxa"/>
              <w:bottom w:w="80" w:type="dxa"/>
              <w:end w:w="120" w:type="dxa"/>
            </w:tcMar>
          </w:tcPr>
          <w:p>
            <w:pPr>
              <w:spacing w:after="0"/>
              <w:jc w:val="center"/>
            </w:pPr>
            <w:r>
              <w:rPr>
                <w:rFonts w:ascii="Times New Roman" w:hAnsi="Times New Roman"/>
                <w:sz w:val="15"/>
              </w:rPr>
              <w:t>ACP-Gini</w:t>
            </w:r>
          </w:p>
        </w:tc>
        <w:tc>
          <w:tcPr>
            <w:tcW w:type="dxa" w:w="2376"/>
            <w:tcMar>
              <w:top w:w="80" w:type="dxa"/>
              <w:start w:w="120" w:type="dxa"/>
              <w:bottom w:w="80" w:type="dxa"/>
              <w:end w:w="120" w:type="dxa"/>
            </w:tcMar>
          </w:tcPr>
          <w:p>
            <w:pPr>
              <w:spacing w:after="0"/>
              <w:jc w:val="center"/>
            </w:pPr>
            <w:r>
              <w:rPr>
                <w:rFonts w:ascii="Times New Roman" w:hAnsi="Times New Roman"/>
                <w:sz w:val="15"/>
              </w:rPr>
              <w:t>0.159</w:t>
            </w:r>
          </w:p>
        </w:tc>
        <w:tc>
          <w:tcPr>
            <w:tcW w:type="dxa" w:w="2664"/>
            <w:tcMar>
              <w:top w:w="80" w:type="dxa"/>
              <w:start w:w="120" w:type="dxa"/>
              <w:bottom w:w="80" w:type="dxa"/>
              <w:end w:w="120" w:type="dxa"/>
            </w:tcMar>
          </w:tcPr>
          <w:p>
            <w:pPr>
              <w:spacing w:after="0"/>
              <w:jc w:val="center"/>
            </w:pPr>
            <w:r>
              <w:rPr>
                <w:rFonts w:ascii="Times New Roman" w:hAnsi="Times New Roman"/>
                <w:sz w:val="15"/>
              </w:rPr>
              <w:t>0.146</w:t>
            </w:r>
          </w:p>
        </w:tc>
      </w:tr>
      <w:tr>
        <w:tc>
          <w:tcPr>
            <w:tcW w:type="dxa" w:w="1512"/>
            <w:tcMar>
              <w:top w:w="80" w:type="dxa"/>
              <w:start w:w="120" w:type="dxa"/>
              <w:bottom w:w="80" w:type="dxa"/>
              <w:end w:w="120" w:type="dxa"/>
            </w:tcMar>
          </w:tcPr>
          <w:p>
            <w:pPr>
              <w:spacing w:after="0"/>
              <w:jc w:val="center"/>
            </w:pPr>
            <w:r>
              <w:rPr>
                <w:rFonts w:ascii="Times New Roman" w:hAnsi="Times New Roman"/>
                <w:sz w:val="15"/>
              </w:rPr>
              <w:t>Ionosphere</w:t>
            </w:r>
          </w:p>
        </w:tc>
        <w:tc>
          <w:tcPr>
            <w:tcW w:type="dxa" w:w="1656"/>
            <w:tcMar>
              <w:top w:w="80" w:type="dxa"/>
              <w:start w:w="120" w:type="dxa"/>
              <w:bottom w:w="80" w:type="dxa"/>
              <w:end w:w="120" w:type="dxa"/>
            </w:tcMar>
          </w:tcPr>
          <w:p>
            <w:pPr>
              <w:spacing w:after="0"/>
              <w:jc w:val="center"/>
            </w:pPr>
            <w:r>
              <w:rPr>
                <w:rFonts w:ascii="Times New Roman" w:hAnsi="Times New Roman"/>
                <w:sz w:val="15"/>
              </w:rPr>
              <w:t>CART</w:t>
            </w:r>
          </w:p>
        </w:tc>
        <w:tc>
          <w:tcPr>
            <w:tcW w:type="dxa" w:w="2376"/>
            <w:tcMar>
              <w:top w:w="80" w:type="dxa"/>
              <w:start w:w="120" w:type="dxa"/>
              <w:bottom w:w="80" w:type="dxa"/>
              <w:end w:w="120" w:type="dxa"/>
            </w:tcMar>
          </w:tcPr>
          <w:p>
            <w:pPr>
              <w:spacing w:after="0"/>
              <w:jc w:val="center"/>
            </w:pPr>
            <w:r>
              <w:rPr>
                <w:rFonts w:ascii="Times New Roman" w:hAnsi="Times New Roman"/>
                <w:sz w:val="15"/>
              </w:rPr>
              <w:t>0.183</w:t>
            </w:r>
          </w:p>
        </w:tc>
        <w:tc>
          <w:tcPr>
            <w:tcW w:type="dxa" w:w="2664"/>
            <w:tcMar>
              <w:top w:w="80" w:type="dxa"/>
              <w:start w:w="120" w:type="dxa"/>
              <w:bottom w:w="80" w:type="dxa"/>
              <w:end w:w="120" w:type="dxa"/>
            </w:tcMar>
          </w:tcPr>
          <w:p>
            <w:pPr>
              <w:spacing w:after="0"/>
              <w:jc w:val="center"/>
            </w:pPr>
            <w:r>
              <w:rPr>
                <w:rFonts w:ascii="Times New Roman" w:hAnsi="Times New Roman"/>
                <w:sz w:val="15"/>
              </w:rPr>
              <w:t>0.168</w:t>
            </w:r>
          </w:p>
        </w:tc>
      </w:tr>
      <w:tr>
        <w:tc>
          <w:tcPr>
            <w:tcW w:type="dxa" w:w="1512"/>
            <w:tcMar>
              <w:top w:w="80" w:type="dxa"/>
              <w:start w:w="120" w:type="dxa"/>
              <w:bottom w:w="80" w:type="dxa"/>
              <w:end w:w="120" w:type="dxa"/>
            </w:tcMar>
          </w:tcPr>
          <w:p>
            <w:pPr>
              <w:spacing w:after="0"/>
              <w:jc w:val="center"/>
            </w:pPr>
            <w:r>
              <w:rPr>
                <w:rFonts w:ascii="Times New Roman" w:hAnsi="Times New Roman"/>
                <w:sz w:val="15"/>
              </w:rPr>
              <w:t>Ionosphere</w:t>
            </w:r>
          </w:p>
        </w:tc>
        <w:tc>
          <w:tcPr>
            <w:tcW w:type="dxa" w:w="1656"/>
            <w:tcMar>
              <w:top w:w="80" w:type="dxa"/>
              <w:start w:w="120" w:type="dxa"/>
              <w:bottom w:w="80" w:type="dxa"/>
              <w:end w:w="120" w:type="dxa"/>
            </w:tcMar>
          </w:tcPr>
          <w:p>
            <w:pPr>
              <w:spacing w:after="0"/>
              <w:jc w:val="center"/>
            </w:pPr>
            <w:r>
              <w:rPr>
                <w:rFonts w:ascii="Times New Roman" w:hAnsi="Times New Roman"/>
                <w:sz w:val="15"/>
              </w:rPr>
              <w:t>RRF-style</w:t>
            </w:r>
          </w:p>
        </w:tc>
        <w:tc>
          <w:tcPr>
            <w:tcW w:type="dxa" w:w="2376"/>
            <w:tcMar>
              <w:top w:w="80" w:type="dxa"/>
              <w:start w:w="120" w:type="dxa"/>
              <w:bottom w:w="80" w:type="dxa"/>
              <w:end w:w="120" w:type="dxa"/>
            </w:tcMar>
          </w:tcPr>
          <w:p>
            <w:pPr>
              <w:spacing w:after="0"/>
              <w:jc w:val="center"/>
            </w:pPr>
            <w:r>
              <w:rPr>
                <w:rFonts w:ascii="Times New Roman" w:hAnsi="Times New Roman"/>
                <w:sz w:val="15"/>
              </w:rPr>
              <w:t>0.183</w:t>
            </w:r>
          </w:p>
        </w:tc>
        <w:tc>
          <w:tcPr>
            <w:tcW w:type="dxa" w:w="2664"/>
            <w:tcMar>
              <w:top w:w="80" w:type="dxa"/>
              <w:start w:w="120" w:type="dxa"/>
              <w:bottom w:w="80" w:type="dxa"/>
              <w:end w:w="120" w:type="dxa"/>
            </w:tcMar>
          </w:tcPr>
          <w:p>
            <w:pPr>
              <w:spacing w:after="0"/>
              <w:jc w:val="center"/>
            </w:pPr>
            <w:r>
              <w:rPr>
                <w:rFonts w:ascii="Times New Roman" w:hAnsi="Times New Roman"/>
                <w:sz w:val="15"/>
              </w:rPr>
              <w:t>0.166</w:t>
            </w:r>
          </w:p>
        </w:tc>
      </w:tr>
      <w:tr>
        <w:tc>
          <w:tcPr>
            <w:tcW w:type="dxa" w:w="1512"/>
            <w:tcMar>
              <w:top w:w="80" w:type="dxa"/>
              <w:start w:w="120" w:type="dxa"/>
              <w:bottom w:w="80" w:type="dxa"/>
              <w:end w:w="120" w:type="dxa"/>
            </w:tcMar>
          </w:tcPr>
          <w:p>
            <w:pPr>
              <w:spacing w:after="0"/>
              <w:jc w:val="center"/>
            </w:pPr>
            <w:r>
              <w:rPr>
                <w:rFonts w:ascii="Times New Roman" w:hAnsi="Times New Roman"/>
                <w:sz w:val="15"/>
              </w:rPr>
              <w:t>Ionosphere</w:t>
            </w:r>
          </w:p>
        </w:tc>
        <w:tc>
          <w:tcPr>
            <w:tcW w:type="dxa" w:w="1656"/>
            <w:tcMar>
              <w:top w:w="80" w:type="dxa"/>
              <w:start w:w="120" w:type="dxa"/>
              <w:bottom w:w="80" w:type="dxa"/>
              <w:end w:w="120" w:type="dxa"/>
            </w:tcMar>
          </w:tcPr>
          <w:p>
            <w:pPr>
              <w:spacing w:after="0"/>
              <w:jc w:val="center"/>
            </w:pPr>
            <w:r>
              <w:rPr>
                <w:rFonts w:ascii="Times New Roman" w:hAnsi="Times New Roman"/>
                <w:sz w:val="15"/>
              </w:rPr>
              <w:t>VIF+CART</w:t>
            </w:r>
          </w:p>
        </w:tc>
        <w:tc>
          <w:tcPr>
            <w:tcW w:type="dxa" w:w="2376"/>
            <w:tcMar>
              <w:top w:w="80" w:type="dxa"/>
              <w:start w:w="120" w:type="dxa"/>
              <w:bottom w:w="80" w:type="dxa"/>
              <w:end w:w="120" w:type="dxa"/>
            </w:tcMar>
          </w:tcPr>
          <w:p>
            <w:pPr>
              <w:spacing w:after="0"/>
              <w:jc w:val="center"/>
            </w:pPr>
            <w:r>
              <w:rPr>
                <w:rFonts w:ascii="Times New Roman" w:hAnsi="Times New Roman"/>
                <w:sz w:val="15"/>
              </w:rPr>
              <w:t>0.182</w:t>
            </w:r>
          </w:p>
        </w:tc>
        <w:tc>
          <w:tcPr>
            <w:tcW w:type="dxa" w:w="2664"/>
            <w:tcMar>
              <w:top w:w="80" w:type="dxa"/>
              <w:start w:w="120" w:type="dxa"/>
              <w:bottom w:w="80" w:type="dxa"/>
              <w:end w:w="120" w:type="dxa"/>
            </w:tcMar>
          </w:tcPr>
          <w:p>
            <w:pPr>
              <w:spacing w:after="0"/>
              <w:jc w:val="center"/>
            </w:pPr>
            <w:r>
              <w:rPr>
                <w:rFonts w:ascii="Times New Roman" w:hAnsi="Times New Roman"/>
                <w:sz w:val="15"/>
              </w:rPr>
              <w:t>0.167</w:t>
            </w:r>
          </w:p>
        </w:tc>
      </w:tr>
      <w:tr>
        <w:tc>
          <w:tcPr>
            <w:tcW w:type="dxa" w:w="1512"/>
            <w:tcMar>
              <w:top w:w="80" w:type="dxa"/>
              <w:start w:w="120" w:type="dxa"/>
              <w:bottom w:w="80" w:type="dxa"/>
              <w:end w:w="120" w:type="dxa"/>
            </w:tcMar>
          </w:tcPr>
          <w:p>
            <w:pPr>
              <w:spacing w:after="0"/>
              <w:jc w:val="center"/>
            </w:pPr>
            <w:r>
              <w:rPr>
                <w:rFonts w:ascii="Times New Roman" w:hAnsi="Times New Roman"/>
                <w:sz w:val="15"/>
              </w:rPr>
              <w:t>Pima</w:t>
            </w:r>
          </w:p>
        </w:tc>
        <w:tc>
          <w:tcPr>
            <w:tcW w:type="dxa" w:w="1656"/>
            <w:tcMar>
              <w:top w:w="80" w:type="dxa"/>
              <w:start w:w="120" w:type="dxa"/>
              <w:bottom w:w="80" w:type="dxa"/>
              <w:end w:w="120" w:type="dxa"/>
            </w:tcMar>
          </w:tcPr>
          <w:p>
            <w:pPr>
              <w:spacing w:after="0"/>
              <w:jc w:val="center"/>
            </w:pPr>
            <w:r>
              <w:rPr>
                <w:rFonts w:ascii="Times New Roman" w:hAnsi="Times New Roman"/>
                <w:sz w:val="15"/>
              </w:rPr>
              <w:t>ACP-Gini</w:t>
            </w:r>
          </w:p>
        </w:tc>
        <w:tc>
          <w:tcPr>
            <w:tcW w:type="dxa" w:w="2376"/>
            <w:tcMar>
              <w:top w:w="80" w:type="dxa"/>
              <w:start w:w="120" w:type="dxa"/>
              <w:bottom w:w="80" w:type="dxa"/>
              <w:end w:w="120" w:type="dxa"/>
            </w:tcMar>
          </w:tcPr>
          <w:p>
            <w:pPr>
              <w:spacing w:after="0"/>
              <w:jc w:val="center"/>
            </w:pPr>
            <w:r>
              <w:rPr>
                <w:rFonts w:ascii="Times New Roman" w:hAnsi="Times New Roman"/>
                <w:sz w:val="15"/>
              </w:rPr>
              <w:t>0.169</w:t>
            </w:r>
          </w:p>
        </w:tc>
        <w:tc>
          <w:tcPr>
            <w:tcW w:type="dxa" w:w="2664"/>
            <w:tcMar>
              <w:top w:w="80" w:type="dxa"/>
              <w:start w:w="120" w:type="dxa"/>
              <w:bottom w:w="80" w:type="dxa"/>
              <w:end w:w="120" w:type="dxa"/>
            </w:tcMar>
          </w:tcPr>
          <w:p>
            <w:pPr>
              <w:spacing w:after="0"/>
              <w:jc w:val="center"/>
            </w:pPr>
            <w:r>
              <w:rPr>
                <w:rFonts w:ascii="Times New Roman" w:hAnsi="Times New Roman"/>
                <w:sz w:val="15"/>
              </w:rPr>
              <w:t>0.178</w:t>
            </w:r>
          </w:p>
        </w:tc>
      </w:tr>
      <w:tr>
        <w:tc>
          <w:tcPr>
            <w:tcW w:type="dxa" w:w="1512"/>
            <w:tcMar>
              <w:top w:w="80" w:type="dxa"/>
              <w:start w:w="120" w:type="dxa"/>
              <w:bottom w:w="80" w:type="dxa"/>
              <w:end w:w="120" w:type="dxa"/>
            </w:tcMar>
          </w:tcPr>
          <w:p>
            <w:pPr>
              <w:spacing w:after="0"/>
              <w:jc w:val="center"/>
            </w:pPr>
            <w:r>
              <w:rPr>
                <w:rFonts w:ascii="Times New Roman" w:hAnsi="Times New Roman"/>
                <w:sz w:val="15"/>
              </w:rPr>
              <w:t>Pima</w:t>
            </w:r>
          </w:p>
        </w:tc>
        <w:tc>
          <w:tcPr>
            <w:tcW w:type="dxa" w:w="1656"/>
            <w:tcMar>
              <w:top w:w="80" w:type="dxa"/>
              <w:start w:w="120" w:type="dxa"/>
              <w:bottom w:w="80" w:type="dxa"/>
              <w:end w:w="120" w:type="dxa"/>
            </w:tcMar>
          </w:tcPr>
          <w:p>
            <w:pPr>
              <w:spacing w:after="0"/>
              <w:jc w:val="center"/>
            </w:pPr>
            <w:r>
              <w:rPr>
                <w:rFonts w:ascii="Times New Roman" w:hAnsi="Times New Roman"/>
                <w:sz w:val="15"/>
              </w:rPr>
              <w:t>CART</w:t>
            </w:r>
          </w:p>
        </w:tc>
        <w:tc>
          <w:tcPr>
            <w:tcW w:type="dxa" w:w="2376"/>
            <w:tcMar>
              <w:top w:w="80" w:type="dxa"/>
              <w:start w:w="120" w:type="dxa"/>
              <w:bottom w:w="80" w:type="dxa"/>
              <w:end w:w="120" w:type="dxa"/>
            </w:tcMar>
          </w:tcPr>
          <w:p>
            <w:pPr>
              <w:spacing w:after="0"/>
              <w:jc w:val="center"/>
            </w:pPr>
            <w:r>
              <w:rPr>
                <w:rFonts w:ascii="Times New Roman" w:hAnsi="Times New Roman"/>
                <w:sz w:val="15"/>
              </w:rPr>
              <w:t>0.170</w:t>
            </w:r>
          </w:p>
        </w:tc>
        <w:tc>
          <w:tcPr>
            <w:tcW w:type="dxa" w:w="2664"/>
            <w:tcMar>
              <w:top w:w="80" w:type="dxa"/>
              <w:start w:w="120" w:type="dxa"/>
              <w:bottom w:w="80" w:type="dxa"/>
              <w:end w:w="120" w:type="dxa"/>
            </w:tcMar>
          </w:tcPr>
          <w:p>
            <w:pPr>
              <w:spacing w:after="0"/>
              <w:jc w:val="center"/>
            </w:pPr>
            <w:r>
              <w:rPr>
                <w:rFonts w:ascii="Times New Roman" w:hAnsi="Times New Roman"/>
                <w:sz w:val="15"/>
              </w:rPr>
              <w:t>0.180</w:t>
            </w:r>
          </w:p>
        </w:tc>
      </w:tr>
      <w:tr>
        <w:tc>
          <w:tcPr>
            <w:tcW w:type="dxa" w:w="1512"/>
            <w:tcMar>
              <w:top w:w="80" w:type="dxa"/>
              <w:start w:w="120" w:type="dxa"/>
              <w:bottom w:w="80" w:type="dxa"/>
              <w:end w:w="120" w:type="dxa"/>
            </w:tcMar>
          </w:tcPr>
          <w:p>
            <w:pPr>
              <w:spacing w:after="0"/>
              <w:jc w:val="center"/>
            </w:pPr>
            <w:r>
              <w:rPr>
                <w:rFonts w:ascii="Times New Roman" w:hAnsi="Times New Roman"/>
                <w:sz w:val="15"/>
              </w:rPr>
              <w:t>Pima</w:t>
            </w:r>
          </w:p>
        </w:tc>
        <w:tc>
          <w:tcPr>
            <w:tcW w:type="dxa" w:w="1656"/>
            <w:tcMar>
              <w:top w:w="80" w:type="dxa"/>
              <w:start w:w="120" w:type="dxa"/>
              <w:bottom w:w="80" w:type="dxa"/>
              <w:end w:w="120" w:type="dxa"/>
            </w:tcMar>
          </w:tcPr>
          <w:p>
            <w:pPr>
              <w:spacing w:after="0"/>
              <w:jc w:val="center"/>
            </w:pPr>
            <w:r>
              <w:rPr>
                <w:rFonts w:ascii="Times New Roman" w:hAnsi="Times New Roman"/>
                <w:sz w:val="15"/>
              </w:rPr>
              <w:t>RRF-style</w:t>
            </w:r>
          </w:p>
        </w:tc>
        <w:tc>
          <w:tcPr>
            <w:tcW w:type="dxa" w:w="2376"/>
            <w:tcMar>
              <w:top w:w="80" w:type="dxa"/>
              <w:start w:w="120" w:type="dxa"/>
              <w:bottom w:w="80" w:type="dxa"/>
              <w:end w:w="120" w:type="dxa"/>
            </w:tcMar>
          </w:tcPr>
          <w:p>
            <w:pPr>
              <w:spacing w:after="0"/>
              <w:jc w:val="center"/>
            </w:pPr>
            <w:r>
              <w:rPr>
                <w:rFonts w:ascii="Times New Roman" w:hAnsi="Times New Roman"/>
                <w:sz w:val="15"/>
              </w:rPr>
              <w:t>0.169</w:t>
            </w:r>
          </w:p>
        </w:tc>
        <w:tc>
          <w:tcPr>
            <w:tcW w:type="dxa" w:w="2664"/>
            <w:tcMar>
              <w:top w:w="80" w:type="dxa"/>
              <w:start w:w="120" w:type="dxa"/>
              <w:bottom w:w="80" w:type="dxa"/>
              <w:end w:w="120" w:type="dxa"/>
            </w:tcMar>
          </w:tcPr>
          <w:p>
            <w:pPr>
              <w:spacing w:after="0"/>
              <w:jc w:val="center"/>
            </w:pPr>
            <w:r>
              <w:rPr>
                <w:rFonts w:ascii="Times New Roman" w:hAnsi="Times New Roman"/>
                <w:sz w:val="15"/>
              </w:rPr>
              <w:t>0.180</w:t>
            </w:r>
          </w:p>
        </w:tc>
      </w:tr>
      <w:tr>
        <w:tc>
          <w:tcPr>
            <w:tcW w:type="dxa" w:w="1512"/>
            <w:tcMar>
              <w:top w:w="80" w:type="dxa"/>
              <w:start w:w="120" w:type="dxa"/>
              <w:bottom w:w="80" w:type="dxa"/>
              <w:end w:w="120" w:type="dxa"/>
            </w:tcMar>
          </w:tcPr>
          <w:p>
            <w:pPr>
              <w:spacing w:after="0"/>
              <w:jc w:val="center"/>
            </w:pPr>
            <w:r>
              <w:rPr>
                <w:rFonts w:ascii="Times New Roman" w:hAnsi="Times New Roman"/>
                <w:sz w:val="15"/>
              </w:rPr>
              <w:t>Pima</w:t>
            </w:r>
          </w:p>
        </w:tc>
        <w:tc>
          <w:tcPr>
            <w:tcW w:type="dxa" w:w="1656"/>
            <w:tcMar>
              <w:top w:w="80" w:type="dxa"/>
              <w:start w:w="120" w:type="dxa"/>
              <w:bottom w:w="80" w:type="dxa"/>
              <w:end w:w="120" w:type="dxa"/>
            </w:tcMar>
          </w:tcPr>
          <w:p>
            <w:pPr>
              <w:spacing w:after="0"/>
              <w:jc w:val="center"/>
            </w:pPr>
            <w:r>
              <w:rPr>
                <w:rFonts w:ascii="Times New Roman" w:hAnsi="Times New Roman"/>
                <w:sz w:val="15"/>
              </w:rPr>
              <w:t>VIF+CART</w:t>
            </w:r>
          </w:p>
        </w:tc>
        <w:tc>
          <w:tcPr>
            <w:tcW w:type="dxa" w:w="2376"/>
            <w:tcMar>
              <w:top w:w="80" w:type="dxa"/>
              <w:start w:w="120" w:type="dxa"/>
              <w:bottom w:w="80" w:type="dxa"/>
              <w:end w:w="120" w:type="dxa"/>
            </w:tcMar>
          </w:tcPr>
          <w:p>
            <w:pPr>
              <w:spacing w:after="0"/>
              <w:jc w:val="center"/>
            </w:pPr>
            <w:r>
              <w:rPr>
                <w:rFonts w:ascii="Times New Roman" w:hAnsi="Times New Roman"/>
                <w:sz w:val="15"/>
              </w:rPr>
              <w:t>0.170</w:t>
            </w:r>
          </w:p>
        </w:tc>
        <w:tc>
          <w:tcPr>
            <w:tcW w:type="dxa" w:w="2664"/>
            <w:tcMar>
              <w:top w:w="80" w:type="dxa"/>
              <w:start w:w="120" w:type="dxa"/>
              <w:bottom w:w="80" w:type="dxa"/>
              <w:end w:w="120" w:type="dxa"/>
            </w:tcMar>
          </w:tcPr>
          <w:p>
            <w:pPr>
              <w:spacing w:after="0"/>
              <w:jc w:val="center"/>
            </w:pPr>
            <w:r>
              <w:rPr>
                <w:rFonts w:ascii="Times New Roman" w:hAnsi="Times New Roman"/>
                <w:sz w:val="15"/>
              </w:rPr>
              <w:t>0.180</w:t>
            </w:r>
          </w:p>
        </w:tc>
      </w:tr>
      <w:tr>
        <w:tc>
          <w:tcPr>
            <w:tcW w:type="dxa" w:w="1512"/>
            <w:tcMar>
              <w:top w:w="80" w:type="dxa"/>
              <w:start w:w="120" w:type="dxa"/>
              <w:bottom w:w="80" w:type="dxa"/>
              <w:end w:w="120" w:type="dxa"/>
            </w:tcMar>
          </w:tcPr>
          <w:p>
            <w:pPr>
              <w:spacing w:after="0"/>
              <w:jc w:val="center"/>
            </w:pPr>
            <w:r>
              <w:rPr>
                <w:rFonts w:ascii="Times New Roman" w:hAnsi="Times New Roman"/>
                <w:sz w:val="15"/>
              </w:rPr>
              <w:t>Sonar</w:t>
            </w:r>
          </w:p>
        </w:tc>
        <w:tc>
          <w:tcPr>
            <w:tcW w:type="dxa" w:w="1656"/>
            <w:tcMar>
              <w:top w:w="80" w:type="dxa"/>
              <w:start w:w="120" w:type="dxa"/>
              <w:bottom w:w="80" w:type="dxa"/>
              <w:end w:w="120" w:type="dxa"/>
            </w:tcMar>
          </w:tcPr>
          <w:p>
            <w:pPr>
              <w:spacing w:after="0"/>
              <w:jc w:val="center"/>
            </w:pPr>
            <w:r>
              <w:rPr>
                <w:rFonts w:ascii="Times New Roman" w:hAnsi="Times New Roman"/>
                <w:sz w:val="15"/>
              </w:rPr>
              <w:t>ACP-Gini</w:t>
            </w:r>
          </w:p>
        </w:tc>
        <w:tc>
          <w:tcPr>
            <w:tcW w:type="dxa" w:w="2376"/>
            <w:tcMar>
              <w:top w:w="80" w:type="dxa"/>
              <w:start w:w="120" w:type="dxa"/>
              <w:bottom w:w="80" w:type="dxa"/>
              <w:end w:w="120" w:type="dxa"/>
            </w:tcMar>
          </w:tcPr>
          <w:p>
            <w:pPr>
              <w:spacing w:after="0"/>
              <w:jc w:val="center"/>
            </w:pPr>
            <w:r>
              <w:rPr>
                <w:rFonts w:ascii="Times New Roman" w:hAnsi="Times New Roman"/>
                <w:sz w:val="15"/>
              </w:rPr>
              <w:t>0.204</w:t>
            </w:r>
          </w:p>
        </w:tc>
        <w:tc>
          <w:tcPr>
            <w:tcW w:type="dxa" w:w="2664"/>
            <w:tcMar>
              <w:top w:w="80" w:type="dxa"/>
              <w:start w:w="120" w:type="dxa"/>
              <w:bottom w:w="80" w:type="dxa"/>
              <w:end w:w="120" w:type="dxa"/>
            </w:tcMar>
          </w:tcPr>
          <w:p>
            <w:pPr>
              <w:spacing w:after="0"/>
              <w:jc w:val="center"/>
            </w:pPr>
            <w:r>
              <w:rPr>
                <w:rFonts w:ascii="Times New Roman" w:hAnsi="Times New Roman"/>
                <w:sz w:val="15"/>
              </w:rPr>
              <w:t>0.195</w:t>
            </w:r>
          </w:p>
        </w:tc>
      </w:tr>
      <w:tr>
        <w:tc>
          <w:tcPr>
            <w:tcW w:type="dxa" w:w="1512"/>
            <w:tcMar>
              <w:top w:w="80" w:type="dxa"/>
              <w:start w:w="120" w:type="dxa"/>
              <w:bottom w:w="80" w:type="dxa"/>
              <w:end w:w="120" w:type="dxa"/>
            </w:tcMar>
          </w:tcPr>
          <w:p>
            <w:pPr>
              <w:spacing w:after="0"/>
              <w:jc w:val="center"/>
            </w:pPr>
            <w:r>
              <w:rPr>
                <w:rFonts w:ascii="Times New Roman" w:hAnsi="Times New Roman"/>
                <w:sz w:val="15"/>
              </w:rPr>
              <w:t>Sonar</w:t>
            </w:r>
          </w:p>
        </w:tc>
        <w:tc>
          <w:tcPr>
            <w:tcW w:type="dxa" w:w="1656"/>
            <w:tcMar>
              <w:top w:w="80" w:type="dxa"/>
              <w:start w:w="120" w:type="dxa"/>
              <w:bottom w:w="80" w:type="dxa"/>
              <w:end w:w="120" w:type="dxa"/>
            </w:tcMar>
          </w:tcPr>
          <w:p>
            <w:pPr>
              <w:spacing w:after="0"/>
              <w:jc w:val="center"/>
            </w:pPr>
            <w:r>
              <w:rPr>
                <w:rFonts w:ascii="Times New Roman" w:hAnsi="Times New Roman"/>
                <w:sz w:val="15"/>
              </w:rPr>
              <w:t>CART</w:t>
            </w:r>
          </w:p>
        </w:tc>
        <w:tc>
          <w:tcPr>
            <w:tcW w:type="dxa" w:w="2376"/>
            <w:tcMar>
              <w:top w:w="80" w:type="dxa"/>
              <w:start w:w="120" w:type="dxa"/>
              <w:bottom w:w="80" w:type="dxa"/>
              <w:end w:w="120" w:type="dxa"/>
            </w:tcMar>
          </w:tcPr>
          <w:p>
            <w:pPr>
              <w:spacing w:after="0"/>
              <w:jc w:val="center"/>
            </w:pPr>
            <w:r>
              <w:rPr>
                <w:rFonts w:ascii="Times New Roman" w:hAnsi="Times New Roman"/>
                <w:sz w:val="15"/>
              </w:rPr>
              <w:t>0.234</w:t>
            </w:r>
          </w:p>
        </w:tc>
        <w:tc>
          <w:tcPr>
            <w:tcW w:type="dxa" w:w="2664"/>
            <w:tcMar>
              <w:top w:w="80" w:type="dxa"/>
              <w:start w:w="120" w:type="dxa"/>
              <w:bottom w:w="80" w:type="dxa"/>
              <w:end w:w="120" w:type="dxa"/>
            </w:tcMar>
          </w:tcPr>
          <w:p>
            <w:pPr>
              <w:spacing w:after="0"/>
              <w:jc w:val="center"/>
            </w:pPr>
            <w:r>
              <w:rPr>
                <w:rFonts w:ascii="Times New Roman" w:hAnsi="Times New Roman"/>
                <w:sz w:val="15"/>
              </w:rPr>
              <w:t>0.218</w:t>
            </w:r>
          </w:p>
        </w:tc>
      </w:tr>
      <w:tr>
        <w:tc>
          <w:tcPr>
            <w:tcW w:type="dxa" w:w="1512"/>
            <w:tcMar>
              <w:top w:w="80" w:type="dxa"/>
              <w:start w:w="120" w:type="dxa"/>
              <w:bottom w:w="80" w:type="dxa"/>
              <w:end w:w="120" w:type="dxa"/>
            </w:tcMar>
          </w:tcPr>
          <w:p>
            <w:pPr>
              <w:spacing w:after="0"/>
              <w:jc w:val="center"/>
            </w:pPr>
            <w:r>
              <w:rPr>
                <w:rFonts w:ascii="Times New Roman" w:hAnsi="Times New Roman"/>
                <w:sz w:val="15"/>
              </w:rPr>
              <w:t>Sonar</w:t>
            </w:r>
          </w:p>
        </w:tc>
        <w:tc>
          <w:tcPr>
            <w:tcW w:type="dxa" w:w="1656"/>
            <w:tcMar>
              <w:top w:w="80" w:type="dxa"/>
              <w:start w:w="120" w:type="dxa"/>
              <w:bottom w:w="80" w:type="dxa"/>
              <w:end w:w="120" w:type="dxa"/>
            </w:tcMar>
          </w:tcPr>
          <w:p>
            <w:pPr>
              <w:spacing w:after="0"/>
              <w:jc w:val="center"/>
            </w:pPr>
            <w:r>
              <w:rPr>
                <w:rFonts w:ascii="Times New Roman" w:hAnsi="Times New Roman"/>
                <w:sz w:val="15"/>
              </w:rPr>
              <w:t>RRF-style</w:t>
            </w:r>
          </w:p>
        </w:tc>
        <w:tc>
          <w:tcPr>
            <w:tcW w:type="dxa" w:w="2376"/>
            <w:tcMar>
              <w:top w:w="80" w:type="dxa"/>
              <w:start w:w="120" w:type="dxa"/>
              <w:bottom w:w="80" w:type="dxa"/>
              <w:end w:w="120" w:type="dxa"/>
            </w:tcMar>
          </w:tcPr>
          <w:p>
            <w:pPr>
              <w:spacing w:after="0"/>
              <w:jc w:val="center"/>
            </w:pPr>
            <w:r>
              <w:rPr>
                <w:rFonts w:ascii="Times New Roman" w:hAnsi="Times New Roman"/>
                <w:sz w:val="15"/>
              </w:rPr>
              <w:t>0.226</w:t>
            </w:r>
          </w:p>
        </w:tc>
        <w:tc>
          <w:tcPr>
            <w:tcW w:type="dxa" w:w="2664"/>
            <w:tcMar>
              <w:top w:w="80" w:type="dxa"/>
              <w:start w:w="120" w:type="dxa"/>
              <w:bottom w:w="80" w:type="dxa"/>
              <w:end w:w="120" w:type="dxa"/>
            </w:tcMar>
          </w:tcPr>
          <w:p>
            <w:pPr>
              <w:spacing w:after="0"/>
              <w:jc w:val="center"/>
            </w:pPr>
            <w:r>
              <w:rPr>
                <w:rFonts w:ascii="Times New Roman" w:hAnsi="Times New Roman"/>
                <w:sz w:val="15"/>
              </w:rPr>
              <w:t>0.216</w:t>
            </w:r>
          </w:p>
        </w:tc>
      </w:tr>
      <w:tr>
        <w:tc>
          <w:tcPr>
            <w:tcW w:type="dxa" w:w="1512"/>
            <w:tcMar>
              <w:top w:w="80" w:type="dxa"/>
              <w:start w:w="120" w:type="dxa"/>
              <w:bottom w:w="80" w:type="dxa"/>
              <w:end w:w="120" w:type="dxa"/>
            </w:tcMar>
          </w:tcPr>
          <w:p>
            <w:pPr>
              <w:spacing w:after="0"/>
              <w:jc w:val="center"/>
            </w:pPr>
            <w:r>
              <w:rPr>
                <w:rFonts w:ascii="Times New Roman" w:hAnsi="Times New Roman"/>
                <w:sz w:val="15"/>
              </w:rPr>
              <w:t>Sonar</w:t>
            </w:r>
          </w:p>
        </w:tc>
        <w:tc>
          <w:tcPr>
            <w:tcW w:type="dxa" w:w="1656"/>
            <w:tcMar>
              <w:top w:w="80" w:type="dxa"/>
              <w:start w:w="120" w:type="dxa"/>
              <w:bottom w:w="80" w:type="dxa"/>
              <w:end w:w="120" w:type="dxa"/>
            </w:tcMar>
          </w:tcPr>
          <w:p>
            <w:pPr>
              <w:spacing w:after="0"/>
              <w:jc w:val="center"/>
            </w:pPr>
            <w:r>
              <w:rPr>
                <w:rFonts w:ascii="Times New Roman" w:hAnsi="Times New Roman"/>
                <w:sz w:val="15"/>
              </w:rPr>
              <w:t>VIF+CART</w:t>
            </w:r>
          </w:p>
        </w:tc>
        <w:tc>
          <w:tcPr>
            <w:tcW w:type="dxa" w:w="2376"/>
            <w:tcMar>
              <w:top w:w="80" w:type="dxa"/>
              <w:start w:w="120" w:type="dxa"/>
              <w:bottom w:w="80" w:type="dxa"/>
              <w:end w:w="120" w:type="dxa"/>
            </w:tcMar>
          </w:tcPr>
          <w:p>
            <w:pPr>
              <w:spacing w:after="0"/>
              <w:jc w:val="center"/>
            </w:pPr>
            <w:r>
              <w:rPr>
                <w:rFonts w:ascii="Times New Roman" w:hAnsi="Times New Roman"/>
                <w:sz w:val="15"/>
              </w:rPr>
              <w:t>0.220</w:t>
            </w:r>
          </w:p>
        </w:tc>
        <w:tc>
          <w:tcPr>
            <w:tcW w:type="dxa" w:w="2664"/>
            <w:tcMar>
              <w:top w:w="80" w:type="dxa"/>
              <w:start w:w="120" w:type="dxa"/>
              <w:bottom w:w="80" w:type="dxa"/>
              <w:end w:w="120" w:type="dxa"/>
            </w:tcMar>
          </w:tcPr>
          <w:p>
            <w:pPr>
              <w:spacing w:after="0"/>
              <w:jc w:val="center"/>
            </w:pPr>
            <w:r>
              <w:rPr>
                <w:rFonts w:ascii="Times New Roman" w:hAnsi="Times New Roman"/>
                <w:sz w:val="15"/>
              </w:rPr>
              <w:t>0.195</w:t>
            </w:r>
          </w:p>
        </w:tc>
      </w:tr>
      <w:tr>
        <w:tc>
          <w:tcPr>
            <w:tcW w:type="dxa" w:w="1512"/>
            <w:tcMar>
              <w:top w:w="80" w:type="dxa"/>
              <w:start w:w="120" w:type="dxa"/>
              <w:bottom w:w="80" w:type="dxa"/>
              <w:end w:w="120" w:type="dxa"/>
            </w:tcMar>
          </w:tcPr>
          <w:p>
            <w:pPr>
              <w:spacing w:after="0"/>
              <w:jc w:val="center"/>
            </w:pPr>
            <w:r>
              <w:rPr>
                <w:rFonts w:ascii="Times New Roman" w:hAnsi="Times New Roman"/>
                <w:sz w:val="15"/>
              </w:rPr>
              <w:t>WDBC</w:t>
            </w:r>
          </w:p>
        </w:tc>
        <w:tc>
          <w:tcPr>
            <w:tcW w:type="dxa" w:w="1656"/>
            <w:tcMar>
              <w:top w:w="80" w:type="dxa"/>
              <w:start w:w="120" w:type="dxa"/>
              <w:bottom w:w="80" w:type="dxa"/>
              <w:end w:w="120" w:type="dxa"/>
            </w:tcMar>
          </w:tcPr>
          <w:p>
            <w:pPr>
              <w:spacing w:after="0"/>
              <w:jc w:val="center"/>
            </w:pPr>
            <w:r>
              <w:rPr>
                <w:rFonts w:ascii="Times New Roman" w:hAnsi="Times New Roman"/>
                <w:sz w:val="15"/>
              </w:rPr>
              <w:t>ACP-Gini</w:t>
            </w:r>
          </w:p>
        </w:tc>
        <w:tc>
          <w:tcPr>
            <w:tcW w:type="dxa" w:w="2376"/>
            <w:tcMar>
              <w:top w:w="80" w:type="dxa"/>
              <w:start w:w="120" w:type="dxa"/>
              <w:bottom w:w="80" w:type="dxa"/>
              <w:end w:w="120" w:type="dxa"/>
            </w:tcMar>
          </w:tcPr>
          <w:p>
            <w:pPr>
              <w:spacing w:after="0"/>
              <w:jc w:val="center"/>
            </w:pPr>
            <w:r>
              <w:rPr>
                <w:rFonts w:ascii="Times New Roman" w:hAnsi="Times New Roman"/>
                <w:sz w:val="15"/>
              </w:rPr>
              <w:t>0.338</w:t>
            </w:r>
          </w:p>
        </w:tc>
        <w:tc>
          <w:tcPr>
            <w:tcW w:type="dxa" w:w="2664"/>
            <w:tcMar>
              <w:top w:w="80" w:type="dxa"/>
              <w:start w:w="120" w:type="dxa"/>
              <w:bottom w:w="80" w:type="dxa"/>
              <w:end w:w="120" w:type="dxa"/>
            </w:tcMar>
          </w:tcPr>
          <w:p>
            <w:pPr>
              <w:spacing w:after="0"/>
              <w:jc w:val="center"/>
            </w:pPr>
            <w:r>
              <w:rPr>
                <w:rFonts w:ascii="Times New Roman" w:hAnsi="Times New Roman"/>
                <w:sz w:val="15"/>
              </w:rPr>
              <w:t>0.545</w:t>
            </w:r>
          </w:p>
        </w:tc>
      </w:tr>
      <w:tr>
        <w:tc>
          <w:tcPr>
            <w:tcW w:type="dxa" w:w="1512"/>
            <w:tcMar>
              <w:top w:w="80" w:type="dxa"/>
              <w:start w:w="120" w:type="dxa"/>
              <w:bottom w:w="80" w:type="dxa"/>
              <w:end w:w="120" w:type="dxa"/>
            </w:tcMar>
          </w:tcPr>
          <w:p>
            <w:pPr>
              <w:spacing w:after="0"/>
              <w:jc w:val="center"/>
            </w:pPr>
            <w:r>
              <w:rPr>
                <w:rFonts w:ascii="Times New Roman" w:hAnsi="Times New Roman"/>
                <w:sz w:val="15"/>
              </w:rPr>
              <w:t>WDBC</w:t>
            </w:r>
          </w:p>
        </w:tc>
        <w:tc>
          <w:tcPr>
            <w:tcW w:type="dxa" w:w="1656"/>
            <w:tcMar>
              <w:top w:w="80" w:type="dxa"/>
              <w:start w:w="120" w:type="dxa"/>
              <w:bottom w:w="80" w:type="dxa"/>
              <w:end w:w="120" w:type="dxa"/>
            </w:tcMar>
          </w:tcPr>
          <w:p>
            <w:pPr>
              <w:spacing w:after="0"/>
              <w:jc w:val="center"/>
            </w:pPr>
            <w:r>
              <w:rPr>
                <w:rFonts w:ascii="Times New Roman" w:hAnsi="Times New Roman"/>
                <w:sz w:val="15"/>
              </w:rPr>
              <w:t>CART</w:t>
            </w:r>
          </w:p>
        </w:tc>
        <w:tc>
          <w:tcPr>
            <w:tcW w:type="dxa" w:w="2376"/>
            <w:tcMar>
              <w:top w:w="80" w:type="dxa"/>
              <w:start w:w="120" w:type="dxa"/>
              <w:bottom w:w="80" w:type="dxa"/>
              <w:end w:w="120" w:type="dxa"/>
            </w:tcMar>
          </w:tcPr>
          <w:p>
            <w:pPr>
              <w:spacing w:after="0"/>
              <w:jc w:val="center"/>
            </w:pPr>
            <w:r>
              <w:rPr>
                <w:rFonts w:ascii="Times New Roman" w:hAnsi="Times New Roman"/>
                <w:sz w:val="15"/>
              </w:rPr>
              <w:t>0.465</w:t>
            </w:r>
          </w:p>
        </w:tc>
        <w:tc>
          <w:tcPr>
            <w:tcW w:type="dxa" w:w="2664"/>
            <w:tcMar>
              <w:top w:w="80" w:type="dxa"/>
              <w:start w:w="120" w:type="dxa"/>
              <w:bottom w:w="80" w:type="dxa"/>
              <w:end w:w="120" w:type="dxa"/>
            </w:tcMar>
          </w:tcPr>
          <w:p>
            <w:pPr>
              <w:spacing w:after="0"/>
              <w:jc w:val="center"/>
            </w:pPr>
            <w:r>
              <w:rPr>
                <w:rFonts w:ascii="Times New Roman" w:hAnsi="Times New Roman"/>
                <w:sz w:val="15"/>
              </w:rPr>
              <w:t>0.621</w:t>
            </w:r>
          </w:p>
        </w:tc>
      </w:tr>
      <w:tr>
        <w:tc>
          <w:tcPr>
            <w:tcW w:type="dxa" w:w="1512"/>
            <w:tcMar>
              <w:top w:w="80" w:type="dxa"/>
              <w:start w:w="120" w:type="dxa"/>
              <w:bottom w:w="80" w:type="dxa"/>
              <w:end w:w="120" w:type="dxa"/>
            </w:tcMar>
          </w:tcPr>
          <w:p>
            <w:pPr>
              <w:spacing w:after="0"/>
              <w:jc w:val="center"/>
            </w:pPr>
            <w:r>
              <w:rPr>
                <w:rFonts w:ascii="Times New Roman" w:hAnsi="Times New Roman"/>
                <w:sz w:val="15"/>
              </w:rPr>
              <w:t>WDBC</w:t>
            </w:r>
          </w:p>
        </w:tc>
        <w:tc>
          <w:tcPr>
            <w:tcW w:type="dxa" w:w="1656"/>
            <w:tcMar>
              <w:top w:w="80" w:type="dxa"/>
              <w:start w:w="120" w:type="dxa"/>
              <w:bottom w:w="80" w:type="dxa"/>
              <w:end w:w="120" w:type="dxa"/>
            </w:tcMar>
          </w:tcPr>
          <w:p>
            <w:pPr>
              <w:spacing w:after="0"/>
              <w:jc w:val="center"/>
            </w:pPr>
            <w:r>
              <w:rPr>
                <w:rFonts w:ascii="Times New Roman" w:hAnsi="Times New Roman"/>
                <w:sz w:val="15"/>
              </w:rPr>
              <w:t>RRF-style</w:t>
            </w:r>
          </w:p>
        </w:tc>
        <w:tc>
          <w:tcPr>
            <w:tcW w:type="dxa" w:w="2376"/>
            <w:tcMar>
              <w:top w:w="80" w:type="dxa"/>
              <w:start w:w="120" w:type="dxa"/>
              <w:bottom w:w="80" w:type="dxa"/>
              <w:end w:w="120" w:type="dxa"/>
            </w:tcMar>
          </w:tcPr>
          <w:p>
            <w:pPr>
              <w:spacing w:after="0"/>
              <w:jc w:val="center"/>
            </w:pPr>
            <w:r>
              <w:rPr>
                <w:rFonts w:ascii="Times New Roman" w:hAnsi="Times New Roman"/>
                <w:sz w:val="15"/>
              </w:rPr>
              <w:t>0.458</w:t>
            </w:r>
          </w:p>
        </w:tc>
        <w:tc>
          <w:tcPr>
            <w:tcW w:type="dxa" w:w="2664"/>
            <w:tcMar>
              <w:top w:w="80" w:type="dxa"/>
              <w:start w:w="120" w:type="dxa"/>
              <w:bottom w:w="80" w:type="dxa"/>
              <w:end w:w="120" w:type="dxa"/>
            </w:tcMar>
          </w:tcPr>
          <w:p>
            <w:pPr>
              <w:spacing w:after="0"/>
              <w:jc w:val="center"/>
            </w:pPr>
            <w:r>
              <w:rPr>
                <w:rFonts w:ascii="Times New Roman" w:hAnsi="Times New Roman"/>
                <w:sz w:val="15"/>
              </w:rPr>
              <w:t>0.603</w:t>
            </w:r>
          </w:p>
        </w:tc>
      </w:tr>
      <w:tr>
        <w:tc>
          <w:tcPr>
            <w:tcW w:type="dxa" w:w="1512"/>
            <w:tcMar>
              <w:top w:w="80" w:type="dxa"/>
              <w:start w:w="120" w:type="dxa"/>
              <w:bottom w:w="80" w:type="dxa"/>
              <w:end w:w="120" w:type="dxa"/>
            </w:tcMar>
          </w:tcPr>
          <w:p>
            <w:pPr>
              <w:spacing w:after="0"/>
              <w:jc w:val="center"/>
            </w:pPr>
            <w:r>
              <w:rPr>
                <w:rFonts w:ascii="Times New Roman" w:hAnsi="Times New Roman"/>
                <w:sz w:val="15"/>
              </w:rPr>
              <w:t>WDBC</w:t>
            </w:r>
          </w:p>
        </w:tc>
        <w:tc>
          <w:tcPr>
            <w:tcW w:type="dxa" w:w="1656"/>
            <w:tcMar>
              <w:top w:w="80" w:type="dxa"/>
              <w:start w:w="120" w:type="dxa"/>
              <w:bottom w:w="80" w:type="dxa"/>
              <w:end w:w="120" w:type="dxa"/>
            </w:tcMar>
          </w:tcPr>
          <w:p>
            <w:pPr>
              <w:spacing w:after="0"/>
              <w:jc w:val="center"/>
            </w:pPr>
            <w:r>
              <w:rPr>
                <w:rFonts w:ascii="Times New Roman" w:hAnsi="Times New Roman"/>
                <w:sz w:val="15"/>
              </w:rPr>
              <w:t>VIF+CART</w:t>
            </w:r>
          </w:p>
        </w:tc>
        <w:tc>
          <w:tcPr>
            <w:tcW w:type="dxa" w:w="2376"/>
            <w:tcMar>
              <w:top w:w="80" w:type="dxa"/>
              <w:start w:w="120" w:type="dxa"/>
              <w:bottom w:w="80" w:type="dxa"/>
              <w:end w:w="120" w:type="dxa"/>
            </w:tcMar>
          </w:tcPr>
          <w:p>
            <w:pPr>
              <w:spacing w:after="0"/>
              <w:jc w:val="center"/>
            </w:pPr>
            <w:r>
              <w:rPr>
                <w:rFonts w:ascii="Times New Roman" w:hAnsi="Times New Roman"/>
                <w:sz w:val="15"/>
              </w:rPr>
              <w:t>0.283</w:t>
            </w:r>
          </w:p>
        </w:tc>
        <w:tc>
          <w:tcPr>
            <w:tcW w:type="dxa" w:w="2664"/>
            <w:tcMar>
              <w:top w:w="80" w:type="dxa"/>
              <w:start w:w="120" w:type="dxa"/>
              <w:bottom w:w="80" w:type="dxa"/>
              <w:end w:w="120" w:type="dxa"/>
            </w:tcMar>
          </w:tcPr>
          <w:p>
            <w:pPr>
              <w:spacing w:after="0"/>
              <w:jc w:val="center"/>
            </w:pPr>
            <w:r>
              <w:rPr>
                <w:rFonts w:ascii="Times New Roman" w:hAnsi="Times New Roman"/>
                <w:sz w:val="15"/>
              </w:rPr>
              <w:t>0.343</w:t>
            </w:r>
          </w:p>
        </w:tc>
      </w:tr>
      <w:tr>
        <w:tc>
          <w:tcPr>
            <w:tcW w:type="dxa" w:w="1512"/>
            <w:tcMar>
              <w:top w:w="80" w:type="dxa"/>
              <w:start w:w="120" w:type="dxa"/>
              <w:bottom w:w="80" w:type="dxa"/>
              <w:end w:w="120" w:type="dxa"/>
            </w:tcMar>
          </w:tcPr>
          <w:p>
            <w:pPr>
              <w:spacing w:after="0"/>
              <w:jc w:val="center"/>
            </w:pPr>
            <w:r>
              <w:rPr>
                <w:rFonts w:ascii="Times New Roman" w:hAnsi="Times New Roman"/>
                <w:sz w:val="15"/>
              </w:rPr>
              <w:t>Wine</w:t>
            </w:r>
          </w:p>
        </w:tc>
        <w:tc>
          <w:tcPr>
            <w:tcW w:type="dxa" w:w="1656"/>
            <w:tcMar>
              <w:top w:w="80" w:type="dxa"/>
              <w:start w:w="120" w:type="dxa"/>
              <w:bottom w:w="80" w:type="dxa"/>
              <w:end w:w="120" w:type="dxa"/>
            </w:tcMar>
          </w:tcPr>
          <w:p>
            <w:pPr>
              <w:spacing w:after="0"/>
              <w:jc w:val="center"/>
            </w:pPr>
            <w:r>
              <w:rPr>
                <w:rFonts w:ascii="Times New Roman" w:hAnsi="Times New Roman"/>
                <w:sz w:val="15"/>
              </w:rPr>
              <w:t>ACP-Gini</w:t>
            </w:r>
          </w:p>
        </w:tc>
        <w:tc>
          <w:tcPr>
            <w:tcW w:type="dxa" w:w="2376"/>
            <w:tcMar>
              <w:top w:w="80" w:type="dxa"/>
              <w:start w:w="120" w:type="dxa"/>
              <w:bottom w:w="80" w:type="dxa"/>
              <w:end w:w="120" w:type="dxa"/>
            </w:tcMar>
          </w:tcPr>
          <w:p>
            <w:pPr>
              <w:spacing w:after="0"/>
              <w:jc w:val="center"/>
            </w:pPr>
            <w:r>
              <w:rPr>
                <w:rFonts w:ascii="Times New Roman" w:hAnsi="Times New Roman"/>
                <w:sz w:val="15"/>
              </w:rPr>
              <w:t>0.220</w:t>
            </w:r>
          </w:p>
        </w:tc>
        <w:tc>
          <w:tcPr>
            <w:tcW w:type="dxa" w:w="2664"/>
            <w:tcMar>
              <w:top w:w="80" w:type="dxa"/>
              <w:start w:w="120" w:type="dxa"/>
              <w:bottom w:w="80" w:type="dxa"/>
              <w:end w:w="120" w:type="dxa"/>
            </w:tcMar>
          </w:tcPr>
          <w:p>
            <w:pPr>
              <w:spacing w:after="0"/>
              <w:jc w:val="center"/>
            </w:pPr>
            <w:r>
              <w:rPr>
                <w:rFonts w:ascii="Times New Roman" w:hAnsi="Times New Roman"/>
                <w:sz w:val="15"/>
              </w:rPr>
              <w:t>0.128</w:t>
            </w:r>
          </w:p>
        </w:tc>
      </w:tr>
      <w:tr>
        <w:tc>
          <w:tcPr>
            <w:tcW w:type="dxa" w:w="1512"/>
            <w:tcMar>
              <w:top w:w="80" w:type="dxa"/>
              <w:start w:w="120" w:type="dxa"/>
              <w:bottom w:w="80" w:type="dxa"/>
              <w:end w:w="120" w:type="dxa"/>
            </w:tcMar>
          </w:tcPr>
          <w:p>
            <w:pPr>
              <w:spacing w:after="0"/>
              <w:jc w:val="center"/>
            </w:pPr>
            <w:r>
              <w:rPr>
                <w:rFonts w:ascii="Times New Roman" w:hAnsi="Times New Roman"/>
                <w:sz w:val="15"/>
              </w:rPr>
              <w:t>Wine</w:t>
            </w:r>
          </w:p>
        </w:tc>
        <w:tc>
          <w:tcPr>
            <w:tcW w:type="dxa" w:w="1656"/>
            <w:tcMar>
              <w:top w:w="80" w:type="dxa"/>
              <w:start w:w="120" w:type="dxa"/>
              <w:bottom w:w="80" w:type="dxa"/>
              <w:end w:w="120" w:type="dxa"/>
            </w:tcMar>
          </w:tcPr>
          <w:p>
            <w:pPr>
              <w:spacing w:after="0"/>
              <w:jc w:val="center"/>
            </w:pPr>
            <w:r>
              <w:rPr>
                <w:rFonts w:ascii="Times New Roman" w:hAnsi="Times New Roman"/>
                <w:sz w:val="15"/>
              </w:rPr>
              <w:t>CART</w:t>
            </w:r>
          </w:p>
        </w:tc>
        <w:tc>
          <w:tcPr>
            <w:tcW w:type="dxa" w:w="2376"/>
            <w:tcMar>
              <w:top w:w="80" w:type="dxa"/>
              <w:start w:w="120" w:type="dxa"/>
              <w:bottom w:w="80" w:type="dxa"/>
              <w:end w:w="120" w:type="dxa"/>
            </w:tcMar>
          </w:tcPr>
          <w:p>
            <w:pPr>
              <w:spacing w:after="0"/>
              <w:jc w:val="center"/>
            </w:pPr>
            <w:r>
              <w:rPr>
                <w:rFonts w:ascii="Times New Roman" w:hAnsi="Times New Roman"/>
                <w:sz w:val="15"/>
              </w:rPr>
              <w:t>0.245</w:t>
            </w:r>
          </w:p>
        </w:tc>
        <w:tc>
          <w:tcPr>
            <w:tcW w:type="dxa" w:w="2664"/>
            <w:tcMar>
              <w:top w:w="80" w:type="dxa"/>
              <w:start w:w="120" w:type="dxa"/>
              <w:bottom w:w="80" w:type="dxa"/>
              <w:end w:w="120" w:type="dxa"/>
            </w:tcMar>
          </w:tcPr>
          <w:p>
            <w:pPr>
              <w:spacing w:after="0"/>
              <w:jc w:val="center"/>
            </w:pPr>
            <w:r>
              <w:rPr>
                <w:rFonts w:ascii="Times New Roman" w:hAnsi="Times New Roman"/>
                <w:sz w:val="15"/>
              </w:rPr>
              <w:t>0.183</w:t>
            </w:r>
          </w:p>
        </w:tc>
      </w:tr>
      <w:tr>
        <w:tc>
          <w:tcPr>
            <w:tcW w:type="dxa" w:w="1512"/>
            <w:tcMar>
              <w:top w:w="80" w:type="dxa"/>
              <w:start w:w="120" w:type="dxa"/>
              <w:bottom w:w="80" w:type="dxa"/>
              <w:end w:w="120" w:type="dxa"/>
            </w:tcMar>
          </w:tcPr>
          <w:p>
            <w:pPr>
              <w:spacing w:after="0"/>
              <w:jc w:val="center"/>
            </w:pPr>
            <w:r>
              <w:rPr>
                <w:rFonts w:ascii="Times New Roman" w:hAnsi="Times New Roman"/>
                <w:sz w:val="15"/>
              </w:rPr>
              <w:t>Wine</w:t>
            </w:r>
          </w:p>
        </w:tc>
        <w:tc>
          <w:tcPr>
            <w:tcW w:type="dxa" w:w="1656"/>
            <w:tcMar>
              <w:top w:w="80" w:type="dxa"/>
              <w:start w:w="120" w:type="dxa"/>
              <w:bottom w:w="80" w:type="dxa"/>
              <w:end w:w="120" w:type="dxa"/>
            </w:tcMar>
          </w:tcPr>
          <w:p>
            <w:pPr>
              <w:spacing w:after="0"/>
              <w:jc w:val="center"/>
            </w:pPr>
            <w:r>
              <w:rPr>
                <w:rFonts w:ascii="Times New Roman" w:hAnsi="Times New Roman"/>
                <w:sz w:val="15"/>
              </w:rPr>
              <w:t>RRF-style</w:t>
            </w:r>
          </w:p>
        </w:tc>
        <w:tc>
          <w:tcPr>
            <w:tcW w:type="dxa" w:w="2376"/>
            <w:tcMar>
              <w:top w:w="80" w:type="dxa"/>
              <w:start w:w="120" w:type="dxa"/>
              <w:bottom w:w="80" w:type="dxa"/>
              <w:end w:w="120" w:type="dxa"/>
            </w:tcMar>
          </w:tcPr>
          <w:p>
            <w:pPr>
              <w:spacing w:after="0"/>
              <w:jc w:val="center"/>
            </w:pPr>
            <w:r>
              <w:rPr>
                <w:rFonts w:ascii="Times New Roman" w:hAnsi="Times New Roman"/>
                <w:sz w:val="15"/>
              </w:rPr>
              <w:t>0.244</w:t>
            </w:r>
          </w:p>
        </w:tc>
        <w:tc>
          <w:tcPr>
            <w:tcW w:type="dxa" w:w="2664"/>
            <w:tcMar>
              <w:top w:w="80" w:type="dxa"/>
              <w:start w:w="120" w:type="dxa"/>
              <w:bottom w:w="80" w:type="dxa"/>
              <w:end w:w="120" w:type="dxa"/>
            </w:tcMar>
          </w:tcPr>
          <w:p>
            <w:pPr>
              <w:spacing w:after="0"/>
              <w:jc w:val="center"/>
            </w:pPr>
            <w:r>
              <w:rPr>
                <w:rFonts w:ascii="Times New Roman" w:hAnsi="Times New Roman"/>
                <w:sz w:val="15"/>
              </w:rPr>
              <w:t>0.181</w:t>
            </w:r>
          </w:p>
        </w:tc>
      </w:tr>
      <w:tr>
        <w:tc>
          <w:tcPr>
            <w:tcW w:type="dxa" w:w="1512"/>
            <w:tcMar>
              <w:top w:w="80" w:type="dxa"/>
              <w:start w:w="120" w:type="dxa"/>
              <w:bottom w:w="80" w:type="dxa"/>
              <w:end w:w="120" w:type="dxa"/>
            </w:tcMar>
          </w:tcPr>
          <w:p>
            <w:pPr>
              <w:spacing w:after="0"/>
              <w:jc w:val="center"/>
            </w:pPr>
            <w:r>
              <w:rPr>
                <w:rFonts w:ascii="Times New Roman" w:hAnsi="Times New Roman"/>
                <w:sz w:val="15"/>
              </w:rPr>
              <w:t>Wine</w:t>
            </w:r>
          </w:p>
        </w:tc>
        <w:tc>
          <w:tcPr>
            <w:tcW w:type="dxa" w:w="1656"/>
            <w:tcMar>
              <w:top w:w="80" w:type="dxa"/>
              <w:start w:w="120" w:type="dxa"/>
              <w:bottom w:w="80" w:type="dxa"/>
              <w:end w:w="120" w:type="dxa"/>
            </w:tcMar>
          </w:tcPr>
          <w:p>
            <w:pPr>
              <w:spacing w:after="0"/>
              <w:jc w:val="center"/>
            </w:pPr>
            <w:r>
              <w:rPr>
                <w:rFonts w:ascii="Times New Roman" w:hAnsi="Times New Roman"/>
                <w:sz w:val="15"/>
              </w:rPr>
              <w:t>VIF+CART</w:t>
            </w:r>
          </w:p>
        </w:tc>
        <w:tc>
          <w:tcPr>
            <w:tcW w:type="dxa" w:w="2376"/>
            <w:tcMar>
              <w:top w:w="80" w:type="dxa"/>
              <w:start w:w="120" w:type="dxa"/>
              <w:bottom w:w="80" w:type="dxa"/>
              <w:end w:w="120" w:type="dxa"/>
            </w:tcMar>
          </w:tcPr>
          <w:p>
            <w:pPr>
              <w:spacing w:after="0"/>
              <w:jc w:val="center"/>
            </w:pPr>
            <w:r>
              <w:rPr>
                <w:rFonts w:ascii="Times New Roman" w:hAnsi="Times New Roman"/>
                <w:sz w:val="15"/>
              </w:rPr>
              <w:t>0.238</w:t>
            </w:r>
          </w:p>
        </w:tc>
        <w:tc>
          <w:tcPr>
            <w:tcW w:type="dxa" w:w="2664"/>
            <w:tcMar>
              <w:top w:w="80" w:type="dxa"/>
              <w:start w:w="120" w:type="dxa"/>
              <w:bottom w:w="80" w:type="dxa"/>
              <w:end w:w="120" w:type="dxa"/>
            </w:tcMar>
          </w:tcPr>
          <w:p>
            <w:pPr>
              <w:spacing w:after="0"/>
              <w:jc w:val="center"/>
            </w:pPr>
            <w:r>
              <w:rPr>
                <w:rFonts w:ascii="Times New Roman" w:hAnsi="Times New Roman"/>
                <w:sz w:val="15"/>
              </w:rPr>
              <w:t>0.169</w:t>
            </w:r>
          </w:p>
        </w:tc>
      </w:tr>
    </w:tbl>
    <w:p>
      <w:pPr>
        <w:spacing w:after="40"/>
      </w:pPr>
    </w:p>
    <w:p>
      <w:pPr>
        <w:jc w:val="center"/>
      </w:pPr>
      <w:r>
        <w:rPr>
          <w:rFonts w:ascii="Times New Roman" w:hAnsi="Times New Roman"/>
          <w:b/>
          <w:sz w:val="18"/>
        </w:rPr>
        <w:t>Table 4. Bootstrap stability metrics.</w:t>
      </w:r>
    </w:p>
    <w:tbl>
      <w:tblPr>
        <w:tblStyle w:val="TableGrid"/>
        <w:tblW w:type="auto" w:w="0"/>
        <w:tblLayout w:type="fixed"/>
        <w:tblLook w:firstColumn="1" w:firstRow="1" w:lastColumn="0" w:lastRow="0" w:noHBand="0" w:noVBand="1" w:val="04A0"/>
      </w:tblPr>
      <w:tblGrid>
        <w:gridCol w:w="1666"/>
        <w:gridCol w:w="1666"/>
        <w:gridCol w:w="1666"/>
        <w:gridCol w:w="1666"/>
        <w:gridCol w:w="1666"/>
        <w:gridCol w:w="1666"/>
      </w:tblGrid>
      <w:tr>
        <w:tc>
          <w:tcPr>
            <w:tcW w:type="dxa" w:w="1440"/>
            <w:shd w:fill="E8EEF5"/>
            <w:tcMar>
              <w:top w:w="80" w:type="dxa"/>
              <w:start w:w="120" w:type="dxa"/>
              <w:bottom w:w="80" w:type="dxa"/>
              <w:end w:w="120" w:type="dxa"/>
            </w:tcMar>
          </w:tcPr>
          <w:p>
            <w:pPr>
              <w:spacing w:after="0"/>
              <w:jc w:val="center"/>
            </w:pPr>
            <w:r>
              <w:rPr>
                <w:rFonts w:ascii="Times New Roman" w:hAnsi="Times New Roman"/>
                <w:sz w:val="15"/>
              </w:rPr>
              <w:t>dataset</w:t>
            </w:r>
          </w:p>
        </w:tc>
        <w:tc>
          <w:tcPr>
            <w:tcW w:type="dxa" w:w="1440"/>
            <w:shd w:fill="E8EEF5"/>
            <w:tcMar>
              <w:top w:w="80" w:type="dxa"/>
              <w:start w:w="120" w:type="dxa"/>
              <w:bottom w:w="80" w:type="dxa"/>
              <w:end w:w="120" w:type="dxa"/>
            </w:tcMar>
          </w:tcPr>
          <w:p>
            <w:pPr>
              <w:spacing w:after="0"/>
              <w:jc w:val="center"/>
            </w:pPr>
            <w:r>
              <w:rPr>
                <w:rFonts w:ascii="Times New Roman" w:hAnsi="Times New Roman"/>
                <w:sz w:val="15"/>
              </w:rPr>
              <w:t>method</w:t>
            </w:r>
          </w:p>
        </w:tc>
        <w:tc>
          <w:tcPr>
            <w:tcW w:type="dxa" w:w="1656"/>
            <w:shd w:fill="E8EEF5"/>
            <w:tcMar>
              <w:top w:w="80" w:type="dxa"/>
              <w:start w:w="120" w:type="dxa"/>
              <w:bottom w:w="80" w:type="dxa"/>
              <w:end w:w="120" w:type="dxa"/>
            </w:tcMar>
          </w:tcPr>
          <w:p>
            <w:pPr>
              <w:spacing w:after="0"/>
              <w:jc w:val="center"/>
            </w:pPr>
            <w:r>
              <w:rPr>
                <w:rFonts w:ascii="Times New Roman" w:hAnsi="Times New Roman"/>
                <w:sz w:val="15"/>
              </w:rPr>
              <w:t>feature_set_jaccard</w:t>
            </w:r>
          </w:p>
        </w:tc>
        <w:tc>
          <w:tcPr>
            <w:tcW w:type="dxa" w:w="1440"/>
            <w:shd w:fill="E8EEF5"/>
            <w:tcMar>
              <w:top w:w="80" w:type="dxa"/>
              <w:start w:w="120" w:type="dxa"/>
              <w:bottom w:w="80" w:type="dxa"/>
              <w:end w:w="120" w:type="dxa"/>
            </w:tcMar>
          </w:tcPr>
          <w:p>
            <w:pPr>
              <w:spacing w:after="0"/>
              <w:jc w:val="center"/>
            </w:pPr>
            <w:r>
              <w:rPr>
                <w:rFonts w:ascii="Times New Roman" w:hAnsi="Times New Roman"/>
                <w:sz w:val="15"/>
              </w:rPr>
              <w:t>top5_jaccard</w:t>
            </w:r>
          </w:p>
        </w:tc>
        <w:tc>
          <w:tcPr>
            <w:tcW w:type="dxa" w:w="1800"/>
            <w:shd w:fill="E8EEF5"/>
            <w:tcMar>
              <w:top w:w="80" w:type="dxa"/>
              <w:start w:w="120" w:type="dxa"/>
              <w:bottom w:w="80" w:type="dxa"/>
              <w:end w:w="120" w:type="dxa"/>
            </w:tcMar>
          </w:tcPr>
          <w:p>
            <w:pPr>
              <w:spacing w:after="0"/>
              <w:jc w:val="center"/>
            </w:pPr>
            <w:r>
              <w:rPr>
                <w:rFonts w:ascii="Times New Roman" w:hAnsi="Times New Roman"/>
                <w:sz w:val="15"/>
              </w:rPr>
              <w:t>importance_rank_corr</w:t>
            </w:r>
          </w:p>
        </w:tc>
        <w:tc>
          <w:tcPr>
            <w:tcW w:type="dxa" w:w="1656"/>
            <w:shd w:fill="E8EEF5"/>
            <w:tcMar>
              <w:top w:w="80" w:type="dxa"/>
              <w:start w:w="120" w:type="dxa"/>
              <w:bottom w:w="80" w:type="dxa"/>
              <w:end w:w="120" w:type="dxa"/>
            </w:tcMar>
          </w:tcPr>
          <w:p>
            <w:pPr>
              <w:spacing w:after="0"/>
              <w:jc w:val="center"/>
            </w:pPr>
            <w:r>
              <w:rPr>
                <w:rFonts w:ascii="Times New Roman" w:hAnsi="Times New Roman"/>
                <w:sz w:val="15"/>
              </w:rPr>
              <w:t>structural_distance</w:t>
            </w:r>
          </w:p>
        </w:tc>
      </w:tr>
      <w:tr>
        <w:tc>
          <w:tcPr>
            <w:tcW w:type="dxa" w:w="1440"/>
            <w:tcMar>
              <w:top w:w="80" w:type="dxa"/>
              <w:start w:w="120" w:type="dxa"/>
              <w:bottom w:w="80" w:type="dxa"/>
              <w:end w:w="120" w:type="dxa"/>
            </w:tcMar>
          </w:tcPr>
          <w:p>
            <w:pPr>
              <w:spacing w:after="0"/>
              <w:jc w:val="center"/>
            </w:pPr>
            <w:r>
              <w:rPr>
                <w:rFonts w:ascii="Times New Roman" w:hAnsi="Times New Roman"/>
                <w:sz w:val="15"/>
              </w:rPr>
              <w:t>Ionosphere</w:t>
            </w:r>
          </w:p>
        </w:tc>
        <w:tc>
          <w:tcPr>
            <w:tcW w:type="dxa" w:w="1440"/>
            <w:tcMar>
              <w:top w:w="80" w:type="dxa"/>
              <w:start w:w="120" w:type="dxa"/>
              <w:bottom w:w="80" w:type="dxa"/>
              <w:end w:w="120" w:type="dxa"/>
            </w:tcMar>
          </w:tcPr>
          <w:p>
            <w:pPr>
              <w:spacing w:after="0"/>
              <w:jc w:val="center"/>
            </w:pPr>
            <w:r>
              <w:rPr>
                <w:rFonts w:ascii="Times New Roman" w:hAnsi="Times New Roman"/>
                <w:sz w:val="15"/>
              </w:rPr>
              <w:t>ACP-Gini</w:t>
            </w:r>
          </w:p>
        </w:tc>
        <w:tc>
          <w:tcPr>
            <w:tcW w:type="dxa" w:w="1656"/>
            <w:tcMar>
              <w:top w:w="80" w:type="dxa"/>
              <w:start w:w="120" w:type="dxa"/>
              <w:bottom w:w="80" w:type="dxa"/>
              <w:end w:w="120" w:type="dxa"/>
            </w:tcMar>
          </w:tcPr>
          <w:p>
            <w:pPr>
              <w:spacing w:after="0"/>
              <w:jc w:val="center"/>
            </w:pPr>
            <w:r>
              <w:rPr>
                <w:rFonts w:ascii="Times New Roman" w:hAnsi="Times New Roman"/>
                <w:sz w:val="15"/>
              </w:rPr>
              <w:t>0.322</w:t>
            </w:r>
          </w:p>
        </w:tc>
        <w:tc>
          <w:tcPr>
            <w:tcW w:type="dxa" w:w="1440"/>
            <w:tcMar>
              <w:top w:w="80" w:type="dxa"/>
              <w:start w:w="120" w:type="dxa"/>
              <w:bottom w:w="80" w:type="dxa"/>
              <w:end w:w="120" w:type="dxa"/>
            </w:tcMar>
          </w:tcPr>
          <w:p>
            <w:pPr>
              <w:spacing w:after="0"/>
              <w:jc w:val="center"/>
            </w:pPr>
            <w:r>
              <w:rPr>
                <w:rFonts w:ascii="Times New Roman" w:hAnsi="Times New Roman"/>
                <w:sz w:val="15"/>
              </w:rPr>
              <w:t>0.293</w:t>
            </w:r>
          </w:p>
        </w:tc>
        <w:tc>
          <w:tcPr>
            <w:tcW w:type="dxa" w:w="1800"/>
            <w:tcMar>
              <w:top w:w="80" w:type="dxa"/>
              <w:start w:w="120" w:type="dxa"/>
              <w:bottom w:w="80" w:type="dxa"/>
              <w:end w:w="120" w:type="dxa"/>
            </w:tcMar>
          </w:tcPr>
          <w:p>
            <w:pPr>
              <w:spacing w:after="0"/>
              <w:jc w:val="center"/>
            </w:pPr>
            <w:r>
              <w:rPr>
                <w:rFonts w:ascii="Times New Roman" w:hAnsi="Times New Roman"/>
                <w:sz w:val="15"/>
              </w:rPr>
              <w:t>0.372</w:t>
            </w:r>
          </w:p>
        </w:tc>
        <w:tc>
          <w:tcPr>
            <w:tcW w:type="dxa" w:w="1656"/>
            <w:tcMar>
              <w:top w:w="80" w:type="dxa"/>
              <w:start w:w="120" w:type="dxa"/>
              <w:bottom w:w="80" w:type="dxa"/>
              <w:end w:w="120" w:type="dxa"/>
            </w:tcMar>
          </w:tcPr>
          <w:p>
            <w:pPr>
              <w:spacing w:after="0"/>
              <w:jc w:val="center"/>
            </w:pPr>
            <w:r>
              <w:rPr>
                <w:rFonts w:ascii="Times New Roman" w:hAnsi="Times New Roman"/>
                <w:sz w:val="15"/>
              </w:rPr>
              <w:t>0.880</w:t>
            </w:r>
          </w:p>
        </w:tc>
      </w:tr>
      <w:tr>
        <w:tc>
          <w:tcPr>
            <w:tcW w:type="dxa" w:w="1440"/>
            <w:tcMar>
              <w:top w:w="80" w:type="dxa"/>
              <w:start w:w="120" w:type="dxa"/>
              <w:bottom w:w="80" w:type="dxa"/>
              <w:end w:w="120" w:type="dxa"/>
            </w:tcMar>
          </w:tcPr>
          <w:p>
            <w:pPr>
              <w:spacing w:after="0"/>
              <w:jc w:val="center"/>
            </w:pPr>
            <w:r>
              <w:rPr>
                <w:rFonts w:ascii="Times New Roman" w:hAnsi="Times New Roman"/>
                <w:sz w:val="15"/>
              </w:rPr>
              <w:t>Ionosphere</w:t>
            </w:r>
          </w:p>
        </w:tc>
        <w:tc>
          <w:tcPr>
            <w:tcW w:type="dxa" w:w="1440"/>
            <w:tcMar>
              <w:top w:w="80" w:type="dxa"/>
              <w:start w:w="120" w:type="dxa"/>
              <w:bottom w:w="80" w:type="dxa"/>
              <w:end w:w="120" w:type="dxa"/>
            </w:tcMar>
          </w:tcPr>
          <w:p>
            <w:pPr>
              <w:spacing w:after="0"/>
              <w:jc w:val="center"/>
            </w:pPr>
            <w:r>
              <w:rPr>
                <w:rFonts w:ascii="Times New Roman" w:hAnsi="Times New Roman"/>
                <w:sz w:val="15"/>
              </w:rPr>
              <w:t>CART</w:t>
            </w:r>
          </w:p>
        </w:tc>
        <w:tc>
          <w:tcPr>
            <w:tcW w:type="dxa" w:w="1656"/>
            <w:tcMar>
              <w:top w:w="80" w:type="dxa"/>
              <w:start w:w="120" w:type="dxa"/>
              <w:bottom w:w="80" w:type="dxa"/>
              <w:end w:w="120" w:type="dxa"/>
            </w:tcMar>
          </w:tcPr>
          <w:p>
            <w:pPr>
              <w:spacing w:after="0"/>
              <w:jc w:val="center"/>
            </w:pPr>
            <w:r>
              <w:rPr>
                <w:rFonts w:ascii="Times New Roman" w:hAnsi="Times New Roman"/>
                <w:sz w:val="15"/>
              </w:rPr>
              <w:t>0.335</w:t>
            </w:r>
          </w:p>
        </w:tc>
        <w:tc>
          <w:tcPr>
            <w:tcW w:type="dxa" w:w="1440"/>
            <w:tcMar>
              <w:top w:w="80" w:type="dxa"/>
              <w:start w:w="120" w:type="dxa"/>
              <w:bottom w:w="80" w:type="dxa"/>
              <w:end w:w="120" w:type="dxa"/>
            </w:tcMar>
          </w:tcPr>
          <w:p>
            <w:pPr>
              <w:spacing w:after="0"/>
              <w:jc w:val="center"/>
            </w:pPr>
            <w:r>
              <w:rPr>
                <w:rFonts w:ascii="Times New Roman" w:hAnsi="Times New Roman"/>
                <w:sz w:val="15"/>
              </w:rPr>
              <w:t>0.303</w:t>
            </w:r>
          </w:p>
        </w:tc>
        <w:tc>
          <w:tcPr>
            <w:tcW w:type="dxa" w:w="1800"/>
            <w:tcMar>
              <w:top w:w="80" w:type="dxa"/>
              <w:start w:w="120" w:type="dxa"/>
              <w:bottom w:w="80" w:type="dxa"/>
              <w:end w:w="120" w:type="dxa"/>
            </w:tcMar>
          </w:tcPr>
          <w:p>
            <w:pPr>
              <w:spacing w:after="0"/>
              <w:jc w:val="center"/>
            </w:pPr>
            <w:r>
              <w:rPr>
                <w:rFonts w:ascii="Times New Roman" w:hAnsi="Times New Roman"/>
                <w:sz w:val="15"/>
              </w:rPr>
              <w:t>0.388</w:t>
            </w:r>
          </w:p>
        </w:tc>
        <w:tc>
          <w:tcPr>
            <w:tcW w:type="dxa" w:w="1656"/>
            <w:tcMar>
              <w:top w:w="80" w:type="dxa"/>
              <w:start w:w="120" w:type="dxa"/>
              <w:bottom w:w="80" w:type="dxa"/>
              <w:end w:w="120" w:type="dxa"/>
            </w:tcMar>
          </w:tcPr>
          <w:p>
            <w:pPr>
              <w:spacing w:after="0"/>
              <w:jc w:val="center"/>
            </w:pPr>
            <w:r>
              <w:rPr>
                <w:rFonts w:ascii="Times New Roman" w:hAnsi="Times New Roman"/>
                <w:sz w:val="15"/>
              </w:rPr>
              <w:t>0.878</w:t>
            </w:r>
          </w:p>
        </w:tc>
      </w:tr>
      <w:tr>
        <w:tc>
          <w:tcPr>
            <w:tcW w:type="dxa" w:w="1440"/>
            <w:tcMar>
              <w:top w:w="80" w:type="dxa"/>
              <w:start w:w="120" w:type="dxa"/>
              <w:bottom w:w="80" w:type="dxa"/>
              <w:end w:w="120" w:type="dxa"/>
            </w:tcMar>
          </w:tcPr>
          <w:p>
            <w:pPr>
              <w:spacing w:after="0"/>
              <w:jc w:val="center"/>
            </w:pPr>
            <w:r>
              <w:rPr>
                <w:rFonts w:ascii="Times New Roman" w:hAnsi="Times New Roman"/>
                <w:sz w:val="15"/>
              </w:rPr>
              <w:t>Ionosphere</w:t>
            </w:r>
          </w:p>
        </w:tc>
        <w:tc>
          <w:tcPr>
            <w:tcW w:type="dxa" w:w="1440"/>
            <w:tcMar>
              <w:top w:w="80" w:type="dxa"/>
              <w:start w:w="120" w:type="dxa"/>
              <w:bottom w:w="80" w:type="dxa"/>
              <w:end w:w="120" w:type="dxa"/>
            </w:tcMar>
          </w:tcPr>
          <w:p>
            <w:pPr>
              <w:spacing w:after="0"/>
              <w:jc w:val="center"/>
            </w:pPr>
            <w:r>
              <w:rPr>
                <w:rFonts w:ascii="Times New Roman" w:hAnsi="Times New Roman"/>
                <w:sz w:val="15"/>
              </w:rPr>
              <w:t>RRF-style</w:t>
            </w:r>
          </w:p>
        </w:tc>
        <w:tc>
          <w:tcPr>
            <w:tcW w:type="dxa" w:w="1656"/>
            <w:tcMar>
              <w:top w:w="80" w:type="dxa"/>
              <w:start w:w="120" w:type="dxa"/>
              <w:bottom w:w="80" w:type="dxa"/>
              <w:end w:w="120" w:type="dxa"/>
            </w:tcMar>
          </w:tcPr>
          <w:p>
            <w:pPr>
              <w:spacing w:after="0"/>
              <w:jc w:val="center"/>
            </w:pPr>
            <w:r>
              <w:rPr>
                <w:rFonts w:ascii="Times New Roman" w:hAnsi="Times New Roman"/>
                <w:sz w:val="15"/>
              </w:rPr>
              <w:t>0.319</w:t>
            </w:r>
          </w:p>
        </w:tc>
        <w:tc>
          <w:tcPr>
            <w:tcW w:type="dxa" w:w="1440"/>
            <w:tcMar>
              <w:top w:w="80" w:type="dxa"/>
              <w:start w:w="120" w:type="dxa"/>
              <w:bottom w:w="80" w:type="dxa"/>
              <w:end w:w="120" w:type="dxa"/>
            </w:tcMar>
          </w:tcPr>
          <w:p>
            <w:pPr>
              <w:spacing w:after="0"/>
              <w:jc w:val="center"/>
            </w:pPr>
            <w:r>
              <w:rPr>
                <w:rFonts w:ascii="Times New Roman" w:hAnsi="Times New Roman"/>
                <w:sz w:val="15"/>
              </w:rPr>
              <w:t>0.304</w:t>
            </w:r>
          </w:p>
        </w:tc>
        <w:tc>
          <w:tcPr>
            <w:tcW w:type="dxa" w:w="1800"/>
            <w:tcMar>
              <w:top w:w="80" w:type="dxa"/>
              <w:start w:w="120" w:type="dxa"/>
              <w:bottom w:w="80" w:type="dxa"/>
              <w:end w:w="120" w:type="dxa"/>
            </w:tcMar>
          </w:tcPr>
          <w:p>
            <w:pPr>
              <w:spacing w:after="0"/>
              <w:jc w:val="center"/>
            </w:pPr>
            <w:r>
              <w:rPr>
                <w:rFonts w:ascii="Times New Roman" w:hAnsi="Times New Roman"/>
                <w:sz w:val="15"/>
              </w:rPr>
              <w:t>0.378</w:t>
            </w:r>
          </w:p>
        </w:tc>
        <w:tc>
          <w:tcPr>
            <w:tcW w:type="dxa" w:w="1656"/>
            <w:tcMar>
              <w:top w:w="80" w:type="dxa"/>
              <w:start w:w="120" w:type="dxa"/>
              <w:bottom w:w="80" w:type="dxa"/>
              <w:end w:w="120" w:type="dxa"/>
            </w:tcMar>
          </w:tcPr>
          <w:p>
            <w:pPr>
              <w:spacing w:after="0"/>
              <w:jc w:val="center"/>
            </w:pPr>
            <w:r>
              <w:rPr>
                <w:rFonts w:ascii="Times New Roman" w:hAnsi="Times New Roman"/>
                <w:sz w:val="15"/>
              </w:rPr>
              <w:t>0.882</w:t>
            </w:r>
          </w:p>
        </w:tc>
      </w:tr>
      <w:tr>
        <w:tc>
          <w:tcPr>
            <w:tcW w:type="dxa" w:w="1440"/>
            <w:tcMar>
              <w:top w:w="80" w:type="dxa"/>
              <w:start w:w="120" w:type="dxa"/>
              <w:bottom w:w="80" w:type="dxa"/>
              <w:end w:w="120" w:type="dxa"/>
            </w:tcMar>
          </w:tcPr>
          <w:p>
            <w:pPr>
              <w:spacing w:after="0"/>
              <w:jc w:val="center"/>
            </w:pPr>
            <w:r>
              <w:rPr>
                <w:rFonts w:ascii="Times New Roman" w:hAnsi="Times New Roman"/>
                <w:sz w:val="15"/>
              </w:rPr>
              <w:t>Ionosphere</w:t>
            </w:r>
          </w:p>
        </w:tc>
        <w:tc>
          <w:tcPr>
            <w:tcW w:type="dxa" w:w="1440"/>
            <w:tcMar>
              <w:top w:w="80" w:type="dxa"/>
              <w:start w:w="120" w:type="dxa"/>
              <w:bottom w:w="80" w:type="dxa"/>
              <w:end w:w="120" w:type="dxa"/>
            </w:tcMar>
          </w:tcPr>
          <w:p>
            <w:pPr>
              <w:spacing w:after="0"/>
              <w:jc w:val="center"/>
            </w:pPr>
            <w:r>
              <w:rPr>
                <w:rFonts w:ascii="Times New Roman" w:hAnsi="Times New Roman"/>
                <w:sz w:val="15"/>
              </w:rPr>
              <w:t>VIF+CART</w:t>
            </w:r>
          </w:p>
        </w:tc>
        <w:tc>
          <w:tcPr>
            <w:tcW w:type="dxa" w:w="1656"/>
            <w:tcMar>
              <w:top w:w="80" w:type="dxa"/>
              <w:start w:w="120" w:type="dxa"/>
              <w:bottom w:w="80" w:type="dxa"/>
              <w:end w:w="120" w:type="dxa"/>
            </w:tcMar>
          </w:tcPr>
          <w:p>
            <w:pPr>
              <w:spacing w:after="0"/>
              <w:jc w:val="center"/>
            </w:pPr>
            <w:r>
              <w:rPr>
                <w:rFonts w:ascii="Times New Roman" w:hAnsi="Times New Roman"/>
                <w:sz w:val="15"/>
              </w:rPr>
              <w:t>0.338</w:t>
            </w:r>
          </w:p>
        </w:tc>
        <w:tc>
          <w:tcPr>
            <w:tcW w:type="dxa" w:w="1440"/>
            <w:tcMar>
              <w:top w:w="80" w:type="dxa"/>
              <w:start w:w="120" w:type="dxa"/>
              <w:bottom w:w="80" w:type="dxa"/>
              <w:end w:w="120" w:type="dxa"/>
            </w:tcMar>
          </w:tcPr>
          <w:p>
            <w:pPr>
              <w:spacing w:after="0"/>
              <w:jc w:val="center"/>
            </w:pPr>
            <w:r>
              <w:rPr>
                <w:rFonts w:ascii="Times New Roman" w:hAnsi="Times New Roman"/>
                <w:sz w:val="15"/>
              </w:rPr>
              <w:t>0.305</w:t>
            </w:r>
          </w:p>
        </w:tc>
        <w:tc>
          <w:tcPr>
            <w:tcW w:type="dxa" w:w="1800"/>
            <w:tcMar>
              <w:top w:w="80" w:type="dxa"/>
              <w:start w:w="120" w:type="dxa"/>
              <w:bottom w:w="80" w:type="dxa"/>
              <w:end w:w="120" w:type="dxa"/>
            </w:tcMar>
          </w:tcPr>
          <w:p>
            <w:pPr>
              <w:spacing w:after="0"/>
              <w:jc w:val="center"/>
            </w:pPr>
            <w:r>
              <w:rPr>
                <w:rFonts w:ascii="Times New Roman" w:hAnsi="Times New Roman"/>
                <w:sz w:val="15"/>
              </w:rPr>
              <w:t>0.393</w:t>
            </w:r>
          </w:p>
        </w:tc>
        <w:tc>
          <w:tcPr>
            <w:tcW w:type="dxa" w:w="1656"/>
            <w:tcMar>
              <w:top w:w="80" w:type="dxa"/>
              <w:start w:w="120" w:type="dxa"/>
              <w:bottom w:w="80" w:type="dxa"/>
              <w:end w:w="120" w:type="dxa"/>
            </w:tcMar>
          </w:tcPr>
          <w:p>
            <w:pPr>
              <w:spacing w:after="0"/>
              <w:jc w:val="center"/>
            </w:pPr>
            <w:r>
              <w:rPr>
                <w:rFonts w:ascii="Times New Roman" w:hAnsi="Times New Roman"/>
                <w:sz w:val="15"/>
              </w:rPr>
              <w:t>0.877</w:t>
            </w:r>
          </w:p>
        </w:tc>
      </w:tr>
      <w:tr>
        <w:tc>
          <w:tcPr>
            <w:tcW w:type="dxa" w:w="1440"/>
            <w:tcMar>
              <w:top w:w="80" w:type="dxa"/>
              <w:start w:w="120" w:type="dxa"/>
              <w:bottom w:w="80" w:type="dxa"/>
              <w:end w:w="120" w:type="dxa"/>
            </w:tcMar>
          </w:tcPr>
          <w:p>
            <w:pPr>
              <w:spacing w:after="0"/>
              <w:jc w:val="center"/>
            </w:pPr>
            <w:r>
              <w:rPr>
                <w:rFonts w:ascii="Times New Roman" w:hAnsi="Times New Roman"/>
                <w:sz w:val="15"/>
              </w:rPr>
              <w:t>Pima</w:t>
            </w:r>
          </w:p>
        </w:tc>
        <w:tc>
          <w:tcPr>
            <w:tcW w:type="dxa" w:w="1440"/>
            <w:tcMar>
              <w:top w:w="80" w:type="dxa"/>
              <w:start w:w="120" w:type="dxa"/>
              <w:bottom w:w="80" w:type="dxa"/>
              <w:end w:w="120" w:type="dxa"/>
            </w:tcMar>
          </w:tcPr>
          <w:p>
            <w:pPr>
              <w:spacing w:after="0"/>
              <w:jc w:val="center"/>
            </w:pPr>
            <w:r>
              <w:rPr>
                <w:rFonts w:ascii="Times New Roman" w:hAnsi="Times New Roman"/>
                <w:sz w:val="15"/>
              </w:rPr>
              <w:t>ACP-Gini</w:t>
            </w:r>
          </w:p>
        </w:tc>
        <w:tc>
          <w:tcPr>
            <w:tcW w:type="dxa" w:w="1656"/>
            <w:tcMar>
              <w:top w:w="80" w:type="dxa"/>
              <w:start w:w="120" w:type="dxa"/>
              <w:bottom w:w="80" w:type="dxa"/>
              <w:end w:w="120" w:type="dxa"/>
            </w:tcMar>
          </w:tcPr>
          <w:p>
            <w:pPr>
              <w:spacing w:after="0"/>
              <w:jc w:val="center"/>
            </w:pPr>
            <w:r>
              <w:rPr>
                <w:rFonts w:ascii="Times New Roman" w:hAnsi="Times New Roman"/>
                <w:sz w:val="15"/>
              </w:rPr>
              <w:t>0.899</w:t>
            </w:r>
          </w:p>
        </w:tc>
        <w:tc>
          <w:tcPr>
            <w:tcW w:type="dxa" w:w="1440"/>
            <w:tcMar>
              <w:top w:w="80" w:type="dxa"/>
              <w:start w:w="120" w:type="dxa"/>
              <w:bottom w:w="80" w:type="dxa"/>
              <w:end w:w="120" w:type="dxa"/>
            </w:tcMar>
          </w:tcPr>
          <w:p>
            <w:pPr>
              <w:spacing w:after="0"/>
              <w:jc w:val="center"/>
            </w:pPr>
            <w:r>
              <w:rPr>
                <w:rFonts w:ascii="Times New Roman" w:hAnsi="Times New Roman"/>
                <w:sz w:val="15"/>
              </w:rPr>
              <w:t>0.677</w:t>
            </w:r>
          </w:p>
        </w:tc>
        <w:tc>
          <w:tcPr>
            <w:tcW w:type="dxa" w:w="1800"/>
            <w:tcMar>
              <w:top w:w="80" w:type="dxa"/>
              <w:start w:w="120" w:type="dxa"/>
              <w:bottom w:w="80" w:type="dxa"/>
              <w:end w:w="120" w:type="dxa"/>
            </w:tcMar>
          </w:tcPr>
          <w:p>
            <w:pPr>
              <w:spacing w:after="0"/>
              <w:jc w:val="center"/>
            </w:pPr>
            <w:r>
              <w:rPr>
                <w:rFonts w:ascii="Times New Roman" w:hAnsi="Times New Roman"/>
                <w:sz w:val="15"/>
              </w:rPr>
              <w:t>0.714</w:t>
            </w:r>
          </w:p>
        </w:tc>
        <w:tc>
          <w:tcPr>
            <w:tcW w:type="dxa" w:w="1656"/>
            <w:tcMar>
              <w:top w:w="80" w:type="dxa"/>
              <w:start w:w="120" w:type="dxa"/>
              <w:bottom w:w="80" w:type="dxa"/>
              <w:end w:w="120" w:type="dxa"/>
            </w:tcMar>
          </w:tcPr>
          <w:p>
            <w:pPr>
              <w:spacing w:after="0"/>
              <w:jc w:val="center"/>
            </w:pPr>
            <w:r>
              <w:rPr>
                <w:rFonts w:ascii="Times New Roman" w:hAnsi="Times New Roman"/>
                <w:sz w:val="15"/>
              </w:rPr>
              <w:t>0.663</w:t>
            </w:r>
          </w:p>
        </w:tc>
      </w:tr>
      <w:tr>
        <w:tc>
          <w:tcPr>
            <w:tcW w:type="dxa" w:w="1440"/>
            <w:tcMar>
              <w:top w:w="80" w:type="dxa"/>
              <w:start w:w="120" w:type="dxa"/>
              <w:bottom w:w="80" w:type="dxa"/>
              <w:end w:w="120" w:type="dxa"/>
            </w:tcMar>
          </w:tcPr>
          <w:p>
            <w:pPr>
              <w:spacing w:after="0"/>
              <w:jc w:val="center"/>
            </w:pPr>
            <w:r>
              <w:rPr>
                <w:rFonts w:ascii="Times New Roman" w:hAnsi="Times New Roman"/>
                <w:sz w:val="15"/>
              </w:rPr>
              <w:t>Pima</w:t>
            </w:r>
          </w:p>
        </w:tc>
        <w:tc>
          <w:tcPr>
            <w:tcW w:type="dxa" w:w="1440"/>
            <w:tcMar>
              <w:top w:w="80" w:type="dxa"/>
              <w:start w:w="120" w:type="dxa"/>
              <w:bottom w:w="80" w:type="dxa"/>
              <w:end w:w="120" w:type="dxa"/>
            </w:tcMar>
          </w:tcPr>
          <w:p>
            <w:pPr>
              <w:spacing w:after="0"/>
              <w:jc w:val="center"/>
            </w:pPr>
            <w:r>
              <w:rPr>
                <w:rFonts w:ascii="Times New Roman" w:hAnsi="Times New Roman"/>
                <w:sz w:val="15"/>
              </w:rPr>
              <w:t>CART</w:t>
            </w:r>
          </w:p>
        </w:tc>
        <w:tc>
          <w:tcPr>
            <w:tcW w:type="dxa" w:w="1656"/>
            <w:tcMar>
              <w:top w:w="80" w:type="dxa"/>
              <w:start w:w="120" w:type="dxa"/>
              <w:bottom w:w="80" w:type="dxa"/>
              <w:end w:w="120" w:type="dxa"/>
            </w:tcMar>
          </w:tcPr>
          <w:p>
            <w:pPr>
              <w:spacing w:after="0"/>
              <w:jc w:val="center"/>
            </w:pPr>
            <w:r>
              <w:rPr>
                <w:rFonts w:ascii="Times New Roman" w:hAnsi="Times New Roman"/>
                <w:sz w:val="15"/>
              </w:rPr>
              <w:t>0.928</w:t>
            </w:r>
          </w:p>
        </w:tc>
        <w:tc>
          <w:tcPr>
            <w:tcW w:type="dxa" w:w="1440"/>
            <w:tcMar>
              <w:top w:w="80" w:type="dxa"/>
              <w:start w:w="120" w:type="dxa"/>
              <w:bottom w:w="80" w:type="dxa"/>
              <w:end w:w="120" w:type="dxa"/>
            </w:tcMar>
          </w:tcPr>
          <w:p>
            <w:pPr>
              <w:spacing w:after="0"/>
              <w:jc w:val="center"/>
            </w:pPr>
            <w:r>
              <w:rPr>
                <w:rFonts w:ascii="Times New Roman" w:hAnsi="Times New Roman"/>
                <w:sz w:val="15"/>
              </w:rPr>
              <w:t>0.668</w:t>
            </w:r>
          </w:p>
        </w:tc>
        <w:tc>
          <w:tcPr>
            <w:tcW w:type="dxa" w:w="1800"/>
            <w:tcMar>
              <w:top w:w="80" w:type="dxa"/>
              <w:start w:w="120" w:type="dxa"/>
              <w:bottom w:w="80" w:type="dxa"/>
              <w:end w:w="120" w:type="dxa"/>
            </w:tcMar>
          </w:tcPr>
          <w:p>
            <w:pPr>
              <w:spacing w:after="0"/>
              <w:jc w:val="center"/>
            </w:pPr>
            <w:r>
              <w:rPr>
                <w:rFonts w:ascii="Times New Roman" w:hAnsi="Times New Roman"/>
                <w:sz w:val="15"/>
              </w:rPr>
              <w:t>0.698</w:t>
            </w:r>
          </w:p>
        </w:tc>
        <w:tc>
          <w:tcPr>
            <w:tcW w:type="dxa" w:w="1656"/>
            <w:tcMar>
              <w:top w:w="80" w:type="dxa"/>
              <w:start w:w="120" w:type="dxa"/>
              <w:bottom w:w="80" w:type="dxa"/>
              <w:end w:w="120" w:type="dxa"/>
            </w:tcMar>
          </w:tcPr>
          <w:p>
            <w:pPr>
              <w:spacing w:after="0"/>
              <w:jc w:val="center"/>
            </w:pPr>
            <w:r>
              <w:rPr>
                <w:rFonts w:ascii="Times New Roman" w:hAnsi="Times New Roman"/>
                <w:sz w:val="15"/>
              </w:rPr>
              <w:t>0.664</w:t>
            </w:r>
          </w:p>
        </w:tc>
      </w:tr>
      <w:tr>
        <w:tc>
          <w:tcPr>
            <w:tcW w:type="dxa" w:w="1440"/>
            <w:tcMar>
              <w:top w:w="80" w:type="dxa"/>
              <w:start w:w="120" w:type="dxa"/>
              <w:bottom w:w="80" w:type="dxa"/>
              <w:end w:w="120" w:type="dxa"/>
            </w:tcMar>
          </w:tcPr>
          <w:p>
            <w:pPr>
              <w:spacing w:after="0"/>
              <w:jc w:val="center"/>
            </w:pPr>
            <w:r>
              <w:rPr>
                <w:rFonts w:ascii="Times New Roman" w:hAnsi="Times New Roman"/>
                <w:sz w:val="15"/>
              </w:rPr>
              <w:t>Pima</w:t>
            </w:r>
          </w:p>
        </w:tc>
        <w:tc>
          <w:tcPr>
            <w:tcW w:type="dxa" w:w="1440"/>
            <w:tcMar>
              <w:top w:w="80" w:type="dxa"/>
              <w:start w:w="120" w:type="dxa"/>
              <w:bottom w:w="80" w:type="dxa"/>
              <w:end w:w="120" w:type="dxa"/>
            </w:tcMar>
          </w:tcPr>
          <w:p>
            <w:pPr>
              <w:spacing w:after="0"/>
              <w:jc w:val="center"/>
            </w:pPr>
            <w:r>
              <w:rPr>
                <w:rFonts w:ascii="Times New Roman" w:hAnsi="Times New Roman"/>
                <w:sz w:val="15"/>
              </w:rPr>
              <w:t>RRF-style</w:t>
            </w:r>
          </w:p>
        </w:tc>
        <w:tc>
          <w:tcPr>
            <w:tcW w:type="dxa" w:w="1656"/>
            <w:tcMar>
              <w:top w:w="80" w:type="dxa"/>
              <w:start w:w="120" w:type="dxa"/>
              <w:bottom w:w="80" w:type="dxa"/>
              <w:end w:w="120" w:type="dxa"/>
            </w:tcMar>
          </w:tcPr>
          <w:p>
            <w:pPr>
              <w:spacing w:after="0"/>
              <w:jc w:val="center"/>
            </w:pPr>
            <w:r>
              <w:rPr>
                <w:rFonts w:ascii="Times New Roman" w:hAnsi="Times New Roman"/>
                <w:sz w:val="15"/>
              </w:rPr>
              <w:t>0.862</w:t>
            </w:r>
          </w:p>
        </w:tc>
        <w:tc>
          <w:tcPr>
            <w:tcW w:type="dxa" w:w="1440"/>
            <w:tcMar>
              <w:top w:w="80" w:type="dxa"/>
              <w:start w:w="120" w:type="dxa"/>
              <w:bottom w:w="80" w:type="dxa"/>
              <w:end w:w="120" w:type="dxa"/>
            </w:tcMar>
          </w:tcPr>
          <w:p>
            <w:pPr>
              <w:spacing w:after="0"/>
              <w:jc w:val="center"/>
            </w:pPr>
            <w:r>
              <w:rPr>
                <w:rFonts w:ascii="Times New Roman" w:hAnsi="Times New Roman"/>
                <w:sz w:val="15"/>
              </w:rPr>
              <w:t>0.671</w:t>
            </w:r>
          </w:p>
        </w:tc>
        <w:tc>
          <w:tcPr>
            <w:tcW w:type="dxa" w:w="1800"/>
            <w:tcMar>
              <w:top w:w="80" w:type="dxa"/>
              <w:start w:w="120" w:type="dxa"/>
              <w:bottom w:w="80" w:type="dxa"/>
              <w:end w:w="120" w:type="dxa"/>
            </w:tcMar>
          </w:tcPr>
          <w:p>
            <w:pPr>
              <w:spacing w:after="0"/>
              <w:jc w:val="center"/>
            </w:pPr>
            <w:r>
              <w:rPr>
                <w:rFonts w:ascii="Times New Roman" w:hAnsi="Times New Roman"/>
                <w:sz w:val="15"/>
              </w:rPr>
              <w:t>0.701</w:t>
            </w:r>
          </w:p>
        </w:tc>
        <w:tc>
          <w:tcPr>
            <w:tcW w:type="dxa" w:w="1656"/>
            <w:tcMar>
              <w:top w:w="80" w:type="dxa"/>
              <w:start w:w="120" w:type="dxa"/>
              <w:bottom w:w="80" w:type="dxa"/>
              <w:end w:w="120" w:type="dxa"/>
            </w:tcMar>
          </w:tcPr>
          <w:p>
            <w:pPr>
              <w:spacing w:after="0"/>
              <w:jc w:val="center"/>
            </w:pPr>
            <w:r>
              <w:rPr>
                <w:rFonts w:ascii="Times New Roman" w:hAnsi="Times New Roman"/>
                <w:sz w:val="15"/>
              </w:rPr>
              <w:t>0.669</w:t>
            </w:r>
          </w:p>
        </w:tc>
      </w:tr>
      <w:tr>
        <w:tc>
          <w:tcPr>
            <w:tcW w:type="dxa" w:w="1440"/>
            <w:tcMar>
              <w:top w:w="80" w:type="dxa"/>
              <w:start w:w="120" w:type="dxa"/>
              <w:bottom w:w="80" w:type="dxa"/>
              <w:end w:w="120" w:type="dxa"/>
            </w:tcMar>
          </w:tcPr>
          <w:p>
            <w:pPr>
              <w:spacing w:after="0"/>
              <w:jc w:val="center"/>
            </w:pPr>
            <w:r>
              <w:rPr>
                <w:rFonts w:ascii="Times New Roman" w:hAnsi="Times New Roman"/>
                <w:sz w:val="15"/>
              </w:rPr>
              <w:t>Pima</w:t>
            </w:r>
          </w:p>
        </w:tc>
        <w:tc>
          <w:tcPr>
            <w:tcW w:type="dxa" w:w="1440"/>
            <w:tcMar>
              <w:top w:w="80" w:type="dxa"/>
              <w:start w:w="120" w:type="dxa"/>
              <w:bottom w:w="80" w:type="dxa"/>
              <w:end w:w="120" w:type="dxa"/>
            </w:tcMar>
          </w:tcPr>
          <w:p>
            <w:pPr>
              <w:spacing w:after="0"/>
              <w:jc w:val="center"/>
            </w:pPr>
            <w:r>
              <w:rPr>
                <w:rFonts w:ascii="Times New Roman" w:hAnsi="Times New Roman"/>
                <w:sz w:val="15"/>
              </w:rPr>
              <w:t>VIF+CART</w:t>
            </w:r>
          </w:p>
        </w:tc>
        <w:tc>
          <w:tcPr>
            <w:tcW w:type="dxa" w:w="1656"/>
            <w:tcMar>
              <w:top w:w="80" w:type="dxa"/>
              <w:start w:w="120" w:type="dxa"/>
              <w:bottom w:w="80" w:type="dxa"/>
              <w:end w:w="120" w:type="dxa"/>
            </w:tcMar>
          </w:tcPr>
          <w:p>
            <w:pPr>
              <w:spacing w:after="0"/>
              <w:jc w:val="center"/>
            </w:pPr>
            <w:r>
              <w:rPr>
                <w:rFonts w:ascii="Times New Roman" w:hAnsi="Times New Roman"/>
                <w:sz w:val="15"/>
              </w:rPr>
              <w:t>0.928</w:t>
            </w:r>
          </w:p>
        </w:tc>
        <w:tc>
          <w:tcPr>
            <w:tcW w:type="dxa" w:w="1440"/>
            <w:tcMar>
              <w:top w:w="80" w:type="dxa"/>
              <w:start w:w="120" w:type="dxa"/>
              <w:bottom w:w="80" w:type="dxa"/>
              <w:end w:w="120" w:type="dxa"/>
            </w:tcMar>
          </w:tcPr>
          <w:p>
            <w:pPr>
              <w:spacing w:after="0"/>
              <w:jc w:val="center"/>
            </w:pPr>
            <w:r>
              <w:rPr>
                <w:rFonts w:ascii="Times New Roman" w:hAnsi="Times New Roman"/>
                <w:sz w:val="15"/>
              </w:rPr>
              <w:t>0.668</w:t>
            </w:r>
          </w:p>
        </w:tc>
        <w:tc>
          <w:tcPr>
            <w:tcW w:type="dxa" w:w="1800"/>
            <w:tcMar>
              <w:top w:w="80" w:type="dxa"/>
              <w:start w:w="120" w:type="dxa"/>
              <w:bottom w:w="80" w:type="dxa"/>
              <w:end w:w="120" w:type="dxa"/>
            </w:tcMar>
          </w:tcPr>
          <w:p>
            <w:pPr>
              <w:spacing w:after="0"/>
              <w:jc w:val="center"/>
            </w:pPr>
            <w:r>
              <w:rPr>
                <w:rFonts w:ascii="Times New Roman" w:hAnsi="Times New Roman"/>
                <w:sz w:val="15"/>
              </w:rPr>
              <w:t>0.698</w:t>
            </w:r>
          </w:p>
        </w:tc>
        <w:tc>
          <w:tcPr>
            <w:tcW w:type="dxa" w:w="1656"/>
            <w:tcMar>
              <w:top w:w="80" w:type="dxa"/>
              <w:start w:w="120" w:type="dxa"/>
              <w:bottom w:w="80" w:type="dxa"/>
              <w:end w:w="120" w:type="dxa"/>
            </w:tcMar>
          </w:tcPr>
          <w:p>
            <w:pPr>
              <w:spacing w:after="0"/>
              <w:jc w:val="center"/>
            </w:pPr>
            <w:r>
              <w:rPr>
                <w:rFonts w:ascii="Times New Roman" w:hAnsi="Times New Roman"/>
                <w:sz w:val="15"/>
              </w:rPr>
              <w:t>0.664</w:t>
            </w:r>
          </w:p>
        </w:tc>
      </w:tr>
      <w:tr>
        <w:tc>
          <w:tcPr>
            <w:tcW w:type="dxa" w:w="1440"/>
            <w:tcMar>
              <w:top w:w="80" w:type="dxa"/>
              <w:start w:w="120" w:type="dxa"/>
              <w:bottom w:w="80" w:type="dxa"/>
              <w:end w:w="120" w:type="dxa"/>
            </w:tcMar>
          </w:tcPr>
          <w:p>
            <w:pPr>
              <w:spacing w:after="0"/>
              <w:jc w:val="center"/>
            </w:pPr>
            <w:r>
              <w:rPr>
                <w:rFonts w:ascii="Times New Roman" w:hAnsi="Times New Roman"/>
                <w:sz w:val="15"/>
              </w:rPr>
              <w:t>Sonar</w:t>
            </w:r>
          </w:p>
        </w:tc>
        <w:tc>
          <w:tcPr>
            <w:tcW w:type="dxa" w:w="1440"/>
            <w:tcMar>
              <w:top w:w="80" w:type="dxa"/>
              <w:start w:w="120" w:type="dxa"/>
              <w:bottom w:w="80" w:type="dxa"/>
              <w:end w:w="120" w:type="dxa"/>
            </w:tcMar>
          </w:tcPr>
          <w:p>
            <w:pPr>
              <w:spacing w:after="0"/>
              <w:jc w:val="center"/>
            </w:pPr>
            <w:r>
              <w:rPr>
                <w:rFonts w:ascii="Times New Roman" w:hAnsi="Times New Roman"/>
                <w:sz w:val="15"/>
              </w:rPr>
              <w:t>ACP-Gini</w:t>
            </w:r>
          </w:p>
        </w:tc>
        <w:tc>
          <w:tcPr>
            <w:tcW w:type="dxa" w:w="1656"/>
            <w:tcMar>
              <w:top w:w="80" w:type="dxa"/>
              <w:start w:w="120" w:type="dxa"/>
              <w:bottom w:w="80" w:type="dxa"/>
              <w:end w:w="120" w:type="dxa"/>
            </w:tcMar>
          </w:tcPr>
          <w:p>
            <w:pPr>
              <w:spacing w:after="0"/>
              <w:jc w:val="center"/>
            </w:pPr>
            <w:r>
              <w:rPr>
                <w:rFonts w:ascii="Times New Roman" w:hAnsi="Times New Roman"/>
                <w:sz w:val="15"/>
              </w:rPr>
              <w:t>0.122</w:t>
            </w:r>
          </w:p>
        </w:tc>
        <w:tc>
          <w:tcPr>
            <w:tcW w:type="dxa" w:w="1440"/>
            <w:tcMar>
              <w:top w:w="80" w:type="dxa"/>
              <w:start w:w="120" w:type="dxa"/>
              <w:bottom w:w="80" w:type="dxa"/>
              <w:end w:w="120" w:type="dxa"/>
            </w:tcMar>
          </w:tcPr>
          <w:p>
            <w:pPr>
              <w:spacing w:after="0"/>
              <w:jc w:val="center"/>
            </w:pPr>
            <w:r>
              <w:rPr>
                <w:rFonts w:ascii="Times New Roman" w:hAnsi="Times New Roman"/>
                <w:sz w:val="15"/>
              </w:rPr>
              <w:t>0.106</w:t>
            </w:r>
          </w:p>
        </w:tc>
        <w:tc>
          <w:tcPr>
            <w:tcW w:type="dxa" w:w="1800"/>
            <w:tcMar>
              <w:top w:w="80" w:type="dxa"/>
              <w:start w:w="120" w:type="dxa"/>
              <w:bottom w:w="80" w:type="dxa"/>
              <w:end w:w="120" w:type="dxa"/>
            </w:tcMar>
          </w:tcPr>
          <w:p>
            <w:pPr>
              <w:spacing w:after="0"/>
              <w:jc w:val="center"/>
            </w:pPr>
            <w:r>
              <w:rPr>
                <w:rFonts w:ascii="Times New Roman" w:hAnsi="Times New Roman"/>
                <w:sz w:val="15"/>
              </w:rPr>
              <w:t>0.088</w:t>
            </w:r>
          </w:p>
        </w:tc>
        <w:tc>
          <w:tcPr>
            <w:tcW w:type="dxa" w:w="1656"/>
            <w:tcMar>
              <w:top w:w="80" w:type="dxa"/>
              <w:start w:w="120" w:type="dxa"/>
              <w:bottom w:w="80" w:type="dxa"/>
              <w:end w:w="120" w:type="dxa"/>
            </w:tcMar>
          </w:tcPr>
          <w:p>
            <w:pPr>
              <w:spacing w:after="0"/>
              <w:jc w:val="center"/>
            </w:pPr>
            <w:r>
              <w:rPr>
                <w:rFonts w:ascii="Times New Roman" w:hAnsi="Times New Roman"/>
                <w:sz w:val="15"/>
              </w:rPr>
              <w:t>0.953</w:t>
            </w:r>
          </w:p>
        </w:tc>
      </w:tr>
      <w:tr>
        <w:tc>
          <w:tcPr>
            <w:tcW w:type="dxa" w:w="1440"/>
            <w:tcMar>
              <w:top w:w="80" w:type="dxa"/>
              <w:start w:w="120" w:type="dxa"/>
              <w:bottom w:w="80" w:type="dxa"/>
              <w:end w:w="120" w:type="dxa"/>
            </w:tcMar>
          </w:tcPr>
          <w:p>
            <w:pPr>
              <w:spacing w:after="0"/>
              <w:jc w:val="center"/>
            </w:pPr>
            <w:r>
              <w:rPr>
                <w:rFonts w:ascii="Times New Roman" w:hAnsi="Times New Roman"/>
                <w:sz w:val="15"/>
              </w:rPr>
              <w:t>Sonar</w:t>
            </w:r>
          </w:p>
        </w:tc>
        <w:tc>
          <w:tcPr>
            <w:tcW w:type="dxa" w:w="1440"/>
            <w:tcMar>
              <w:top w:w="80" w:type="dxa"/>
              <w:start w:w="120" w:type="dxa"/>
              <w:bottom w:w="80" w:type="dxa"/>
              <w:end w:w="120" w:type="dxa"/>
            </w:tcMar>
          </w:tcPr>
          <w:p>
            <w:pPr>
              <w:spacing w:after="0"/>
              <w:jc w:val="center"/>
            </w:pPr>
            <w:r>
              <w:rPr>
                <w:rFonts w:ascii="Times New Roman" w:hAnsi="Times New Roman"/>
                <w:sz w:val="15"/>
              </w:rPr>
              <w:t>CART</w:t>
            </w:r>
          </w:p>
        </w:tc>
        <w:tc>
          <w:tcPr>
            <w:tcW w:type="dxa" w:w="1656"/>
            <w:tcMar>
              <w:top w:w="80" w:type="dxa"/>
              <w:start w:w="120" w:type="dxa"/>
              <w:bottom w:w="80" w:type="dxa"/>
              <w:end w:w="120" w:type="dxa"/>
            </w:tcMar>
          </w:tcPr>
          <w:p>
            <w:pPr>
              <w:spacing w:after="0"/>
              <w:jc w:val="center"/>
            </w:pPr>
            <w:r>
              <w:rPr>
                <w:rFonts w:ascii="Times New Roman" w:hAnsi="Times New Roman"/>
                <w:sz w:val="15"/>
              </w:rPr>
              <w:t>0.149</w:t>
            </w:r>
          </w:p>
        </w:tc>
        <w:tc>
          <w:tcPr>
            <w:tcW w:type="dxa" w:w="1440"/>
            <w:tcMar>
              <w:top w:w="80" w:type="dxa"/>
              <w:start w:w="120" w:type="dxa"/>
              <w:bottom w:w="80" w:type="dxa"/>
              <w:end w:w="120" w:type="dxa"/>
            </w:tcMar>
          </w:tcPr>
          <w:p>
            <w:pPr>
              <w:spacing w:after="0"/>
              <w:jc w:val="center"/>
            </w:pPr>
            <w:r>
              <w:rPr>
                <w:rFonts w:ascii="Times New Roman" w:hAnsi="Times New Roman"/>
                <w:sz w:val="15"/>
              </w:rPr>
              <w:t>0.111</w:t>
            </w:r>
          </w:p>
        </w:tc>
        <w:tc>
          <w:tcPr>
            <w:tcW w:type="dxa" w:w="1800"/>
            <w:tcMar>
              <w:top w:w="80" w:type="dxa"/>
              <w:start w:w="120" w:type="dxa"/>
              <w:bottom w:w="80" w:type="dxa"/>
              <w:end w:w="120" w:type="dxa"/>
            </w:tcMar>
          </w:tcPr>
          <w:p>
            <w:pPr>
              <w:spacing w:after="0"/>
              <w:jc w:val="center"/>
            </w:pPr>
            <w:r>
              <w:rPr>
                <w:rFonts w:ascii="Times New Roman" w:hAnsi="Times New Roman"/>
                <w:sz w:val="15"/>
              </w:rPr>
              <w:t>0.128</w:t>
            </w:r>
          </w:p>
        </w:tc>
        <w:tc>
          <w:tcPr>
            <w:tcW w:type="dxa" w:w="1656"/>
            <w:tcMar>
              <w:top w:w="80" w:type="dxa"/>
              <w:start w:w="120" w:type="dxa"/>
              <w:bottom w:w="80" w:type="dxa"/>
              <w:end w:w="120" w:type="dxa"/>
            </w:tcMar>
          </w:tcPr>
          <w:p>
            <w:pPr>
              <w:spacing w:after="0"/>
              <w:jc w:val="center"/>
            </w:pPr>
            <w:r>
              <w:rPr>
                <w:rFonts w:ascii="Times New Roman" w:hAnsi="Times New Roman"/>
                <w:sz w:val="15"/>
              </w:rPr>
              <w:t>0.947</w:t>
            </w:r>
          </w:p>
        </w:tc>
      </w:tr>
      <w:tr>
        <w:tc>
          <w:tcPr>
            <w:tcW w:type="dxa" w:w="1440"/>
            <w:tcMar>
              <w:top w:w="80" w:type="dxa"/>
              <w:start w:w="120" w:type="dxa"/>
              <w:bottom w:w="80" w:type="dxa"/>
              <w:end w:w="120" w:type="dxa"/>
            </w:tcMar>
          </w:tcPr>
          <w:p>
            <w:pPr>
              <w:spacing w:after="0"/>
              <w:jc w:val="center"/>
            </w:pPr>
            <w:r>
              <w:rPr>
                <w:rFonts w:ascii="Times New Roman" w:hAnsi="Times New Roman"/>
                <w:sz w:val="15"/>
              </w:rPr>
              <w:t>Sonar</w:t>
            </w:r>
          </w:p>
        </w:tc>
        <w:tc>
          <w:tcPr>
            <w:tcW w:type="dxa" w:w="1440"/>
            <w:tcMar>
              <w:top w:w="80" w:type="dxa"/>
              <w:start w:w="120" w:type="dxa"/>
              <w:bottom w:w="80" w:type="dxa"/>
              <w:end w:w="120" w:type="dxa"/>
            </w:tcMar>
          </w:tcPr>
          <w:p>
            <w:pPr>
              <w:spacing w:after="0"/>
              <w:jc w:val="center"/>
            </w:pPr>
            <w:r>
              <w:rPr>
                <w:rFonts w:ascii="Times New Roman" w:hAnsi="Times New Roman"/>
                <w:sz w:val="15"/>
              </w:rPr>
              <w:t>RRF-style</w:t>
            </w:r>
          </w:p>
        </w:tc>
        <w:tc>
          <w:tcPr>
            <w:tcW w:type="dxa" w:w="1656"/>
            <w:tcMar>
              <w:top w:w="80" w:type="dxa"/>
              <w:start w:w="120" w:type="dxa"/>
              <w:bottom w:w="80" w:type="dxa"/>
              <w:end w:w="120" w:type="dxa"/>
            </w:tcMar>
          </w:tcPr>
          <w:p>
            <w:pPr>
              <w:spacing w:after="0"/>
              <w:jc w:val="center"/>
            </w:pPr>
            <w:r>
              <w:rPr>
                <w:rFonts w:ascii="Times New Roman" w:hAnsi="Times New Roman"/>
                <w:sz w:val="15"/>
              </w:rPr>
              <w:t>0.128</w:t>
            </w:r>
          </w:p>
        </w:tc>
        <w:tc>
          <w:tcPr>
            <w:tcW w:type="dxa" w:w="1440"/>
            <w:tcMar>
              <w:top w:w="80" w:type="dxa"/>
              <w:start w:w="120" w:type="dxa"/>
              <w:bottom w:w="80" w:type="dxa"/>
              <w:end w:w="120" w:type="dxa"/>
            </w:tcMar>
          </w:tcPr>
          <w:p>
            <w:pPr>
              <w:spacing w:after="0"/>
              <w:jc w:val="center"/>
            </w:pPr>
            <w:r>
              <w:rPr>
                <w:rFonts w:ascii="Times New Roman" w:hAnsi="Times New Roman"/>
                <w:sz w:val="15"/>
              </w:rPr>
              <w:t>0.111</w:t>
            </w:r>
          </w:p>
        </w:tc>
        <w:tc>
          <w:tcPr>
            <w:tcW w:type="dxa" w:w="1800"/>
            <w:tcMar>
              <w:top w:w="80" w:type="dxa"/>
              <w:start w:w="120" w:type="dxa"/>
              <w:bottom w:w="80" w:type="dxa"/>
              <w:end w:w="120" w:type="dxa"/>
            </w:tcMar>
          </w:tcPr>
          <w:p>
            <w:pPr>
              <w:spacing w:after="0"/>
              <w:jc w:val="center"/>
            </w:pPr>
            <w:r>
              <w:rPr>
                <w:rFonts w:ascii="Times New Roman" w:hAnsi="Times New Roman"/>
                <w:sz w:val="15"/>
              </w:rPr>
              <w:t>0.112</w:t>
            </w:r>
          </w:p>
        </w:tc>
        <w:tc>
          <w:tcPr>
            <w:tcW w:type="dxa" w:w="1656"/>
            <w:tcMar>
              <w:top w:w="80" w:type="dxa"/>
              <w:start w:w="120" w:type="dxa"/>
              <w:bottom w:w="80" w:type="dxa"/>
              <w:end w:w="120" w:type="dxa"/>
            </w:tcMar>
          </w:tcPr>
          <w:p>
            <w:pPr>
              <w:spacing w:after="0"/>
              <w:jc w:val="center"/>
            </w:pPr>
            <w:r>
              <w:rPr>
                <w:rFonts w:ascii="Times New Roman" w:hAnsi="Times New Roman"/>
                <w:sz w:val="15"/>
              </w:rPr>
              <w:t>0.952</w:t>
            </w:r>
          </w:p>
        </w:tc>
      </w:tr>
      <w:tr>
        <w:tc>
          <w:tcPr>
            <w:tcW w:type="dxa" w:w="1440"/>
            <w:tcMar>
              <w:top w:w="80" w:type="dxa"/>
              <w:start w:w="120" w:type="dxa"/>
              <w:bottom w:w="80" w:type="dxa"/>
              <w:end w:w="120" w:type="dxa"/>
            </w:tcMar>
          </w:tcPr>
          <w:p>
            <w:pPr>
              <w:spacing w:after="0"/>
              <w:jc w:val="center"/>
            </w:pPr>
            <w:r>
              <w:rPr>
                <w:rFonts w:ascii="Times New Roman" w:hAnsi="Times New Roman"/>
                <w:sz w:val="15"/>
              </w:rPr>
              <w:t>Sonar</w:t>
            </w:r>
          </w:p>
        </w:tc>
        <w:tc>
          <w:tcPr>
            <w:tcW w:type="dxa" w:w="1440"/>
            <w:tcMar>
              <w:top w:w="80" w:type="dxa"/>
              <w:start w:w="120" w:type="dxa"/>
              <w:bottom w:w="80" w:type="dxa"/>
              <w:end w:w="120" w:type="dxa"/>
            </w:tcMar>
          </w:tcPr>
          <w:p>
            <w:pPr>
              <w:spacing w:after="0"/>
              <w:jc w:val="center"/>
            </w:pPr>
            <w:r>
              <w:rPr>
                <w:rFonts w:ascii="Times New Roman" w:hAnsi="Times New Roman"/>
                <w:sz w:val="15"/>
              </w:rPr>
              <w:t>VIF+CART</w:t>
            </w:r>
          </w:p>
        </w:tc>
        <w:tc>
          <w:tcPr>
            <w:tcW w:type="dxa" w:w="1656"/>
            <w:tcMar>
              <w:top w:w="80" w:type="dxa"/>
              <w:start w:w="120" w:type="dxa"/>
              <w:bottom w:w="80" w:type="dxa"/>
              <w:end w:w="120" w:type="dxa"/>
            </w:tcMar>
          </w:tcPr>
          <w:p>
            <w:pPr>
              <w:spacing w:after="0"/>
              <w:jc w:val="center"/>
            </w:pPr>
            <w:r>
              <w:rPr>
                <w:rFonts w:ascii="Times New Roman" w:hAnsi="Times New Roman"/>
                <w:sz w:val="15"/>
              </w:rPr>
              <w:t>0.166</w:t>
            </w:r>
          </w:p>
        </w:tc>
        <w:tc>
          <w:tcPr>
            <w:tcW w:type="dxa" w:w="1440"/>
            <w:tcMar>
              <w:top w:w="80" w:type="dxa"/>
              <w:start w:w="120" w:type="dxa"/>
              <w:bottom w:w="80" w:type="dxa"/>
              <w:end w:w="120" w:type="dxa"/>
            </w:tcMar>
          </w:tcPr>
          <w:p>
            <w:pPr>
              <w:spacing w:after="0"/>
              <w:jc w:val="center"/>
            </w:pPr>
            <w:r>
              <w:rPr>
                <w:rFonts w:ascii="Times New Roman" w:hAnsi="Times New Roman"/>
                <w:sz w:val="15"/>
              </w:rPr>
              <w:t>0.128</w:t>
            </w:r>
          </w:p>
        </w:tc>
        <w:tc>
          <w:tcPr>
            <w:tcW w:type="dxa" w:w="1800"/>
            <w:tcMar>
              <w:top w:w="80" w:type="dxa"/>
              <w:start w:w="120" w:type="dxa"/>
              <w:bottom w:w="80" w:type="dxa"/>
              <w:end w:w="120" w:type="dxa"/>
            </w:tcMar>
          </w:tcPr>
          <w:p>
            <w:pPr>
              <w:spacing w:after="0"/>
              <w:jc w:val="center"/>
            </w:pPr>
            <w:r>
              <w:rPr>
                <w:rFonts w:ascii="Times New Roman" w:hAnsi="Times New Roman"/>
                <w:sz w:val="15"/>
              </w:rPr>
              <w:t>0.155</w:t>
            </w:r>
          </w:p>
        </w:tc>
        <w:tc>
          <w:tcPr>
            <w:tcW w:type="dxa" w:w="1656"/>
            <w:tcMar>
              <w:top w:w="80" w:type="dxa"/>
              <w:start w:w="120" w:type="dxa"/>
              <w:bottom w:w="80" w:type="dxa"/>
              <w:end w:w="120" w:type="dxa"/>
            </w:tcMar>
          </w:tcPr>
          <w:p>
            <w:pPr>
              <w:spacing w:after="0"/>
              <w:jc w:val="center"/>
            </w:pPr>
            <w:r>
              <w:rPr>
                <w:rFonts w:ascii="Times New Roman" w:hAnsi="Times New Roman"/>
                <w:sz w:val="15"/>
              </w:rPr>
              <w:t>0.945</w:t>
            </w:r>
          </w:p>
        </w:tc>
      </w:tr>
      <w:tr>
        <w:tc>
          <w:tcPr>
            <w:tcW w:type="dxa" w:w="1440"/>
            <w:tcMar>
              <w:top w:w="80" w:type="dxa"/>
              <w:start w:w="120" w:type="dxa"/>
              <w:bottom w:w="80" w:type="dxa"/>
              <w:end w:w="120" w:type="dxa"/>
            </w:tcMar>
          </w:tcPr>
          <w:p>
            <w:pPr>
              <w:spacing w:after="0"/>
              <w:jc w:val="center"/>
            </w:pPr>
            <w:r>
              <w:rPr>
                <w:rFonts w:ascii="Times New Roman" w:hAnsi="Times New Roman"/>
                <w:sz w:val="15"/>
              </w:rPr>
              <w:t>WDBC</w:t>
            </w:r>
          </w:p>
        </w:tc>
        <w:tc>
          <w:tcPr>
            <w:tcW w:type="dxa" w:w="1440"/>
            <w:tcMar>
              <w:top w:w="80" w:type="dxa"/>
              <w:start w:w="120" w:type="dxa"/>
              <w:bottom w:w="80" w:type="dxa"/>
              <w:end w:w="120" w:type="dxa"/>
            </w:tcMar>
          </w:tcPr>
          <w:p>
            <w:pPr>
              <w:spacing w:after="0"/>
              <w:jc w:val="center"/>
            </w:pPr>
            <w:r>
              <w:rPr>
                <w:rFonts w:ascii="Times New Roman" w:hAnsi="Times New Roman"/>
                <w:sz w:val="15"/>
              </w:rPr>
              <w:t>ACP-Gini</w:t>
            </w:r>
          </w:p>
        </w:tc>
        <w:tc>
          <w:tcPr>
            <w:tcW w:type="dxa" w:w="1656"/>
            <w:tcMar>
              <w:top w:w="80" w:type="dxa"/>
              <w:start w:w="120" w:type="dxa"/>
              <w:bottom w:w="80" w:type="dxa"/>
              <w:end w:w="120" w:type="dxa"/>
            </w:tcMar>
          </w:tcPr>
          <w:p>
            <w:pPr>
              <w:spacing w:after="0"/>
              <w:jc w:val="center"/>
            </w:pPr>
            <w:r>
              <w:rPr>
                <w:rFonts w:ascii="Times New Roman" w:hAnsi="Times New Roman"/>
                <w:sz w:val="15"/>
              </w:rPr>
              <w:t>0.268</w:t>
            </w:r>
          </w:p>
        </w:tc>
        <w:tc>
          <w:tcPr>
            <w:tcW w:type="dxa" w:w="1440"/>
            <w:tcMar>
              <w:top w:w="80" w:type="dxa"/>
              <w:start w:w="120" w:type="dxa"/>
              <w:bottom w:w="80" w:type="dxa"/>
              <w:end w:w="120" w:type="dxa"/>
            </w:tcMar>
          </w:tcPr>
          <w:p>
            <w:pPr>
              <w:spacing w:after="0"/>
              <w:jc w:val="center"/>
            </w:pPr>
            <w:r>
              <w:rPr>
                <w:rFonts w:ascii="Times New Roman" w:hAnsi="Times New Roman"/>
                <w:sz w:val="15"/>
              </w:rPr>
              <w:t>0.224</w:t>
            </w:r>
          </w:p>
        </w:tc>
        <w:tc>
          <w:tcPr>
            <w:tcW w:type="dxa" w:w="1800"/>
            <w:tcMar>
              <w:top w:w="80" w:type="dxa"/>
              <w:start w:w="120" w:type="dxa"/>
              <w:bottom w:w="80" w:type="dxa"/>
              <w:end w:w="120" w:type="dxa"/>
            </w:tcMar>
          </w:tcPr>
          <w:p>
            <w:pPr>
              <w:spacing w:after="0"/>
              <w:jc w:val="center"/>
            </w:pPr>
            <w:r>
              <w:rPr>
                <w:rFonts w:ascii="Times New Roman" w:hAnsi="Times New Roman"/>
                <w:sz w:val="15"/>
              </w:rPr>
              <w:t>0.241</w:t>
            </w:r>
          </w:p>
        </w:tc>
        <w:tc>
          <w:tcPr>
            <w:tcW w:type="dxa" w:w="1656"/>
            <w:tcMar>
              <w:top w:w="80" w:type="dxa"/>
              <w:start w:w="120" w:type="dxa"/>
              <w:bottom w:w="80" w:type="dxa"/>
              <w:end w:w="120" w:type="dxa"/>
            </w:tcMar>
          </w:tcPr>
          <w:p>
            <w:pPr>
              <w:spacing w:after="0"/>
              <w:jc w:val="center"/>
            </w:pPr>
            <w:r>
              <w:rPr>
                <w:rFonts w:ascii="Times New Roman" w:hAnsi="Times New Roman"/>
                <w:sz w:val="15"/>
              </w:rPr>
              <w:t>0.908</w:t>
            </w:r>
          </w:p>
        </w:tc>
      </w:tr>
      <w:tr>
        <w:tc>
          <w:tcPr>
            <w:tcW w:type="dxa" w:w="1440"/>
            <w:tcMar>
              <w:top w:w="80" w:type="dxa"/>
              <w:start w:w="120" w:type="dxa"/>
              <w:bottom w:w="80" w:type="dxa"/>
              <w:end w:w="120" w:type="dxa"/>
            </w:tcMar>
          </w:tcPr>
          <w:p>
            <w:pPr>
              <w:spacing w:after="0"/>
              <w:jc w:val="center"/>
            </w:pPr>
            <w:r>
              <w:rPr>
                <w:rFonts w:ascii="Times New Roman" w:hAnsi="Times New Roman"/>
                <w:sz w:val="15"/>
              </w:rPr>
              <w:t>WDBC</w:t>
            </w:r>
          </w:p>
        </w:tc>
        <w:tc>
          <w:tcPr>
            <w:tcW w:type="dxa" w:w="1440"/>
            <w:tcMar>
              <w:top w:w="80" w:type="dxa"/>
              <w:start w:w="120" w:type="dxa"/>
              <w:bottom w:w="80" w:type="dxa"/>
              <w:end w:w="120" w:type="dxa"/>
            </w:tcMar>
          </w:tcPr>
          <w:p>
            <w:pPr>
              <w:spacing w:after="0"/>
              <w:jc w:val="center"/>
            </w:pPr>
            <w:r>
              <w:rPr>
                <w:rFonts w:ascii="Times New Roman" w:hAnsi="Times New Roman"/>
                <w:sz w:val="15"/>
              </w:rPr>
              <w:t>CART</w:t>
            </w:r>
          </w:p>
        </w:tc>
        <w:tc>
          <w:tcPr>
            <w:tcW w:type="dxa" w:w="1656"/>
            <w:tcMar>
              <w:top w:w="80" w:type="dxa"/>
              <w:start w:w="120" w:type="dxa"/>
              <w:bottom w:w="80" w:type="dxa"/>
              <w:end w:w="120" w:type="dxa"/>
            </w:tcMar>
          </w:tcPr>
          <w:p>
            <w:pPr>
              <w:spacing w:after="0"/>
              <w:jc w:val="center"/>
            </w:pPr>
            <w:r>
              <w:rPr>
                <w:rFonts w:ascii="Times New Roman" w:hAnsi="Times New Roman"/>
                <w:sz w:val="15"/>
              </w:rPr>
              <w:t>0.306</w:t>
            </w:r>
          </w:p>
        </w:tc>
        <w:tc>
          <w:tcPr>
            <w:tcW w:type="dxa" w:w="1440"/>
            <w:tcMar>
              <w:top w:w="80" w:type="dxa"/>
              <w:start w:w="120" w:type="dxa"/>
              <w:bottom w:w="80" w:type="dxa"/>
              <w:end w:w="120" w:type="dxa"/>
            </w:tcMar>
          </w:tcPr>
          <w:p>
            <w:pPr>
              <w:spacing w:after="0"/>
              <w:jc w:val="center"/>
            </w:pPr>
            <w:r>
              <w:rPr>
                <w:rFonts w:ascii="Times New Roman" w:hAnsi="Times New Roman"/>
                <w:sz w:val="15"/>
              </w:rPr>
              <w:t>0.250</w:t>
            </w:r>
          </w:p>
        </w:tc>
        <w:tc>
          <w:tcPr>
            <w:tcW w:type="dxa" w:w="1800"/>
            <w:tcMar>
              <w:top w:w="80" w:type="dxa"/>
              <w:start w:w="120" w:type="dxa"/>
              <w:bottom w:w="80" w:type="dxa"/>
              <w:end w:w="120" w:type="dxa"/>
            </w:tcMar>
          </w:tcPr>
          <w:p>
            <w:pPr>
              <w:spacing w:after="0"/>
              <w:jc w:val="center"/>
            </w:pPr>
            <w:r>
              <w:rPr>
                <w:rFonts w:ascii="Times New Roman" w:hAnsi="Times New Roman"/>
                <w:sz w:val="15"/>
              </w:rPr>
              <w:t>0.298</w:t>
            </w:r>
          </w:p>
        </w:tc>
        <w:tc>
          <w:tcPr>
            <w:tcW w:type="dxa" w:w="1656"/>
            <w:tcMar>
              <w:top w:w="80" w:type="dxa"/>
              <w:start w:w="120" w:type="dxa"/>
              <w:bottom w:w="80" w:type="dxa"/>
              <w:end w:w="120" w:type="dxa"/>
            </w:tcMar>
          </w:tcPr>
          <w:p>
            <w:pPr>
              <w:spacing w:after="0"/>
              <w:jc w:val="center"/>
            </w:pPr>
            <w:r>
              <w:rPr>
                <w:rFonts w:ascii="Times New Roman" w:hAnsi="Times New Roman"/>
                <w:sz w:val="15"/>
              </w:rPr>
              <w:t>0.899</w:t>
            </w:r>
          </w:p>
        </w:tc>
      </w:tr>
      <w:tr>
        <w:tc>
          <w:tcPr>
            <w:tcW w:type="dxa" w:w="1440"/>
            <w:tcMar>
              <w:top w:w="80" w:type="dxa"/>
              <w:start w:w="120" w:type="dxa"/>
              <w:bottom w:w="80" w:type="dxa"/>
              <w:end w:w="120" w:type="dxa"/>
            </w:tcMar>
          </w:tcPr>
          <w:p>
            <w:pPr>
              <w:spacing w:after="0"/>
              <w:jc w:val="center"/>
            </w:pPr>
            <w:r>
              <w:rPr>
                <w:rFonts w:ascii="Times New Roman" w:hAnsi="Times New Roman"/>
                <w:sz w:val="15"/>
              </w:rPr>
              <w:t>WDBC</w:t>
            </w:r>
          </w:p>
        </w:tc>
        <w:tc>
          <w:tcPr>
            <w:tcW w:type="dxa" w:w="1440"/>
            <w:tcMar>
              <w:top w:w="80" w:type="dxa"/>
              <w:start w:w="120" w:type="dxa"/>
              <w:bottom w:w="80" w:type="dxa"/>
              <w:end w:w="120" w:type="dxa"/>
            </w:tcMar>
          </w:tcPr>
          <w:p>
            <w:pPr>
              <w:spacing w:after="0"/>
              <w:jc w:val="center"/>
            </w:pPr>
            <w:r>
              <w:rPr>
                <w:rFonts w:ascii="Times New Roman" w:hAnsi="Times New Roman"/>
                <w:sz w:val="15"/>
              </w:rPr>
              <w:t>RRF-style</w:t>
            </w:r>
          </w:p>
        </w:tc>
        <w:tc>
          <w:tcPr>
            <w:tcW w:type="dxa" w:w="1656"/>
            <w:tcMar>
              <w:top w:w="80" w:type="dxa"/>
              <w:start w:w="120" w:type="dxa"/>
              <w:bottom w:w="80" w:type="dxa"/>
              <w:end w:w="120" w:type="dxa"/>
            </w:tcMar>
          </w:tcPr>
          <w:p>
            <w:pPr>
              <w:spacing w:after="0"/>
              <w:jc w:val="center"/>
            </w:pPr>
            <w:r>
              <w:rPr>
                <w:rFonts w:ascii="Times New Roman" w:hAnsi="Times New Roman"/>
                <w:sz w:val="15"/>
              </w:rPr>
              <w:t>0.246</w:t>
            </w:r>
          </w:p>
        </w:tc>
        <w:tc>
          <w:tcPr>
            <w:tcW w:type="dxa" w:w="1440"/>
            <w:tcMar>
              <w:top w:w="80" w:type="dxa"/>
              <w:start w:w="120" w:type="dxa"/>
              <w:bottom w:w="80" w:type="dxa"/>
              <w:end w:w="120" w:type="dxa"/>
            </w:tcMar>
          </w:tcPr>
          <w:p>
            <w:pPr>
              <w:spacing w:after="0"/>
              <w:jc w:val="center"/>
            </w:pPr>
            <w:r>
              <w:rPr>
                <w:rFonts w:ascii="Times New Roman" w:hAnsi="Times New Roman"/>
                <w:sz w:val="15"/>
              </w:rPr>
              <w:t>0.239</w:t>
            </w:r>
          </w:p>
        </w:tc>
        <w:tc>
          <w:tcPr>
            <w:tcW w:type="dxa" w:w="1800"/>
            <w:tcMar>
              <w:top w:w="80" w:type="dxa"/>
              <w:start w:w="120" w:type="dxa"/>
              <w:bottom w:w="80" w:type="dxa"/>
              <w:end w:w="120" w:type="dxa"/>
            </w:tcMar>
          </w:tcPr>
          <w:p>
            <w:pPr>
              <w:spacing w:after="0"/>
              <w:jc w:val="center"/>
            </w:pPr>
            <w:r>
              <w:rPr>
                <w:rFonts w:ascii="Times New Roman" w:hAnsi="Times New Roman"/>
                <w:sz w:val="15"/>
              </w:rPr>
              <w:t>0.265</w:t>
            </w:r>
          </w:p>
        </w:tc>
        <w:tc>
          <w:tcPr>
            <w:tcW w:type="dxa" w:w="1656"/>
            <w:tcMar>
              <w:top w:w="80" w:type="dxa"/>
              <w:start w:w="120" w:type="dxa"/>
              <w:bottom w:w="80" w:type="dxa"/>
              <w:end w:w="120" w:type="dxa"/>
            </w:tcMar>
          </w:tcPr>
          <w:p>
            <w:pPr>
              <w:spacing w:after="0"/>
              <w:jc w:val="center"/>
            </w:pPr>
            <w:r>
              <w:rPr>
                <w:rFonts w:ascii="Times New Roman" w:hAnsi="Times New Roman"/>
                <w:sz w:val="15"/>
              </w:rPr>
              <w:t>0.901</w:t>
            </w:r>
          </w:p>
        </w:tc>
      </w:tr>
      <w:tr>
        <w:tc>
          <w:tcPr>
            <w:tcW w:type="dxa" w:w="1440"/>
            <w:tcMar>
              <w:top w:w="80" w:type="dxa"/>
              <w:start w:w="120" w:type="dxa"/>
              <w:bottom w:w="80" w:type="dxa"/>
              <w:end w:w="120" w:type="dxa"/>
            </w:tcMar>
          </w:tcPr>
          <w:p>
            <w:pPr>
              <w:spacing w:after="0"/>
              <w:jc w:val="center"/>
            </w:pPr>
            <w:r>
              <w:rPr>
                <w:rFonts w:ascii="Times New Roman" w:hAnsi="Times New Roman"/>
                <w:sz w:val="15"/>
              </w:rPr>
              <w:t>WDBC</w:t>
            </w:r>
          </w:p>
        </w:tc>
        <w:tc>
          <w:tcPr>
            <w:tcW w:type="dxa" w:w="1440"/>
            <w:tcMar>
              <w:top w:w="80" w:type="dxa"/>
              <w:start w:w="120" w:type="dxa"/>
              <w:bottom w:w="80" w:type="dxa"/>
              <w:end w:w="120" w:type="dxa"/>
            </w:tcMar>
          </w:tcPr>
          <w:p>
            <w:pPr>
              <w:spacing w:after="0"/>
              <w:jc w:val="center"/>
            </w:pPr>
            <w:r>
              <w:rPr>
                <w:rFonts w:ascii="Times New Roman" w:hAnsi="Times New Roman"/>
                <w:sz w:val="15"/>
              </w:rPr>
              <w:t>VIF+CART</w:t>
            </w:r>
          </w:p>
        </w:tc>
        <w:tc>
          <w:tcPr>
            <w:tcW w:type="dxa" w:w="1656"/>
            <w:tcMar>
              <w:top w:w="80" w:type="dxa"/>
              <w:start w:w="120" w:type="dxa"/>
              <w:bottom w:w="80" w:type="dxa"/>
              <w:end w:w="120" w:type="dxa"/>
            </w:tcMar>
          </w:tcPr>
          <w:p>
            <w:pPr>
              <w:spacing w:after="0"/>
              <w:jc w:val="center"/>
            </w:pPr>
            <w:r>
              <w:rPr>
                <w:rFonts w:ascii="Times New Roman" w:hAnsi="Times New Roman"/>
                <w:sz w:val="15"/>
              </w:rPr>
              <w:t>0.311</w:t>
            </w:r>
          </w:p>
        </w:tc>
        <w:tc>
          <w:tcPr>
            <w:tcW w:type="dxa" w:w="1440"/>
            <w:tcMar>
              <w:top w:w="80" w:type="dxa"/>
              <w:start w:w="120" w:type="dxa"/>
              <w:bottom w:w="80" w:type="dxa"/>
              <w:end w:w="120" w:type="dxa"/>
            </w:tcMar>
          </w:tcPr>
          <w:p>
            <w:pPr>
              <w:spacing w:after="0"/>
              <w:jc w:val="center"/>
            </w:pPr>
            <w:r>
              <w:rPr>
                <w:rFonts w:ascii="Times New Roman" w:hAnsi="Times New Roman"/>
                <w:sz w:val="15"/>
              </w:rPr>
              <w:t>0.266</w:t>
            </w:r>
          </w:p>
        </w:tc>
        <w:tc>
          <w:tcPr>
            <w:tcW w:type="dxa" w:w="1800"/>
            <w:tcMar>
              <w:top w:w="80" w:type="dxa"/>
              <w:start w:w="120" w:type="dxa"/>
              <w:bottom w:w="80" w:type="dxa"/>
              <w:end w:w="120" w:type="dxa"/>
            </w:tcMar>
          </w:tcPr>
          <w:p>
            <w:pPr>
              <w:spacing w:after="0"/>
              <w:jc w:val="center"/>
            </w:pPr>
            <w:r>
              <w:rPr>
                <w:rFonts w:ascii="Times New Roman" w:hAnsi="Times New Roman"/>
                <w:sz w:val="15"/>
              </w:rPr>
              <w:t>0.308</w:t>
            </w:r>
          </w:p>
        </w:tc>
        <w:tc>
          <w:tcPr>
            <w:tcW w:type="dxa" w:w="1656"/>
            <w:tcMar>
              <w:top w:w="80" w:type="dxa"/>
              <w:start w:w="120" w:type="dxa"/>
              <w:bottom w:w="80" w:type="dxa"/>
              <w:end w:w="120" w:type="dxa"/>
            </w:tcMar>
          </w:tcPr>
          <w:p>
            <w:pPr>
              <w:spacing w:after="0"/>
              <w:jc w:val="center"/>
            </w:pPr>
            <w:r>
              <w:rPr>
                <w:rFonts w:ascii="Times New Roman" w:hAnsi="Times New Roman"/>
                <w:sz w:val="15"/>
              </w:rPr>
              <w:t>0.884</w:t>
            </w:r>
          </w:p>
        </w:tc>
      </w:tr>
      <w:tr>
        <w:tc>
          <w:tcPr>
            <w:tcW w:type="dxa" w:w="1440"/>
            <w:tcMar>
              <w:top w:w="80" w:type="dxa"/>
              <w:start w:w="120" w:type="dxa"/>
              <w:bottom w:w="80" w:type="dxa"/>
              <w:end w:w="120" w:type="dxa"/>
            </w:tcMar>
          </w:tcPr>
          <w:p>
            <w:pPr>
              <w:spacing w:after="0"/>
              <w:jc w:val="center"/>
            </w:pPr>
            <w:r>
              <w:rPr>
                <w:rFonts w:ascii="Times New Roman" w:hAnsi="Times New Roman"/>
                <w:sz w:val="15"/>
              </w:rPr>
              <w:t>Wine</w:t>
            </w:r>
          </w:p>
        </w:tc>
        <w:tc>
          <w:tcPr>
            <w:tcW w:type="dxa" w:w="1440"/>
            <w:tcMar>
              <w:top w:w="80" w:type="dxa"/>
              <w:start w:w="120" w:type="dxa"/>
              <w:bottom w:w="80" w:type="dxa"/>
              <w:end w:w="120" w:type="dxa"/>
            </w:tcMar>
          </w:tcPr>
          <w:p>
            <w:pPr>
              <w:spacing w:after="0"/>
              <w:jc w:val="center"/>
            </w:pPr>
            <w:r>
              <w:rPr>
                <w:rFonts w:ascii="Times New Roman" w:hAnsi="Times New Roman"/>
                <w:sz w:val="15"/>
              </w:rPr>
              <w:t>ACP-Gini</w:t>
            </w:r>
          </w:p>
        </w:tc>
        <w:tc>
          <w:tcPr>
            <w:tcW w:type="dxa" w:w="1656"/>
            <w:tcMar>
              <w:top w:w="80" w:type="dxa"/>
              <w:start w:w="120" w:type="dxa"/>
              <w:bottom w:w="80" w:type="dxa"/>
              <w:end w:w="120" w:type="dxa"/>
            </w:tcMar>
          </w:tcPr>
          <w:p>
            <w:pPr>
              <w:spacing w:after="0"/>
              <w:jc w:val="center"/>
            </w:pPr>
            <w:r>
              <w:rPr>
                <w:rFonts w:ascii="Times New Roman" w:hAnsi="Times New Roman"/>
                <w:sz w:val="15"/>
              </w:rPr>
              <w:t>0.898</w:t>
            </w:r>
          </w:p>
        </w:tc>
        <w:tc>
          <w:tcPr>
            <w:tcW w:type="dxa" w:w="1440"/>
            <w:tcMar>
              <w:top w:w="80" w:type="dxa"/>
              <w:start w:w="120" w:type="dxa"/>
              <w:bottom w:w="80" w:type="dxa"/>
              <w:end w:w="120" w:type="dxa"/>
            </w:tcMar>
          </w:tcPr>
          <w:p>
            <w:pPr>
              <w:spacing w:after="0"/>
              <w:jc w:val="center"/>
            </w:pPr>
            <w:r>
              <w:rPr>
                <w:rFonts w:ascii="Times New Roman" w:hAnsi="Times New Roman"/>
                <w:sz w:val="15"/>
              </w:rPr>
              <w:t>0.675</w:t>
            </w:r>
          </w:p>
        </w:tc>
        <w:tc>
          <w:tcPr>
            <w:tcW w:type="dxa" w:w="1800"/>
            <w:tcMar>
              <w:top w:w="80" w:type="dxa"/>
              <w:start w:w="120" w:type="dxa"/>
              <w:bottom w:w="80" w:type="dxa"/>
              <w:end w:w="120" w:type="dxa"/>
            </w:tcMar>
          </w:tcPr>
          <w:p>
            <w:pPr>
              <w:spacing w:after="0"/>
              <w:jc w:val="center"/>
            </w:pPr>
            <w:r>
              <w:rPr>
                <w:rFonts w:ascii="Times New Roman" w:hAnsi="Times New Roman"/>
                <w:sz w:val="15"/>
              </w:rPr>
              <w:t>0.845</w:t>
            </w:r>
          </w:p>
        </w:tc>
        <w:tc>
          <w:tcPr>
            <w:tcW w:type="dxa" w:w="1656"/>
            <w:tcMar>
              <w:top w:w="80" w:type="dxa"/>
              <w:start w:w="120" w:type="dxa"/>
              <w:bottom w:w="80" w:type="dxa"/>
              <w:end w:w="120" w:type="dxa"/>
            </w:tcMar>
          </w:tcPr>
          <w:p>
            <w:pPr>
              <w:spacing w:after="0"/>
              <w:jc w:val="center"/>
            </w:pPr>
            <w:r>
              <w:rPr>
                <w:rFonts w:ascii="Times New Roman" w:hAnsi="Times New Roman"/>
                <w:sz w:val="15"/>
              </w:rPr>
              <w:t>0.512</w:t>
            </w:r>
          </w:p>
        </w:tc>
      </w:tr>
      <w:tr>
        <w:tc>
          <w:tcPr>
            <w:tcW w:type="dxa" w:w="1440"/>
            <w:tcMar>
              <w:top w:w="80" w:type="dxa"/>
              <w:start w:w="120" w:type="dxa"/>
              <w:bottom w:w="80" w:type="dxa"/>
              <w:end w:w="120" w:type="dxa"/>
            </w:tcMar>
          </w:tcPr>
          <w:p>
            <w:pPr>
              <w:spacing w:after="0"/>
              <w:jc w:val="center"/>
            </w:pPr>
            <w:r>
              <w:rPr>
                <w:rFonts w:ascii="Times New Roman" w:hAnsi="Times New Roman"/>
                <w:sz w:val="15"/>
              </w:rPr>
              <w:t>Wine</w:t>
            </w:r>
          </w:p>
        </w:tc>
        <w:tc>
          <w:tcPr>
            <w:tcW w:type="dxa" w:w="1440"/>
            <w:tcMar>
              <w:top w:w="80" w:type="dxa"/>
              <w:start w:w="120" w:type="dxa"/>
              <w:bottom w:w="80" w:type="dxa"/>
              <w:end w:w="120" w:type="dxa"/>
            </w:tcMar>
          </w:tcPr>
          <w:p>
            <w:pPr>
              <w:spacing w:after="0"/>
              <w:jc w:val="center"/>
            </w:pPr>
            <w:r>
              <w:rPr>
                <w:rFonts w:ascii="Times New Roman" w:hAnsi="Times New Roman"/>
                <w:sz w:val="15"/>
              </w:rPr>
              <w:t>CART</w:t>
            </w:r>
          </w:p>
        </w:tc>
        <w:tc>
          <w:tcPr>
            <w:tcW w:type="dxa" w:w="1656"/>
            <w:tcMar>
              <w:top w:w="80" w:type="dxa"/>
              <w:start w:w="120" w:type="dxa"/>
              <w:bottom w:w="80" w:type="dxa"/>
              <w:end w:w="120" w:type="dxa"/>
            </w:tcMar>
          </w:tcPr>
          <w:p>
            <w:pPr>
              <w:spacing w:after="0"/>
              <w:jc w:val="center"/>
            </w:pPr>
            <w:r>
              <w:rPr>
                <w:rFonts w:ascii="Times New Roman" w:hAnsi="Times New Roman"/>
                <w:sz w:val="15"/>
              </w:rPr>
              <w:t>0.986</w:t>
            </w:r>
          </w:p>
        </w:tc>
        <w:tc>
          <w:tcPr>
            <w:tcW w:type="dxa" w:w="1440"/>
            <w:tcMar>
              <w:top w:w="80" w:type="dxa"/>
              <w:start w:w="120" w:type="dxa"/>
              <w:bottom w:w="80" w:type="dxa"/>
              <w:end w:w="120" w:type="dxa"/>
            </w:tcMar>
          </w:tcPr>
          <w:p>
            <w:pPr>
              <w:spacing w:after="0"/>
              <w:jc w:val="center"/>
            </w:pPr>
            <w:r>
              <w:rPr>
                <w:rFonts w:ascii="Times New Roman" w:hAnsi="Times New Roman"/>
                <w:sz w:val="15"/>
              </w:rPr>
              <w:t>0.606</w:t>
            </w:r>
          </w:p>
        </w:tc>
        <w:tc>
          <w:tcPr>
            <w:tcW w:type="dxa" w:w="1800"/>
            <w:tcMar>
              <w:top w:w="80" w:type="dxa"/>
              <w:start w:w="120" w:type="dxa"/>
              <w:bottom w:w="80" w:type="dxa"/>
              <w:end w:w="120" w:type="dxa"/>
            </w:tcMar>
          </w:tcPr>
          <w:p>
            <w:pPr>
              <w:spacing w:after="0"/>
              <w:jc w:val="center"/>
            </w:pPr>
            <w:r>
              <w:rPr>
                <w:rFonts w:ascii="Times New Roman" w:hAnsi="Times New Roman"/>
                <w:sz w:val="15"/>
              </w:rPr>
              <w:t>0.666</w:t>
            </w:r>
          </w:p>
        </w:tc>
        <w:tc>
          <w:tcPr>
            <w:tcW w:type="dxa" w:w="1656"/>
            <w:tcMar>
              <w:top w:w="80" w:type="dxa"/>
              <w:start w:w="120" w:type="dxa"/>
              <w:bottom w:w="80" w:type="dxa"/>
              <w:end w:w="120" w:type="dxa"/>
            </w:tcMar>
          </w:tcPr>
          <w:p>
            <w:pPr>
              <w:spacing w:after="0"/>
              <w:jc w:val="center"/>
            </w:pPr>
            <w:r>
              <w:rPr>
                <w:rFonts w:ascii="Times New Roman" w:hAnsi="Times New Roman"/>
                <w:sz w:val="15"/>
              </w:rPr>
              <w:t>0.568</w:t>
            </w:r>
          </w:p>
        </w:tc>
      </w:tr>
      <w:tr>
        <w:tc>
          <w:tcPr>
            <w:tcW w:type="dxa" w:w="1440"/>
            <w:tcMar>
              <w:top w:w="80" w:type="dxa"/>
              <w:start w:w="120" w:type="dxa"/>
              <w:bottom w:w="80" w:type="dxa"/>
              <w:end w:w="120" w:type="dxa"/>
            </w:tcMar>
          </w:tcPr>
          <w:p>
            <w:pPr>
              <w:spacing w:after="0"/>
              <w:jc w:val="center"/>
            </w:pPr>
            <w:r>
              <w:rPr>
                <w:rFonts w:ascii="Times New Roman" w:hAnsi="Times New Roman"/>
                <w:sz w:val="15"/>
              </w:rPr>
              <w:t>Wine</w:t>
            </w:r>
          </w:p>
        </w:tc>
        <w:tc>
          <w:tcPr>
            <w:tcW w:type="dxa" w:w="1440"/>
            <w:tcMar>
              <w:top w:w="80" w:type="dxa"/>
              <w:start w:w="120" w:type="dxa"/>
              <w:bottom w:w="80" w:type="dxa"/>
              <w:end w:w="120" w:type="dxa"/>
            </w:tcMar>
          </w:tcPr>
          <w:p>
            <w:pPr>
              <w:spacing w:after="0"/>
              <w:jc w:val="center"/>
            </w:pPr>
            <w:r>
              <w:rPr>
                <w:rFonts w:ascii="Times New Roman" w:hAnsi="Times New Roman"/>
                <w:sz w:val="15"/>
              </w:rPr>
              <w:t>RRF-style</w:t>
            </w:r>
          </w:p>
        </w:tc>
        <w:tc>
          <w:tcPr>
            <w:tcW w:type="dxa" w:w="1656"/>
            <w:tcMar>
              <w:top w:w="80" w:type="dxa"/>
              <w:start w:w="120" w:type="dxa"/>
              <w:bottom w:w="80" w:type="dxa"/>
              <w:end w:w="120" w:type="dxa"/>
            </w:tcMar>
          </w:tcPr>
          <w:p>
            <w:pPr>
              <w:spacing w:after="0"/>
              <w:jc w:val="center"/>
            </w:pPr>
            <w:r>
              <w:rPr>
                <w:rFonts w:ascii="Times New Roman" w:hAnsi="Times New Roman"/>
                <w:sz w:val="15"/>
              </w:rPr>
              <w:t>0.953</w:t>
            </w:r>
          </w:p>
        </w:tc>
        <w:tc>
          <w:tcPr>
            <w:tcW w:type="dxa" w:w="1440"/>
            <w:tcMar>
              <w:top w:w="80" w:type="dxa"/>
              <w:start w:w="120" w:type="dxa"/>
              <w:bottom w:w="80" w:type="dxa"/>
              <w:end w:w="120" w:type="dxa"/>
            </w:tcMar>
          </w:tcPr>
          <w:p>
            <w:pPr>
              <w:spacing w:after="0"/>
              <w:jc w:val="center"/>
            </w:pPr>
            <w:r>
              <w:rPr>
                <w:rFonts w:ascii="Times New Roman" w:hAnsi="Times New Roman"/>
                <w:sz w:val="15"/>
              </w:rPr>
              <w:t>0.603</w:t>
            </w:r>
          </w:p>
        </w:tc>
        <w:tc>
          <w:tcPr>
            <w:tcW w:type="dxa" w:w="1800"/>
            <w:tcMar>
              <w:top w:w="80" w:type="dxa"/>
              <w:start w:w="120" w:type="dxa"/>
              <w:bottom w:w="80" w:type="dxa"/>
              <w:end w:w="120" w:type="dxa"/>
            </w:tcMar>
          </w:tcPr>
          <w:p>
            <w:pPr>
              <w:spacing w:after="0"/>
              <w:jc w:val="center"/>
            </w:pPr>
            <w:r>
              <w:rPr>
                <w:rFonts w:ascii="Times New Roman" w:hAnsi="Times New Roman"/>
                <w:sz w:val="15"/>
              </w:rPr>
              <w:t>0.666</w:t>
            </w:r>
          </w:p>
        </w:tc>
        <w:tc>
          <w:tcPr>
            <w:tcW w:type="dxa" w:w="1656"/>
            <w:tcMar>
              <w:top w:w="80" w:type="dxa"/>
              <w:start w:w="120" w:type="dxa"/>
              <w:bottom w:w="80" w:type="dxa"/>
              <w:end w:w="120" w:type="dxa"/>
            </w:tcMar>
          </w:tcPr>
          <w:p>
            <w:pPr>
              <w:spacing w:after="0"/>
              <w:jc w:val="center"/>
            </w:pPr>
            <w:r>
              <w:rPr>
                <w:rFonts w:ascii="Times New Roman" w:hAnsi="Times New Roman"/>
                <w:sz w:val="15"/>
              </w:rPr>
              <w:t>0.573</w:t>
            </w:r>
          </w:p>
        </w:tc>
      </w:tr>
      <w:tr>
        <w:tc>
          <w:tcPr>
            <w:tcW w:type="dxa" w:w="1440"/>
            <w:tcMar>
              <w:top w:w="80" w:type="dxa"/>
              <w:start w:w="120" w:type="dxa"/>
              <w:bottom w:w="80" w:type="dxa"/>
              <w:end w:w="120" w:type="dxa"/>
            </w:tcMar>
          </w:tcPr>
          <w:p>
            <w:pPr>
              <w:spacing w:after="0"/>
              <w:jc w:val="center"/>
            </w:pPr>
            <w:r>
              <w:rPr>
                <w:rFonts w:ascii="Times New Roman" w:hAnsi="Times New Roman"/>
                <w:sz w:val="15"/>
              </w:rPr>
              <w:t>Wine</w:t>
            </w:r>
          </w:p>
        </w:tc>
        <w:tc>
          <w:tcPr>
            <w:tcW w:type="dxa" w:w="1440"/>
            <w:tcMar>
              <w:top w:w="80" w:type="dxa"/>
              <w:start w:w="120" w:type="dxa"/>
              <w:bottom w:w="80" w:type="dxa"/>
              <w:end w:w="120" w:type="dxa"/>
            </w:tcMar>
          </w:tcPr>
          <w:p>
            <w:pPr>
              <w:spacing w:after="0"/>
              <w:jc w:val="center"/>
            </w:pPr>
            <w:r>
              <w:rPr>
                <w:rFonts w:ascii="Times New Roman" w:hAnsi="Times New Roman"/>
                <w:sz w:val="15"/>
              </w:rPr>
              <w:t>VIF+CART</w:t>
            </w:r>
          </w:p>
        </w:tc>
        <w:tc>
          <w:tcPr>
            <w:tcW w:type="dxa" w:w="1656"/>
            <w:tcMar>
              <w:top w:w="80" w:type="dxa"/>
              <w:start w:w="120" w:type="dxa"/>
              <w:bottom w:w="80" w:type="dxa"/>
              <w:end w:w="120" w:type="dxa"/>
            </w:tcMar>
          </w:tcPr>
          <w:p>
            <w:pPr>
              <w:spacing w:after="0"/>
              <w:jc w:val="center"/>
            </w:pPr>
            <w:r>
              <w:rPr>
                <w:rFonts w:ascii="Times New Roman" w:hAnsi="Times New Roman"/>
                <w:sz w:val="15"/>
              </w:rPr>
              <w:t>0.993</w:t>
            </w:r>
          </w:p>
        </w:tc>
        <w:tc>
          <w:tcPr>
            <w:tcW w:type="dxa" w:w="1440"/>
            <w:tcMar>
              <w:top w:w="80" w:type="dxa"/>
              <w:start w:w="120" w:type="dxa"/>
              <w:bottom w:w="80" w:type="dxa"/>
              <w:end w:w="120" w:type="dxa"/>
            </w:tcMar>
          </w:tcPr>
          <w:p>
            <w:pPr>
              <w:spacing w:after="0"/>
              <w:jc w:val="center"/>
            </w:pPr>
            <w:r>
              <w:rPr>
                <w:rFonts w:ascii="Times New Roman" w:hAnsi="Times New Roman"/>
                <w:sz w:val="15"/>
              </w:rPr>
              <w:t>0.620</w:t>
            </w:r>
          </w:p>
        </w:tc>
        <w:tc>
          <w:tcPr>
            <w:tcW w:type="dxa" w:w="1800"/>
            <w:tcMar>
              <w:top w:w="80" w:type="dxa"/>
              <w:start w:w="120" w:type="dxa"/>
              <w:bottom w:w="80" w:type="dxa"/>
              <w:end w:w="120" w:type="dxa"/>
            </w:tcMar>
          </w:tcPr>
          <w:p>
            <w:pPr>
              <w:spacing w:after="0"/>
              <w:jc w:val="center"/>
            </w:pPr>
            <w:r>
              <w:rPr>
                <w:rFonts w:ascii="Times New Roman" w:hAnsi="Times New Roman"/>
                <w:sz w:val="15"/>
              </w:rPr>
              <w:t>0.766</w:t>
            </w:r>
          </w:p>
        </w:tc>
        <w:tc>
          <w:tcPr>
            <w:tcW w:type="dxa" w:w="1656"/>
            <w:tcMar>
              <w:top w:w="80" w:type="dxa"/>
              <w:start w:w="120" w:type="dxa"/>
              <w:bottom w:w="80" w:type="dxa"/>
              <w:end w:w="120" w:type="dxa"/>
            </w:tcMar>
          </w:tcPr>
          <w:p>
            <w:pPr>
              <w:spacing w:after="0"/>
              <w:jc w:val="center"/>
            </w:pPr>
            <w:r>
              <w:rPr>
                <w:rFonts w:ascii="Times New Roman" w:hAnsi="Times New Roman"/>
                <w:sz w:val="15"/>
              </w:rPr>
              <w:t>0.549</w:t>
            </w:r>
          </w:p>
        </w:tc>
      </w:tr>
    </w:tbl>
    <w:p>
      <w:pPr>
        <w:spacing w:after="40"/>
      </w:pPr>
    </w:p>
    <w:p>
      <w:pPr>
        <w:pStyle w:val="Heading1"/>
      </w:pPr>
      <w:r>
        <w:t>Figures</w:t>
      </w:r>
    </w:p>
    <w:p>
      <w:pPr>
        <w:jc w:val="center"/>
      </w:pPr>
      <w:r>
        <w:drawing>
          <wp:inline xmlns:a="http://schemas.openxmlformats.org/drawingml/2006/main" xmlns:pic="http://schemas.openxmlformats.org/drawingml/2006/picture">
            <wp:extent cx="5669280" cy="2267712"/>
            <wp:docPr id="1" name="Picture 1"/>
            <wp:cNvGraphicFramePr>
              <a:graphicFrameLocks noChangeAspect="1"/>
            </wp:cNvGraphicFramePr>
            <a:graphic>
              <a:graphicData uri="http://schemas.openxmlformats.org/drawingml/2006/picture">
                <pic:pic>
                  <pic:nvPicPr>
                    <pic:cNvPr id="0" name="fig2_synthetic.png"/>
                    <pic:cNvPicPr/>
                  </pic:nvPicPr>
                  <pic:blipFill>
                    <a:blip r:embed="rId9"/>
                    <a:stretch>
                      <a:fillRect/>
                    </a:stretch>
                  </pic:blipFill>
                  <pic:spPr>
                    <a:xfrm>
                      <a:off x="0" y="0"/>
                      <a:ext cx="5669280" cy="2267712"/>
                    </a:xfrm>
                    <a:prstGeom prst="rect"/>
                  </pic:spPr>
                </pic:pic>
              </a:graphicData>
            </a:graphic>
          </wp:inline>
        </w:drawing>
      </w:r>
    </w:p>
    <w:p>
      <w:pPr>
        <w:spacing w:after="120"/>
        <w:jc w:val="center"/>
      </w:pPr>
      <w:r>
        <w:rPr>
          <w:rFonts w:ascii="Times New Roman" w:hAnsi="Times New Roman"/>
          <w:i/>
          <w:sz w:val="16"/>
        </w:rPr>
        <w:t>Figure 2. Synthetic group coverage and concentration.</w:t>
      </w:r>
    </w:p>
    <w:p>
      <w:pPr>
        <w:jc w:val="center"/>
      </w:pPr>
      <w:r>
        <w:drawing>
          <wp:inline xmlns:a="http://schemas.openxmlformats.org/drawingml/2006/main" xmlns:pic="http://schemas.openxmlformats.org/drawingml/2006/picture">
            <wp:extent cx="5669280" cy="2267712"/>
            <wp:docPr id="2" name="Picture 2"/>
            <wp:cNvGraphicFramePr>
              <a:graphicFrameLocks noChangeAspect="1"/>
            </wp:cNvGraphicFramePr>
            <a:graphic>
              <a:graphicData uri="http://schemas.openxmlformats.org/drawingml/2006/picture">
                <pic:pic>
                  <pic:nvPicPr>
                    <pic:cNvPr id="0" name="fig3_sensitivity.png"/>
                    <pic:cNvPicPr/>
                  </pic:nvPicPr>
                  <pic:blipFill>
                    <a:blip r:embed="rId10"/>
                    <a:stretch>
                      <a:fillRect/>
                    </a:stretch>
                  </pic:blipFill>
                  <pic:spPr>
                    <a:xfrm>
                      <a:off x="0" y="0"/>
                      <a:ext cx="5669280" cy="2267712"/>
                    </a:xfrm>
                    <a:prstGeom prst="rect"/>
                  </pic:spPr>
                </pic:pic>
              </a:graphicData>
            </a:graphic>
          </wp:inline>
        </w:drawing>
      </w:r>
    </w:p>
    <w:p>
      <w:pPr>
        <w:spacing w:after="120"/>
        <w:jc w:val="center"/>
      </w:pPr>
      <w:r>
        <w:rPr>
          <w:rFonts w:ascii="Times New Roman" w:hAnsi="Times New Roman"/>
          <w:i/>
          <w:sz w:val="16"/>
        </w:rPr>
        <w:t>Figure 3. Alpha sensitivity and noise importance.</w:t>
      </w:r>
    </w:p>
    <w:p>
      <w:pPr>
        <w:jc w:val="center"/>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fig4_redundancy.png"/>
                    <pic:cNvPicPr/>
                  </pic:nvPicPr>
                  <pic:blipFill>
                    <a:blip r:embed="rId11"/>
                    <a:stretch>
                      <a:fillRect/>
                    </a:stretch>
                  </pic:blipFill>
                  <pic:spPr>
                    <a:xfrm>
                      <a:off x="0" y="0"/>
                      <a:ext cx="5669280" cy="2834640"/>
                    </a:xfrm>
                    <a:prstGeom prst="rect"/>
                  </pic:spPr>
                </pic:pic>
              </a:graphicData>
            </a:graphic>
          </wp:inline>
        </w:drawing>
      </w:r>
    </w:p>
    <w:p>
      <w:pPr>
        <w:spacing w:after="120"/>
        <w:jc w:val="center"/>
      </w:pPr>
      <w:r>
        <w:rPr>
          <w:rFonts w:ascii="Times New Roman" w:hAnsi="Times New Roman"/>
          <w:i/>
          <w:sz w:val="16"/>
        </w:rPr>
        <w:t>Figure 4. Bootstrap weighted redundancy.</w:t>
      </w:r>
    </w:p>
    <w:p>
      <w:pPr>
        <w:jc w:val="center"/>
      </w:pPr>
      <w:r>
        <w:drawing>
          <wp:inline xmlns:a="http://schemas.openxmlformats.org/drawingml/2006/main" xmlns:pic="http://schemas.openxmlformats.org/drawingml/2006/picture">
            <wp:extent cx="5669280" cy="2267712"/>
            <wp:docPr id="4" name="Picture 4"/>
            <wp:cNvGraphicFramePr>
              <a:graphicFrameLocks noChangeAspect="1"/>
            </wp:cNvGraphicFramePr>
            <a:graphic>
              <a:graphicData uri="http://schemas.openxmlformats.org/drawingml/2006/picture">
                <pic:pic>
                  <pic:nvPicPr>
                    <pic:cNvPr id="0" name="fig5_tree_comparison.png"/>
                    <pic:cNvPicPr/>
                  </pic:nvPicPr>
                  <pic:blipFill>
                    <a:blip r:embed="rId12"/>
                    <a:stretch>
                      <a:fillRect/>
                    </a:stretch>
                  </pic:blipFill>
                  <pic:spPr>
                    <a:xfrm>
                      <a:off x="0" y="0"/>
                      <a:ext cx="5669280" cy="2267712"/>
                    </a:xfrm>
                    <a:prstGeom prst="rect"/>
                  </pic:spPr>
                </pic:pic>
              </a:graphicData>
            </a:graphic>
          </wp:inline>
        </w:drawing>
      </w:r>
    </w:p>
    <w:p>
      <w:pPr>
        <w:spacing w:after="120"/>
        <w:jc w:val="center"/>
      </w:pPr>
      <w:r>
        <w:rPr>
          <w:rFonts w:ascii="Times New Roman" w:hAnsi="Times New Roman"/>
          <w:i/>
          <w:sz w:val="16"/>
        </w:rPr>
        <w:t>Figure 5. WDBC tree comparison.</w:t>
      </w:r>
    </w:p>
    <w:p>
      <w:pPr>
        <w:jc w:val="center"/>
      </w:pPr>
      <w:r>
        <w:drawing>
          <wp:inline xmlns:a="http://schemas.openxmlformats.org/drawingml/2006/main" xmlns:pic="http://schemas.openxmlformats.org/drawingml/2006/picture">
            <wp:extent cx="5669280" cy="2393696"/>
            <wp:docPr id="5" name="Picture 5"/>
            <wp:cNvGraphicFramePr>
              <a:graphicFrameLocks noChangeAspect="1"/>
            </wp:cNvGraphicFramePr>
            <a:graphic>
              <a:graphicData uri="http://schemas.openxmlformats.org/drawingml/2006/picture">
                <pic:pic>
                  <pic:nvPicPr>
                    <pic:cNvPr id="0" name="fig6_real_alpha_sweep.png"/>
                    <pic:cNvPicPr/>
                  </pic:nvPicPr>
                  <pic:blipFill>
                    <a:blip r:embed="rId13"/>
                    <a:stretch>
                      <a:fillRect/>
                    </a:stretch>
                  </pic:blipFill>
                  <pic:spPr>
                    <a:xfrm>
                      <a:off x="0" y="0"/>
                      <a:ext cx="5669280" cy="2393696"/>
                    </a:xfrm>
                    <a:prstGeom prst="rect"/>
                  </pic:spPr>
                </pic:pic>
              </a:graphicData>
            </a:graphic>
          </wp:inline>
        </w:drawing>
      </w:r>
    </w:p>
    <w:p>
      <w:pPr>
        <w:spacing w:after="120"/>
        <w:jc w:val="center"/>
      </w:pPr>
      <w:r>
        <w:rPr>
          <w:rFonts w:ascii="Times New Roman" w:hAnsi="Times New Roman"/>
          <w:i/>
          <w:sz w:val="16"/>
        </w:rPr>
        <w:t>Figure 6. WDBC and Wine operating characteristics.</w:t>
      </w:r>
    </w:p>
    <w:p>
      <w:pPr>
        <w:pStyle w:val="Heading1"/>
      </w:pPr>
      <w:r>
        <w:t>References</w:t>
      </w:r>
    </w:p>
    <w:p>
      <w:r>
        <w:t>[1] Breiman, Leo and Friedman, Jerome H. and Olshen, Richard A. and Stone, Charles J.. Classification and Regression Trees. 1984.</w:t>
      </w:r>
    </w:p>
    <w:p>
      <w:r>
        <w:t>[2] Deng, Houtao and Runger, George. Feature Selection via Regularized Trees. 2012.</w:t>
      </w:r>
    </w:p>
    <w:p>
      <w:r>
        <w:t>[3] Deng, Houtao and Runger, George. Gene Selection with Guided Regularized Random Forest. 2013.</w:t>
      </w:r>
    </w:p>
    <w:p>
      <w:r>
        <w:t>[4] Strobl, Carolin and Boulesteix, Anne-Laure and Kneib, Thomas and Augustin, Thomas and Zeileis, Achim. Conditional Variable Importance for Random Forests. 2008.</w:t>
      </w:r>
    </w:p>
    <w:p>
      <w:r>
        <w:t>[5] Nicodemus, Kristin K. and Malley, James D. and Strobl, Carolin and Ziegler, Andreas. The Behaviour of Random Forest Permutation-Based Variable Importance Measures under Predictor Correlation. 2010.</w:t>
      </w:r>
    </w:p>
    <w:p>
      <w:r>
        <w:t>[6] Genuer, Robin and Poggi, Jean-Michel and Tuleau-Malot, Christine. Variable Selection Using Random Forests. 2010.</w:t>
      </w:r>
    </w:p>
    <w:p>
      <w:r>
        <w:t>[7] Louppe, Gilles and Wehenkel, Louis and Sutera, Antonio and Geurts, Pierre. Understanding Variable Importances in Forests of Randomized Trees. 2013.</w:t>
      </w:r>
    </w:p>
    <w:p>
      <w:r>
        <w:t>[8] Dormann, Carsten F. and Elith, Jane and Bacher, Sven and Buchmann, Carsten and Carl, Gudrun and Carr'e. Collinearity: A Review of Methods to Deal with It and a Simulation Study Evaluating Their Performance. 2013.</w:t>
      </w:r>
    </w:p>
    <w:p>
      <w:r>
        <w:t>[9] Breiman, Leo. Bagging Predictors. 1996.</w:t>
      </w:r>
    </w:p>
    <w:p>
      <w:r>
        <w:t>[10] Li, Ruey-Hsia and Belford, Geneva G.. Instability of Decision Tree Classification Algorithms. 2002.</w:t>
      </w:r>
    </w:p>
    <w:p>
      <w:r>
        <w:t>[11] Hastie, Trevor and Tibshirani, Robert and Friedman, Jerome. The Elements of Statistical Learning. 2009.</w:t>
      </w:r>
    </w:p>
    <w:p>
      <w:r>
        <w:t>[12] Rudin, Cynthia. Stop Explaining Black Box Machine Learning Models for High Stakes Decisions and Use Interpretable Models Instead. 2019.</w:t>
      </w:r>
    </w:p>
    <w:p>
      <w:r>
        <w:t>[13] Pedregosa, Fabian and Varoquaux, Ga"e. Scikit-learn: Machine Learning in Python. 2011.</w:t>
      </w:r>
    </w:p>
    <w:p>
      <w:r>
        <w:t>[14] Kelly, Markelle and Longjohn, Rachel and Nottingham, Kolby. The UCI Machine Learning Repository. 2024.</w:t>
      </w:r>
    </w:p>
    <w:p>
      <w:r>
        <w:t>[15] Demvs. Statistical Comparisons of Classifiers over Multiple Data Sets. 2006.</w:t>
      </w:r>
    </w:p>
    <w:sectPr w:rsidR="00FC693F" w:rsidRPr="0006063C" w:rsidSect="00034616">
      <w:headerReference w:type="default" r:id="rId14"/>
      <w:footerReference w:type="default" r:id="rId15"/>
      <w:pgSz w:w="12240" w:h="15840"/>
      <w:pgMar w:top="1037"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5A5A5A"/>
        <w:sz w:val="16"/>
      </w:rPr>
      <w:t>ACP-Gini | FPT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