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B2430"/>
          <w:sz w:val="40"/>
          <w:szCs w:val="40"/>
        </w:rPr>
        <w:t xml:space="preserve">Day 8 — Research Question Answer Draft</w:t>
      </w:r>
    </w:p>
    <w:p>
      <w:pPr>
        <w:spacing w:after="240"/>
        <w:jc w:val="center"/>
      </w:pPr>
      <w:r>
        <w:rPr>
          <w:i/>
          <w:iCs/>
          <w:color w:val="5A6672"/>
          <w:sz w:val="20"/>
          <w:szCs w:val="20"/>
        </w:rPr>
        <w:t xml:space="preserve">AI-Powered Pavement Management Framework · 11-Day Prototype Sprint · Draft by Student A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1. Purpose of This Document</w:t>
      </w:r>
    </w:p>
    <w:p>
      <w:pPr>
        <w:spacing w:after="120"/>
      </w:pPr>
      <w:r>
        <w:t xml:space="preserve">This is the Day 8 deliverable required by the Work Breakdown Structure (WBS): the RQ ANSWER DRAFT. It provides a short, evidence-based response to each of the five research questions (RQ1–RQ5) framed in the team's systematic review, using the prototype built during this sprint and the extraction workbook (Paper_44_Data_Extraction.xlsx) as evidence.</w:t>
      </w:r>
    </w:p>
    <w:p>
      <w:pPr>
        <w:spacing w:after="120"/>
      </w:pPr>
      <w:r>
        <w:t xml:space="preserve">The intent is not a full paper section — that comes later. This draft gives the professor a defensible statement of how the prototype connects back to the research motivation, in the tone the WBS asks for: short, direct, evidence-linked.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2. Recap — The Five Research Questions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</w:tblGrid>
      <w:tr>
        <w:trPr>
          <w:tblHeader/>
        </w:trPr>
        <w:tc>
          <w:tcPr>
            <w:tcW w:type="dxa" w:w="72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792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RQ1</w:t>
            </w:r>
          </w:p>
        </w:tc>
        <w:tc>
          <w:tcPr>
            <w:tcW w:type="dxa" w:w="79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pavement distress types (PCI, IRI, rutting, cracking) and LTPP modules (GPS, SPS, traffic, climate) are most commonly targeted?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RQ2</w:t>
            </w:r>
          </w:p>
        </w:tc>
        <w:tc>
          <w:tcPr>
            <w:tcW w:type="dxa" w:w="79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input features and preprocessing techniques (imputation, normalisation, feature selection) predominate?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RQ3</w:t>
            </w:r>
          </w:p>
        </w:tc>
        <w:tc>
          <w:tcPr>
            <w:tcW w:type="dxa" w:w="79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AI paradigm (traditional ML, deep learning, agentic) yields the highest performance and suits temporal vs. spatial pavement data?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RQ4</w:t>
            </w:r>
          </w:p>
        </w:tc>
        <w:tc>
          <w:tcPr>
            <w:tcW w:type="dxa" w:w="79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 performance metrics vary across climatic regions and dataset sizes, and how well do models generalise?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RQ5</w:t>
            </w:r>
          </w:p>
        </w:tc>
        <w:tc>
          <w:tcPr>
            <w:tcW w:type="dxa" w:w="79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are the primary research gaps preventing real-world deployment, and how can an agentic AI framework address them?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3. Answers, Grounded in the Prototype</w:t>
      </w:r>
    </w:p>
    <w:p>
      <w:pPr>
        <w:pStyle w:val="Heading2"/>
        <w:spacing w:after="100" w:before="200"/>
      </w:pPr>
      <w:r>
        <w:rPr>
          <w:b/>
          <w:bCs/>
          <w:color w:val="2E5E8C"/>
          <w:sz w:val="26"/>
          <w:szCs w:val="26"/>
        </w:rPr>
        <w:t xml:space="preserve">RQ1 — Distress types and LTPP modules targeted</w:t>
      </w:r>
    </w:p>
    <w:p>
      <w:pPr>
        <w:spacing w:after="100"/>
      </w:pPr>
      <w:r>
        <w:rPr>
          <w:b/>
          <w:bCs/>
        </w:rPr>
        <w:t xml:space="preserve">One-line answer: </w:t>
      </w:r>
      <w:r>
        <w:rPr>
          <w:i/>
          <w:iCs/>
        </w:rPr>
        <w:t xml:space="preserve">The prototype targets PCI, a composite distress index, using LTPP-derived structural, climatic and traffic modules — a deliberate choice against the field's IRI-dominant grain identified in the review.</w:t>
      </w:r>
    </w:p>
    <w:p>
      <w:pPr>
        <w:spacing w:after="120"/>
      </w:pPr>
      <w:r>
        <w:rPr>
          <w:b/>
          <w:bCs/>
        </w:rPr>
        <w:t xml:space="preserve">Prototype answer (draft, 2-3 sentences):</w:t>
      </w:r>
    </w:p>
    <w:p>
      <w:pPr>
        <w:spacing w:after="120"/>
      </w:pPr>
      <w:r>
        <w:t xml:space="preserve">The extraction sheet shows the ninety-seven reviewed studies overwhelmingly favour IRI (about sixty studies) while PCI is targeted by only twelve, revealing a clear under-representation of the composite condition index that agencies actually use for programming decisions. Our prototype predicts PCI directly from eleven LTPP-aligned inputs spanning pavement structure, climate and traffic, drawing on GPS-style section-level records rather than the traffic-only or climate-only subsets common in the corpus. By choosing the less-modelled but decision-relevant target, the prototype demonstrates that agentic pipelines can be built around indicators pavement engineers manage on rather than the indicators most convenient to model.</w:t>
      </w:r>
    </w:p>
    <w:p>
      <w:pPr>
        <w:spacing w:after="80"/>
      </w:pPr>
      <w:r>
        <w:rPr>
          <w:b/>
          <w:bCs/>
        </w:rPr>
        <w:t xml:space="preserve">Evidence from the prototype and extraction sheet: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Prototype target: PCI (0-100 composite condition index).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Inputs: 11 features covering pavement structure (Age, TTh, ATh, MIRI), climate (TAP, MAAT, FI), traffic (AADTT), and material (PI, Sieve200 subgrade, Sieve200 base).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Extraction evidence: IRI targeted by ~60 studies, PCI by only ~12 out of 97 in Paper_44_Data_Extraction.xlsx.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 HUMAN VERIFICATION: exact IRI vs PCI counts to be cross-checked against the extraction sheet before final submission.</w:t>
      </w:r>
    </w:p>
    <w:p>
      <w:pPr>
        <w:pStyle w:val="Heading2"/>
        <w:spacing w:after="100" w:before="200"/>
      </w:pPr>
      <w:r>
        <w:rPr>
          <w:b/>
          <w:bCs/>
          <w:color w:val="2E5E8C"/>
          <w:sz w:val="26"/>
          <w:szCs w:val="26"/>
        </w:rPr>
        <w:t xml:space="preserve">RQ2 — Input features and preprocessing techniques</w:t>
      </w:r>
    </w:p>
    <w:p>
      <w:pPr>
        <w:spacing w:after="100"/>
      </w:pPr>
      <w:r>
        <w:rPr>
          <w:b/>
          <w:bCs/>
        </w:rPr>
        <w:t xml:space="preserve">One-line answer: </w:t>
      </w:r>
      <w:r>
        <w:rPr>
          <w:i/>
          <w:iCs/>
        </w:rPr>
        <w:t xml:space="preserve">The prototype uses the compact, LTPP-native feature set the review identifies as dominant (age, thickness, climate, traffic) and pairs it with XGBoost's native NaN handling — an alternative to the imputation + normalisation defaults common in the literature.</w:t>
      </w:r>
    </w:p>
    <w:p>
      <w:pPr>
        <w:spacing w:after="120"/>
      </w:pPr>
      <w:r>
        <w:rPr>
          <w:b/>
          <w:bCs/>
        </w:rPr>
        <w:t xml:space="preserve">Prototype answer (draft, 2-3 sentences):</w:t>
      </w:r>
    </w:p>
    <w:p>
      <w:pPr>
        <w:spacing w:after="120"/>
      </w:pPr>
      <w:r>
        <w:t xml:space="preserve">The review shows ninety-seven studies converge on a narrow, easy-to-extract feature set — pavement age in eighty-one studies, layer thickness in seventy-two, precipitation in seventy-one, temperature in sixty-seven, traffic in sixty-four — while structural-response data (FWD deflection) appear in only seven. The prototype mirrors the dominant set (eleven features rather than dozens) and treats missing values by relying on XGBoost's built-in NaN handling, avoiding the imputation step used in about sixty of the reviewed studies. SHAP-based attribution is exposed as a first-class output of the Explainability node so preprocessing does not silently shape which features appear to matter.</w:t>
      </w:r>
    </w:p>
    <w:p>
      <w:pPr>
        <w:spacing w:after="80"/>
      </w:pPr>
      <w:r>
        <w:rPr>
          <w:b/>
          <w:bCs/>
        </w:rPr>
        <w:t xml:space="preserve">Evidence from the prototype and extraction sheet: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list is documented in the Day 2 Data Dictionary (docs/Day2_Data_Dictionary.docx).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values: not imputed; XGBoost handles NaN natively (dry.csv columns PI, AADTT, Sieve200 have ~88-90% missingness).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 factors are returned in every /predict response, so the effect of each feature on each prediction is visible rather than assumed.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Extraction evidence: imputation used in ~60/97 studies, normalisation in ~52/97, feature selection in only ~28/97 — figures from the review paper.</w:t>
      </w:r>
    </w:p>
    <w:p>
      <w:pPr>
        <w:pStyle w:val="Heading2"/>
        <w:spacing w:after="100" w:before="200"/>
      </w:pPr>
      <w:r>
        <w:rPr>
          <w:b/>
          <w:bCs/>
          <w:color w:val="2E5E8C"/>
          <w:sz w:val="26"/>
          <w:szCs w:val="26"/>
        </w:rPr>
        <w:t xml:space="preserve">RQ3 — Best-performing AI paradigm and architecture choice</w:t>
      </w:r>
    </w:p>
    <w:p>
      <w:pPr>
        <w:spacing w:after="100"/>
      </w:pPr>
      <w:r>
        <w:rPr>
          <w:b/>
          <w:bCs/>
        </w:rPr>
        <w:t xml:space="preserve">One-line answer: </w:t>
      </w:r>
      <w:r>
        <w:rPr>
          <w:i/>
          <w:iCs/>
        </w:rPr>
        <w:t xml:space="preserve">Traditional gradient boosting (XGBoost) matches the top of the tabular-LTPP literature (R² ~ 0.92) and is used here as the prediction core, with the novel contribution being the agentic layer wrapped around it rather than a new base model.</w:t>
      </w:r>
    </w:p>
    <w:p>
      <w:pPr>
        <w:spacing w:after="120"/>
      </w:pPr>
      <w:r>
        <w:rPr>
          <w:b/>
          <w:bCs/>
        </w:rPr>
        <w:t xml:space="preserve">Prototype answer (draft, 2-3 sentences):</w:t>
      </w:r>
    </w:p>
    <w:p>
      <w:pPr>
        <w:spacing w:after="120"/>
      </w:pPr>
      <w:r>
        <w:t xml:space="preserve">In our reproduction on dry.csv, XGBoost achieved cross-validated R² = 0.916 (RMSE ~ 8.9 PCI points), consistent with the reference values (XGBoost ~ 0.923, Random Forest ~ 0.912) reported for similar tabular LTPP-derived data. The prototype's contribution is not a new base model but the LangGraph-orchestrated wrapper — validate_input, predict_pci, explain_pci, check_output (with retry), and recommend_maintenance — which turns a single prediction call into an inspectable, correctable workflow the reviewed studies do not provide. This positions agentic AI not as a competitor to XGBoost or LSTM, but as an integration layer that makes any base model usable inside a pavement management workflow.</w:t>
      </w:r>
    </w:p>
    <w:p>
      <w:pPr>
        <w:spacing w:after="80"/>
      </w:pPr>
      <w:r>
        <w:rPr>
          <w:b/>
          <w:bCs/>
        </w:rPr>
        <w:t xml:space="preserve">Evidence from the prototype and extraction sheet: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 1 cross-validated result: R² = 0.916, RMSE = 8.9 (5-fold CV on 1,493 rows, day1_run.py output — proof screenshot in Day 1 Setup Log).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Reference from WBS: XGBoost R² ~ 0.923 &gt; Random Forest R² ~ 0.912.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Agentic layer: 5 LangGraph nodes wired end-to-end; feedback / retry loop demonstrated in Day 5 batch test.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 HUMAN VERIFICATION: whether a Random Forest baseline should also be run on dry.csv for a direct in-house comparison, or whether citing the reference is enough for Day 11.</w:t>
      </w:r>
    </w:p>
    <w:p>
      <w:pPr>
        <w:pStyle w:val="Heading2"/>
        <w:spacing w:after="100" w:before="200"/>
      </w:pPr>
      <w:r>
        <w:rPr>
          <w:b/>
          <w:bCs/>
          <w:color w:val="2E5E8C"/>
          <w:sz w:val="26"/>
          <w:szCs w:val="26"/>
        </w:rPr>
        <w:t xml:space="preserve">RQ4 — Metric variation and generalisation</w:t>
      </w:r>
    </w:p>
    <w:p>
      <w:pPr>
        <w:spacing w:after="100"/>
      </w:pPr>
      <w:r>
        <w:rPr>
          <w:b/>
          <w:bCs/>
        </w:rPr>
        <w:t xml:space="preserve">One-line answer: </w:t>
      </w:r>
      <w:r>
        <w:rPr>
          <w:i/>
          <w:iCs/>
        </w:rPr>
        <w:t xml:space="preserve">The prototype's R² sits inside the range the review reports for tabular LTPP models, but — matching the review's central critique — it has not yet been tested for temporal or spatial generalisation. The Validation Gate is the direct architectural response to that gap.</w:t>
      </w:r>
    </w:p>
    <w:p>
      <w:pPr>
        <w:spacing w:after="120"/>
      </w:pPr>
      <w:r>
        <w:rPr>
          <w:b/>
          <w:bCs/>
        </w:rPr>
        <w:t xml:space="preserve">Prototype answer (draft, 2-3 sentences):</w:t>
      </w:r>
    </w:p>
    <w:p>
      <w:pPr>
        <w:spacing w:after="120"/>
      </w:pPr>
      <w:r>
        <w:t xml:space="preserve">Reported R² values in the review span roughly 0.60 to 0.98 depending on target, algorithm and dataset size, but only a minority of studies test generalisation across climate zones, states or years — most rely on a single random split. Our prototype's R² of 0.916 was obtained on 5-fold random cross-validation on dry.csv, which is a strong within-dataset result but does not claim temporal or spatial generalisation. The Validation Gate node (check_output) enforces range checks and triggers a retry when the prediction is invalid, forming the seed of a systematic validation layer the reviewed studies substantially lack; extending it to spatial and temporal holdouts is explicit future work.</w:t>
      </w:r>
    </w:p>
    <w:p>
      <w:pPr>
        <w:spacing w:after="80"/>
      </w:pPr>
      <w:r>
        <w:rPr>
          <w:b/>
          <w:bCs/>
        </w:rPr>
        <w:t xml:space="preserve">Evidence from the prototype and extraction sheet: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Prototype R²: 0.916 (5-fold CV, dry.csv, 1,493 rows).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temporal/spatial validation has been performed. This is stated honestly per WBS Section 4 rule 'do not claim generalisation unless it has actually been evaluated'.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Gate in agent/nodes.py check_output enforces PCI range 0-100 and retries up to 2 times if prediction fails (Day 5 addition).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Extraction evidence: cross-region / cross-climate generalisation tested in only a small minority of the 97 reviewed studies — exact count to be confirmed from the extraction sheet.</w:t>
      </w:r>
    </w:p>
    <w:p>
      <w:pPr>
        <w:pStyle w:val="Heading2"/>
        <w:spacing w:after="100" w:before="200"/>
      </w:pPr>
      <w:r>
        <w:rPr>
          <w:b/>
          <w:bCs/>
          <w:color w:val="2E5E8C"/>
          <w:sz w:val="26"/>
          <w:szCs w:val="26"/>
        </w:rPr>
        <w:t xml:space="preserve">RQ5 — Research gaps and how agentic AI helps</w:t>
      </w:r>
    </w:p>
    <w:p>
      <w:pPr>
        <w:spacing w:after="100"/>
      </w:pPr>
      <w:r>
        <w:rPr>
          <w:b/>
          <w:bCs/>
        </w:rPr>
        <w:t xml:space="preserve">One-line answer: </w:t>
      </w:r>
      <w:r>
        <w:rPr>
          <w:i/>
          <w:iCs/>
        </w:rPr>
        <w:t xml:space="preserve">The five gaps identified in Section 6 of the review (interpretability, feedback, data limitations, generalisation, computational considerations) each map onto an agent in the proposed architecture; the prototype builds simplified versions of every gap-addressing agent, proving the mapping is buildable rather than only conceptual.</w:t>
      </w:r>
    </w:p>
    <w:p>
      <w:pPr>
        <w:spacing w:after="120"/>
      </w:pPr>
      <w:r>
        <w:rPr>
          <w:b/>
          <w:bCs/>
        </w:rPr>
        <w:t xml:space="preserve">Prototype answer (draft, 2-3 sentences):</w:t>
      </w:r>
    </w:p>
    <w:p>
      <w:pPr>
        <w:spacing w:after="120"/>
      </w:pPr>
      <w:r>
        <w:t xml:space="preserve">The review identifies interpretability, absence of real-time feedback, data sparsity, poor generalisation and computational cost as the primary barriers to deployment. In the prototype, the Explainability agent (SHAP) addresses interpretability, the Validation Gate + feedback / retry loop addresses feedback, the Data-Augmentation stub (native NaN handling + field-name translation inside validate_input) addresses data limitations, and the Modelling agent's dataset-agnostic design allows real LTPP data to replace dry.csv without any rewrite (WBS Day 2 requirement). Every architecture box exists in at least thin form, so extension to full research contribution means deepening each box rather than starting over — this is the prototype's central claim.</w:t>
      </w:r>
    </w:p>
    <w:p>
      <w:pPr>
        <w:spacing w:after="80"/>
      </w:pPr>
      <w:r>
        <w:rPr>
          <w:b/>
          <w:bCs/>
        </w:rPr>
        <w:t xml:space="preserve">Evidence from the prototype and extraction sheet: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Agent-to-gap mapping documented in Day 3 Architecture-to-Code Map.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 factors returned on every prediction (Day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/ retry loop implemented (Day 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recommendation node added as Human Oversight input (Day 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Human oversight interface (web form + mobile app) with Approve / Reject buttons implemented by Student 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Documented only, future work: Resource-Scheduler agent (WBS lists this as extension-phase work).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4. Prototype-to-Research Traceability Table</w:t>
      </w:r>
    </w:p>
    <w:p>
      <w:pPr>
        <w:spacing w:after="120"/>
      </w:pPr>
      <w:r>
        <w:t xml:space="preserve">A quick reference the professor can scan to see the prototype answers every research question: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2160"/>
      </w:tblGrid>
      <w:tr>
        <w:trPr>
          <w:tblHeader/>
        </w:trPr>
        <w:tc>
          <w:tcPr>
            <w:tcW w:type="dxa" w:w="72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57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Prototype artefact answering it</w:t>
            </w:r>
          </w:p>
        </w:tc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RQ1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PCI target + 11 LTPP-aligned inputs + Data Dictionary (Day 2)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implemented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RQ2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11-feature set + XGBoost NaN handling + SHAP output (Day 4)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implemented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RQ3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model (R² 0.916) inside a 5-node LangGraph workflow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implemented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RQ4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5-fold CV baseline; Validation Gate + retry loop (Day 5)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done; temporal/spatial generalisation = future work</w:t>
            </w:r>
          </w:p>
        </w:tc>
      </w:tr>
      <w:tr>
        <w:tc>
          <w:tcPr>
            <w:tcW w:type="dxa" w:w="7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RQ5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agents built to address the 5 gaps; Human Oversight via web/app; recommend_maintenance (Day 7)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 but complete slice; deepening = extension phase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5. Honesty Statement (WBS Rule)</w:t>
      </w:r>
    </w:p>
    <w:p>
      <w:pPr>
        <w:spacing w:after="120"/>
      </w:pPr>
      <w:r>
        <w:t xml:space="preserve">Per WBS section on reference results and generalisation: results are reported as measured, not stretched to match reference values. The prototype has not been evaluated for spatial or temporal generalisation; where the WBS example uses the phrase 'Shaheen has no temporal/spatial validation', the same critique applies to our own Day 1 baseline, which is why the Validation Gate is documented as a seed rather than a completed answer to RQ4.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6. Editing Notes for the Team</w:t>
      </w:r>
    </w:p>
    <w:p>
      <w:pPr>
        <w:spacing w:after="120"/>
      </w:pPr>
      <w:r>
        <w:t xml:space="preserve">Before this document goes to the professor, both students should: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 every 'Prototype answer' paragraph aloud — flag any sentence that sounds unnatural or that either of you cannot defend in a viva.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REQUIRES HUMAN VERIFICATION placeholders with numbers pulled directly from Paper_44_Data_Extraction.xlsx (RQ1 exact target counts; RQ4 generalisation study count).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Optionally add a numeric R² for RQ3 that comes from your own Random Forest run on dry.csv, if you decide to run one before Day 11.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answers short and evidence-linked; do NOT expand into full paper prose here — that is a Day 11 task.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7. Task Status (Day 8 · Student A view)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160"/>
      </w:tblGrid>
      <w:tr>
        <w:trPr>
          <w:tblHeader/>
        </w:trPr>
        <w:tc>
          <w:tcPr>
            <w:tcW w:type="dxa" w:w="648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RQ1 answer with prototype evidence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 (draft)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RQ2 answer with prototype evidence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 (draft)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RQ3 answer with prototype evidence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 (draft)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RQ4 answer with prototype evidence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 (draft)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RQ5 answer with prototype evidence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 (draft)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Prototype-to-Research traceability table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Cross-check numbers against Paper_44_Data_Extraction.xlsx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 — human verification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paragraphs aloud with Student B, refine wording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 — joint editing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Joint end-to-end test (web + app, real inputs, all 5 UI elements visible)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— Student B's Day 7 UI update needed first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this document to docs/ folder of shared repo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A6672"/>
          <w:sz w:val="18"/>
          <w:szCs w:val="18"/>
        </w:rPr>
        <w:t xml:space="preserve">End of RQ Answer Draft — Student A · Day 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8 - RQ Answer Draft</dc:title>
  <dc:creator>Pavement PCI Prototype Team - Student A</dc:creator>
  <cp:lastModifiedBy>Un-named</cp:lastModifiedBy>
  <cp:revision>1</cp:revision>
  <dcterms:created xsi:type="dcterms:W3CDTF">2026-09-15T00:36:28.982Z</dcterms:created>
  <dcterms:modified xsi:type="dcterms:W3CDTF">2026-09-15T00:36:28.991Z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