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Information theory quantifies amount of uncertainty in a distribution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Uncertainty is caused by inherent stochasticity, incomplete observability (e.g there is one correct answer but it is unknown), and incomplete modeling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more practical to use a simple but uncertain rule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Frequentist probability related to rates at which events occur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Bayesian probability is related to qualitative levels of certainty such as degree of belief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Bayesian and frequentist probabilities are treated the same since common sense assumptions imply the same axioms control both kinds of probability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Variables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Probability distribution is a description of how likely a random variable is to take on each of its possible states; description of distributions varies based on whether the variables are discrete or continuous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Probability mass function - distribution over discrete vars ; indicated by capital 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Different variables have different probability mass functions (e.g P(x) != P(y))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probability that x is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is denoted as </w:t>
      </w:r>
      <w:r w:rsidDel="00000000" w:rsidR="00000000" w:rsidRPr="00000000">
        <w:rPr/>
        <w:drawing>
          <wp:inline distB="114300" distT="114300" distL="114300" distR="114300">
            <wp:extent cx="400050" cy="2286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is a particular 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Sometimes we write the name of the random var explicitly P(x =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and sometimes we define a variable first and then use ~ to specify which distribution it follows (e.g x ~ P(x) is x drawn from a particular prob. mass function)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Probability distribution over multiple variables is a joint prob. distribution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238125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denotes the prob. that x =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y =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; we can also write it concisely as P(</w:t>
      </w:r>
      <w:r w:rsidDel="00000000" w:rsidR="00000000" w:rsidRPr="00000000">
        <w:rPr>
          <w:i w:val="1"/>
          <w:rtl w:val="0"/>
        </w:rPr>
        <w:t xml:space="preserve">x, 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be a probability mass function on a random variable x, the domain of P must be the set of all possible x, and for all x, the probability must be greater than equal to 0 and less than or equal to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190625" cy="238125"/>
            <wp:effectExtent b="0" l="0" r="0" t="0"/>
            <wp:docPr id="78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(total probability cannot be greater than 1) ; this is being normalized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Uniform distribution - equal chance of each state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390650" cy="5143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for all i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Continuous Variables and Probability Dense Functions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When working with continuous random variables, probability distributions are described using probability dense functions (PDFs)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be a probability dense function, the domain of p must be all possible x, for each x p(x) &gt;= 0 but p(x) is not bounded by 1, and </w:t>
      </w:r>
      <w:r w:rsidDel="00000000" w:rsidR="00000000" w:rsidRPr="00000000">
        <w:rPr/>
        <w:drawing>
          <wp:inline distB="114300" distT="114300" distL="114300" distR="114300">
            <wp:extent cx="1076325" cy="2952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probability dense function gives the probability of landing inside an infinitesemally small volumetric region with volume </w:t>
      </w:r>
      <w:r w:rsidDel="00000000" w:rsidR="00000000" w:rsidRPr="00000000">
        <w:rPr/>
        <w:drawing>
          <wp:inline distB="114300" distT="114300" distL="114300" distR="114300">
            <wp:extent cx="247650" cy="219075"/>
            <wp:effectExtent b="0" l="0" r="0" t="0"/>
            <wp:docPr id="5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; the probability of landing inside this region is given by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p(x)* </w:t>
      </w:r>
      <w:r w:rsidDel="00000000" w:rsidR="00000000" w:rsidRPr="00000000">
        <w:rPr/>
        <w:drawing>
          <wp:inline distB="114300" distT="114300" distL="114300" distR="114300">
            <wp:extent cx="247650" cy="219075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can integrate the density function to find the probability mass of a set of points (e.g for [a, b] </w:t>
      </w:r>
      <w:r w:rsidDel="00000000" w:rsidR="00000000" w:rsidRPr="00000000">
        <w:rPr/>
        <w:drawing>
          <wp:inline distB="114300" distT="114300" distL="114300" distR="114300">
            <wp:extent cx="933450" cy="3048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Consider a uniform distribution over an interval of real numbers, as given by the notation </w:t>
      </w:r>
      <w:r w:rsidDel="00000000" w:rsidR="00000000" w:rsidRPr="00000000">
        <w:rPr/>
        <w:drawing>
          <wp:inline distB="114300" distT="114300" distL="114300" distR="114300">
            <wp:extent cx="809625" cy="257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where a and b are the endpoints and the semicolon indicates that x is parametrized by those endpoints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32385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276225"/>
            <wp:effectExtent b="0" l="0" r="0" t="0"/>
            <wp:docPr id="3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integrates to 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can denote x follows the uniform distribution on [a, b] by writing </w:t>
      </w:r>
      <w:r w:rsidDel="00000000" w:rsidR="00000000" w:rsidRPr="00000000">
        <w:rPr/>
        <w:drawing>
          <wp:inline distB="114300" distT="114300" distL="114300" distR="114300">
            <wp:extent cx="1047750" cy="304800"/>
            <wp:effectExtent b="0" l="0" r="0" t="0"/>
            <wp:docPr id="70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Marginal Probability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Marginal prob. distribution - probability distribution over a subset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we know P(x, y), we can find P(x), where the only condition is x and y can be anything, with the sum rule </w:t>
      </w:r>
      <w:r w:rsidDel="00000000" w:rsidR="00000000" w:rsidRPr="00000000">
        <w:rPr/>
        <w:drawing>
          <wp:inline distB="114300" distT="114300" distL="114300" distR="114300">
            <wp:extent cx="2867025" cy="447675"/>
            <wp:effectExtent b="0" l="0" r="0" t="0"/>
            <wp:docPr id="75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integration for continuous variable distributions </w:t>
      </w:r>
      <w:r w:rsidDel="00000000" w:rsidR="00000000" w:rsidRPr="00000000">
        <w:rPr/>
        <w:drawing>
          <wp:inline distB="114300" distT="114300" distL="114300" distR="114300">
            <wp:extent cx="1504950" cy="4762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Conditional Probability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Condition probability - the probability of one event given another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1247775" cy="276225"/>
            <wp:effectExtent b="0" l="0" r="0" t="0"/>
            <wp:docPr id="77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the probability of y given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can be computed with </w:t>
      </w:r>
      <w:r w:rsidDel="00000000" w:rsidR="00000000" w:rsidRPr="00000000">
        <w:rPr/>
        <w:drawing>
          <wp:inline distB="114300" distT="114300" distL="114300" distR="114300">
            <wp:extent cx="2724150" cy="542925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Intervention query - computing what would happen if some action were undertaken; this is the domain of causal modeling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Chain Rule of Conditional Probabilities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Any joint prob. distribution (chance of happening at the same time) over  many variables may be decomposed into conditional distributions over one variable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295275"/>
            <wp:effectExtent b="0" l="0" r="0" t="0"/>
            <wp:docPr id="71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the chain rule of probability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example, we get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828675"/>
            <wp:effectExtent b="0" l="0" r="0" t="0"/>
            <wp:docPr id="74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Independence and Conditional Independence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381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Two variables x and y are independent if their probability distribution can be expressed as a product of two factors, one involving x, and one involving 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Two random variables x and y are conditionally independent if their conditional probability distribution can be factorized this way for every value of z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238125"/>
            <wp:effectExtent b="0" l="0" r="0" t="0"/>
            <wp:docPr id="66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42900" cy="238125"/>
            <wp:effectExtent b="0" l="0" r="0" t="0"/>
            <wp:docPr id="55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means independent ; </w:t>
      </w:r>
      <w:r w:rsidDel="00000000" w:rsidR="00000000" w:rsidRPr="00000000">
        <w:rPr/>
        <w:drawing>
          <wp:inline distB="114300" distT="114300" distL="114300" distR="114300">
            <wp:extent cx="552450" cy="20955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means conditionally independent given z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Expectation, Variance, and Covariance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Expected value of f with respect to P(x) is the average or mean value f takes on when x is drawn from P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533400"/>
            <wp:effectExtent b="0" l="0" r="0" t="0"/>
            <wp:docPr id="60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 for continuous variables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428625"/>
            <wp:effectExtent b="0" l="0" r="0" t="0"/>
            <wp:docPr id="6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81025" cy="219075"/>
            <wp:effectExtent b="0" l="0" r="0" t="0"/>
            <wp:docPr id="41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gives the average value of f over random values of 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Expectations are linear when alpha and beta are independent of 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276225"/>
            <wp:effectExtent b="0" l="0" r="0" t="0"/>
            <wp:docPr id="4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Variance measures how much values of a function of a random variable x vary as different values of x are sampled from its probability distribution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352425"/>
            <wp:effectExtent b="0" l="0" r="0" t="0"/>
            <wp:docPr id="5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When variance is low, values of f cluster near their expected values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Standard deviation is the square root of variance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Covariance gives a sense of how much 2 values are linearly related to each other, and the scale of these variables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2952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High values of covariance mean that the values (f and g) change very much and are far from their means at the same time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the sign of covariance is positive, both values take on high values simultaneously; if negative, one variable takes on a high value while the other takes on a low value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Correlation normalizes the contribution of each variable to measure how the variables are related without accounting for scale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Covariance and dependence are related but not the same; independent has zero covariance, and nonzero covariance means two variables are dependent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two variables to have zero covariance, there must be no linear dependence between them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Independence excludes nonlinear relationships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 example, suppose x is a randomly drawn variable from a uniform distribution from [-1, 1]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 is either 1 or -1, with a 50% chance of being each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 = sx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Despite x and y being dependent, Cov(x, y) =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covariance of a random vector which is a member of R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is an n by n matrix where </w:t>
      </w:r>
      <w:r w:rsidDel="00000000" w:rsidR="00000000" w:rsidRPr="00000000">
        <w:rPr/>
        <w:drawing>
          <wp:inline distB="114300" distT="114300" distL="114300" distR="114300">
            <wp:extent cx="1647825" cy="276225"/>
            <wp:effectExtent b="0" l="0" r="0" t="0"/>
            <wp:docPr id="5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diagonal elements of the covariance give the variance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295275"/>
            <wp:effectExtent b="0" l="0" r="0" t="0"/>
            <wp:docPr id="2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Probability Distributions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Bernoulli Distribution is a distribution over a binary variable controlled by a parameter phi which is a member of [0, 1] giving the probability of the random variable being equal to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1724025" cy="123825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multinoulli or categorical distribution over k finite states is parametrized by a vector p which is a member of [0, 1]</w:t>
      </w:r>
      <w:r w:rsidDel="00000000" w:rsidR="00000000" w:rsidRPr="00000000">
        <w:rPr>
          <w:vertAlign w:val="super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 (k - 1 elements) where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gives the probability of the i-th state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final k-th state's probability is given by 1 - 1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p where </w:t>
      </w:r>
      <w:r w:rsidDel="00000000" w:rsidR="00000000" w:rsidRPr="00000000">
        <w:rPr/>
        <w:drawing>
          <wp:inline distB="114300" distT="114300" distL="114300" distR="114300">
            <wp:extent cx="561975" cy="200025"/>
            <wp:effectExtent b="0" l="0" r="0" t="0"/>
            <wp:docPr id="5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Since categorical variables are not associated with numeric values, we don't calculate covariance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Normal / Gaussian distribution is the most common over real numbers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485775"/>
            <wp:effectExtent b="0" l="0" r="0" t="0"/>
            <wp:docPr id="67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mu controls the mean and sigma gives the standard deviation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When evaluating the PDF, </w:t>
      </w:r>
      <w:r w:rsidDel="00000000" w:rsidR="00000000" w:rsidRPr="00000000">
        <w:rPr>
          <w:rtl w:val="0"/>
        </w:rPr>
        <w:t xml:space="preserve"> we square and invert sigma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We can use a parameter beta to control the precision or inverse variance of the distribution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419100"/>
            <wp:effectExtent b="0" l="0" r="0" t="0"/>
            <wp:docPr id="3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Normal distributions are good defaults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variables when modelled together and accounting for noise is approxiately normally distributed - central limit theorem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of all probability distributions with the same variance, the normal distribution accounts for the maximum amount of uncertainty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609600"/>
            <wp:effectExtent b="0" l="0" r="0" t="0"/>
            <wp:docPr id="4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Multivariate normal distribution, where epsilon is the positive definite symmetric matrix in R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Parameter 𝝁 is now vector valued ; epsilon gives the covariance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Since epsilon must be inverted to evaluate the PDF, a more computationally efficient way would be to use a precision matrix beta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542925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Covariance matrix often made to be a diagonal matrix</w:t>
      </w:r>
    </w:p>
    <w:p w:rsidR="00000000" w:rsidDel="00000000" w:rsidP="00000000" w:rsidRDefault="00000000" w:rsidRPr="00000000" w14:paraId="00000078">
      <w:pPr>
        <w:rPr>
          <w:vertAlign w:val="subscript"/>
        </w:rPr>
      </w:pPr>
      <w:r w:rsidDel="00000000" w:rsidR="00000000" w:rsidRPr="00000000">
        <w:rPr>
          <w:rtl w:val="0"/>
        </w:rPr>
        <w:t xml:space="preserve">Isotropic gaussian distribution - covariance matrix = scalar times I</w:t>
      </w:r>
      <w:r w:rsidDel="00000000" w:rsidR="00000000" w:rsidRPr="00000000">
        <w:rPr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Exponential distribution has a sharp point at x =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238125"/>
            <wp:effectExtent b="0" l="0" r="0" t="0"/>
            <wp:docPr id="3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bscript"/>
          <w:rtl w:val="0"/>
        </w:rPr>
        <w:t xml:space="preserve">x&gt;=0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assigns a probability of 0 to all negative values of 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Laplace  distribution places a sharp peak of probability mass at an arbitrary point mu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43815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Mass in the PDF clusters around a single point =&gt; Dirac delta function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1095375" cy="238125"/>
            <wp:effectExtent b="0" l="0" r="0" t="0"/>
            <wp:docPr id="3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Zero-valued everywhere except x = 0, but it integrates to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It is a generalized function defined by its properties when integrated; limit point of a series of functions that put less mass on non-zero points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It is commonly used as a component of an empirical distribution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514350"/>
            <wp:effectExtent b="0" l="0" r="0" t="0"/>
            <wp:docPr id="6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which puts probability mass 1/m on each of the x points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Dirac delta is only needed to define an empirical distribution for continuous variables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For discrete variables, an empirical distribution is a categorical distribution with a probability function corresponding to the empirical frequency of its inputs in the training set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 mixture distribution is made up of several component distributions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 choice of the particular component distribution generates the sample is determined by sampling a component identity from the multinoulli distribution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43815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where P(c) is the multinoulli distribution over component identities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empirical distribution is a mixture distribution with one Dirac component example per training example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Latent variable is a random variable which cannot be directly observed ; latent variables could be related to x through a joint distribution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219075"/>
            <wp:effectExtent b="0" l="0" r="0" t="0"/>
            <wp:docPr id="27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Gaussian mixture - components p(x | c = i) are gaussians ; each component i has a separately paramerized mean and covariance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Some mixtures can have more constraints such as covariances being shared across all components through </w:t>
      </w:r>
      <w:r w:rsidDel="00000000" w:rsidR="00000000" w:rsidRPr="00000000">
        <w:rPr/>
        <w:drawing>
          <wp:inline distB="114300" distT="114300" distL="114300" distR="114300">
            <wp:extent cx="819150" cy="219075"/>
            <wp:effectExtent b="0" l="0" r="0" t="0"/>
            <wp:docPr id="4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parameters of a Gaussian mixture specify the prior probability </w:t>
      </w:r>
      <w:r w:rsidDel="00000000" w:rsidR="00000000" w:rsidRPr="00000000">
        <w:rPr/>
        <w:drawing>
          <wp:inline distB="114300" distT="114300" distL="114300" distR="114300">
            <wp:extent cx="895350" cy="209550"/>
            <wp:effectExtent b="0" l="0" r="0" t="0"/>
            <wp:docPr id="4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given to each component i ; prior means the model's beliefs before it is given 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P(c | x) is a posterior probability, since it is computed after observation of x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Gaussian mixture model is a universal approximator of densities since any smooth density can be approximated with a model with enough components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Useful Properties of Common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Logistic sigmoid - </w:t>
      </w:r>
      <w:r w:rsidDel="00000000" w:rsidR="00000000" w:rsidRPr="00000000">
        <w:rPr/>
        <w:drawing>
          <wp:inline distB="114300" distT="114300" distL="114300" distR="114300">
            <wp:extent cx="1438275" cy="390525"/>
            <wp:effectExtent b="0" l="0" r="0" t="0"/>
            <wp:docPr id="5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is commonly used to produce the phi parameter for a Bernoulli distribution since its range is (0, 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Logistic sigmoid saturates (barely changes) at very positive or very negative values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Softplus function - </w:t>
      </w:r>
      <w:r w:rsidDel="00000000" w:rsidR="00000000" w:rsidRPr="00000000">
        <w:rPr/>
        <w:drawing>
          <wp:inline distB="114300" distT="114300" distL="114300" distR="114300">
            <wp:extent cx="1543050" cy="2381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=&gt; a softened version of </w:t>
      </w:r>
      <w:r w:rsidDel="00000000" w:rsidR="00000000" w:rsidRPr="00000000">
        <w:rPr/>
        <w:drawing>
          <wp:inline distB="114300" distT="114300" distL="114300" distR="114300">
            <wp:extent cx="1304925" cy="209550"/>
            <wp:effectExtent b="0" l="0" r="0" t="0"/>
            <wp:docPr id="49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Used for producting the beta parameter of a normal distribution since its range is (0, inf) and is used when manipulating equations involvling sigmoids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234315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These are the key useful properties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311467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495300" cy="25717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is called the logit in statistics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Positive part function: x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max{0, x}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/>
        <w:drawing>
          <wp:inline distB="114300" distT="114300" distL="114300" distR="114300">
            <wp:extent cx="981075" cy="190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/>
        <w:drawing>
          <wp:inline distB="114300" distT="114300" distL="114300" distR="114300">
            <wp:extent cx="1057275" cy="21907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are modelled after the part functions, they share the same properties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Baye's Rule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1724025" cy="400050"/>
            <wp:effectExtent b="0" l="0" r="0" t="0"/>
            <wp:docPr id="61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/>
        <w:drawing>
          <wp:inline distB="114300" distT="114300" distL="114300" distR="114300">
            <wp:extent cx="1590675" cy="219075"/>
            <wp:effectExtent b="0" l="0" r="0" t="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Details of Continuous Variables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Continuous variables and PDFs require measure theory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Measure theory tries to characterize sets with paradoxes such as </w:t>
      </w:r>
      <w:r w:rsidDel="00000000" w:rsidR="00000000" w:rsidRPr="00000000">
        <w:rPr/>
        <w:drawing>
          <wp:inline distB="114300" distT="114300" distL="114300" distR="114300">
            <wp:extent cx="1905000" cy="180975"/>
            <wp:effectExtent b="0" l="0" r="0" t="0"/>
            <wp:docPr id="68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/>
        <w:drawing>
          <wp:inline distB="114300" distT="114300" distL="114300" distR="114300">
            <wp:extent cx="876300" cy="200025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which make use of infinitely precise numbers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Measure theory helps exclude corner cases in R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Measure theory defines a set of points which do not meet a certain criteria as measure zero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Measure zero occupies no volume in our dimension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 line has measure zero, while a filled polygon has positive measure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Measure theory applies everywhere except for where a set of points has measure zero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Usually the corner cases are negligible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Suppose we have two variables x and y and the relation is given by </w:t>
      </w:r>
      <w:r w:rsidDel="00000000" w:rsidR="00000000" w:rsidRPr="00000000">
        <w:rPr/>
        <w:drawing>
          <wp:inline distB="114300" distT="114300" distL="114300" distR="114300">
            <wp:extent cx="581025" cy="20955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where g is an invertible transformation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 following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true </w:t>
      </w:r>
      <w:r w:rsidDel="00000000" w:rsidR="00000000" w:rsidRPr="00000000">
        <w:rPr/>
        <w:drawing>
          <wp:inline distB="114300" distT="114300" distL="114300" distR="114300">
            <wp:extent cx="1285875" cy="228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228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If we say that </w:t>
      </w:r>
      <w:r w:rsidDel="00000000" w:rsidR="00000000" w:rsidRPr="00000000">
        <w:rPr/>
        <w:drawing>
          <wp:inline distB="114300" distT="114300" distL="114300" distR="114300">
            <wp:extent cx="1047750" cy="171450"/>
            <wp:effectExtent b="0" l="0" r="0" t="0"/>
            <wp:docPr id="73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then p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will be zero everywhere except [0, ½] where it will be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This means </w:t>
      </w:r>
      <w:r w:rsidDel="00000000" w:rsidR="00000000" w:rsidRPr="00000000">
        <w:rPr/>
        <w:drawing>
          <wp:inline distB="114300" distT="114300" distL="114300" distR="114300">
            <wp:extent cx="1066800" cy="39052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which is an invalid probability distribution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04825" cy="238125"/>
            <wp:effectExtent b="0" l="0" r="0" t="0"/>
            <wp:docPr id="62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probability of x lying in an infinitely small region dx is given by p(x)dx ; however, since g can expand or contract space, the infinitely small volume in x space may be different than in y space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We need to preserve the property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1647825" cy="228600"/>
            <wp:effectExtent b="0" l="0" r="0" t="0"/>
            <wp:docPr id="5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 which we derive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4286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and therefore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1704975" cy="4667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 higher dimensions, the derivative generalizes to theh determinant of the Jacobian matrix, which is defined by the property</w:t>
      </w:r>
      <w:r w:rsidDel="00000000" w:rsidR="00000000" w:rsidRPr="00000000">
        <w:rPr/>
        <w:drawing>
          <wp:inline distB="114300" distT="114300" distL="114300" distR="114300">
            <wp:extent cx="628650" cy="257175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Therefore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4381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Theory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Quantifies how much info is present in a signal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Information theory specifies how to design optimal codes and calculate the length of messages sampled from certain probability distributions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Learning an unlikely event has occurred is more informative than learning a likely event has occurered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To quantify this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Likely events have lower information content 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events should have additive info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 self information of an event is </w:t>
      </w:r>
      <w:r w:rsidDel="00000000" w:rsidR="00000000" w:rsidRPr="00000000">
        <w:rPr/>
        <w:drawing>
          <wp:inline distB="114300" distT="114300" distL="114300" distR="114300">
            <wp:extent cx="1285875" cy="24765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Log in this case means natural log and therefore the unit is nats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Bits or shannon use log base 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When x is continuous, some of the discrete properties are lost (e.g an event with unit density has zero info despite the fact it is not guaranteed to occur)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Shannon entropy quantifies amount of uncertainty in an entire probability distribution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30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Expected amount of info in an event drawn from that distribution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It gives a lower bound on the number of bits (nat equivalent in base 2) needed to encode symbols from a distributon 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Deterministic distributions with near certain outcomes have low entropy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When x is continuous, Shannon entropy is known as differential entropy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KL divergence measures how different two distributions over the same random variable x are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409575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 terms of discrete variables, it is the extra amount of information needed in nats to send a message contianing symbols from probability distribution P when using a code designed to minimize the length of messages drawn from Q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KL divergence is non-negative and measures "distance"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KL divergence equals 0 if P and Q are the same distribution in the case of discrete variables, or are equal almost everywhere in the case of continuous variables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Cross entropy is similar to KL but lacks the extra term on the left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90500"/>
            <wp:effectExtent b="0" l="0" r="0" t="0"/>
            <wp:docPr id="5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228600"/>
            <wp:effectExtent b="0" l="0" r="0" t="0"/>
            <wp:docPr id="59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Minimizing xentropy with respect to Q is the same as minimizing KL divergence since the extra term in KL is not affected by Q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Expressions of the form 0 log 0 are treated as </w:t>
      </w:r>
      <w:r w:rsidDel="00000000" w:rsidR="00000000" w:rsidRPr="00000000">
        <w:rPr/>
        <w:drawing>
          <wp:inline distB="114300" distT="114300" distL="114300" distR="114300">
            <wp:extent cx="1228725" cy="219075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Machine learning algorithms use a large amount of random variables but the probability distributions require very few interactions between these variables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 single function to describe the entire joint prob. distribution can be inefficient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We can split a probability distribution into many factors which we can multiply together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Suppose we have 3 random variables: a, b, and 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 influences b and b influences c but a and c are independent given b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We can decompose the joint probability distribution into multiple joint probability distributions, each considering two variables </w:t>
      </w:r>
      <w:r w:rsidDel="00000000" w:rsidR="00000000" w:rsidRPr="00000000">
        <w:rPr/>
        <w:drawing>
          <wp:inline distB="114300" distT="114300" distL="114300" distR="114300">
            <wp:extent cx="1990725" cy="238125"/>
            <wp:effectExtent b="0" l="0" r="0" t="0"/>
            <wp:docPr id="65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Number of parameters is exponentially related to number of variables in the factor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Therefore, multiple smaller factors is much more computationally efficient than one large factor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you have is one factor p(a, b, c) then it will be much slower than having 3 small factors obtained by decomposing p(a, b, c)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These kinds of factorizations can be described using graphs, calling it a structured probabilistic model or graphical model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 both directed and undirected structured probabilistic models, each node in a graph corresponds to a random variable and an edge means the prob. distribution is able to represent direct relations between those variables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Directed models use graphs with directed (one-way) edges and they represent factorizations into conditional probability distributions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For every random variable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in the distribution, a directed model contains 1 factor consisting of the conditional distribution over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given the parents of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/>
        <w:drawing>
          <wp:inline distB="114300" distT="114300" distL="114300" distR="114300">
            <wp:extent cx="523875" cy="180975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352425"/>
            <wp:effectExtent b="0" l="0" r="0" t="0"/>
            <wp:docPr id="72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Undirected models represent factorization into a set of functions which are not probability distributions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Any set of nodes connected to each other in G is called a clique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Each clique C</w:t>
      </w:r>
      <w:r w:rsidDel="00000000" w:rsidR="00000000" w:rsidRPr="00000000">
        <w:rPr>
          <w:vertAlign w:val="superscript"/>
          <w:rtl w:val="0"/>
        </w:rPr>
        <w:t xml:space="preserve">(i)</w:t>
      </w:r>
      <w:r w:rsidDel="00000000" w:rsidR="00000000" w:rsidRPr="00000000">
        <w:rPr>
          <w:rtl w:val="0"/>
        </w:rPr>
        <w:t xml:space="preserve"> in an undirected model is associated with a factor </w:t>
      </w:r>
      <w:r w:rsidDel="00000000" w:rsidR="00000000" w:rsidRPr="00000000">
        <w:rPr/>
        <w:drawing>
          <wp:inline distB="114300" distT="114300" distL="114300" distR="114300">
            <wp:extent cx="638175" cy="219075"/>
            <wp:effectExtent b="0" l="0" r="0" t="0"/>
            <wp:docPr id="5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These factors have to be a non-negative function but they do not have to integrate to 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Probability of a configuration of random variables is proportional to the product of all factors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Random variable configurations which result in larger factor values are more likely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Divide by a normalizing constant Z which is the sum or integral over all states of the product of the </w:t>
      </w:r>
      <w:r w:rsidDel="00000000" w:rsidR="00000000" w:rsidRPr="00000000">
        <w:rPr/>
        <w:drawing>
          <wp:inline distB="114300" distT="114300" distL="114300" distR="114300">
            <wp:extent cx="200025" cy="20002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functions to obtain a normalized prob. distribution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438150"/>
            <wp:effectExtent b="0" l="0" r="0" t="0"/>
            <wp:docPr id="79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Any prob. distribution can be described by a directed / undirected graph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More / Important Extras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Prior distribution: before we see the data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Covariance is basically the same as variance, except variance is measured for the variable only w.r.t itself, while covariance is between different variables (X and y)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mean of x, how much does y vary? </w:t>
      </w:r>
    </w:p>
    <w:p w:rsidR="00000000" w:rsidDel="00000000" w:rsidP="00000000" w:rsidRDefault="00000000" w:rsidRPr="00000000" w14:paraId="00000107">
      <w:pPr>
        <w:ind w:left="0" w:firstLine="0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Visualization of multivariate normal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84" Type="http://schemas.openxmlformats.org/officeDocument/2006/relationships/image" Target="media/image75.png"/><Relationship Id="rId83" Type="http://schemas.openxmlformats.org/officeDocument/2006/relationships/image" Target="media/image8.png"/><Relationship Id="rId42" Type="http://schemas.openxmlformats.org/officeDocument/2006/relationships/image" Target="media/image38.png"/><Relationship Id="rId41" Type="http://schemas.openxmlformats.org/officeDocument/2006/relationships/image" Target="media/image47.png"/><Relationship Id="rId85" Type="http://schemas.openxmlformats.org/officeDocument/2006/relationships/hyperlink" Target="https://www.google.com/url?sa=i&amp;url=https%3A%2F%2Fwww.statisticshowto.datasciencecentral.com%2Fbivariate-normal-distribution%2F&amp;psig=AOvVaw3tTmW9TsRoXMRxCiyq7Avt&amp;ust=1581275249071000&amp;source=images&amp;cd=vfe&amp;ved=0CAIQjRxqFwoTCOC9qcHTwucCFQAAAAAdAAAAABAD" TargetMode="External"/><Relationship Id="rId44" Type="http://schemas.openxmlformats.org/officeDocument/2006/relationships/image" Target="media/image24.png"/><Relationship Id="rId43" Type="http://schemas.openxmlformats.org/officeDocument/2006/relationships/image" Target="media/image76.png"/><Relationship Id="rId46" Type="http://schemas.openxmlformats.org/officeDocument/2006/relationships/image" Target="media/image19.png"/><Relationship Id="rId45" Type="http://schemas.openxmlformats.org/officeDocument/2006/relationships/image" Target="media/image64.png"/><Relationship Id="rId80" Type="http://schemas.openxmlformats.org/officeDocument/2006/relationships/image" Target="media/image44.png"/><Relationship Id="rId82" Type="http://schemas.openxmlformats.org/officeDocument/2006/relationships/image" Target="media/image51.png"/><Relationship Id="rId81" Type="http://schemas.openxmlformats.org/officeDocument/2006/relationships/image" Target="media/image7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48" Type="http://schemas.openxmlformats.org/officeDocument/2006/relationships/image" Target="media/image52.png"/><Relationship Id="rId47" Type="http://schemas.openxmlformats.org/officeDocument/2006/relationships/image" Target="media/image69.png"/><Relationship Id="rId49" Type="http://schemas.openxmlformats.org/officeDocument/2006/relationships/image" Target="media/image46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32.png"/><Relationship Id="rId8" Type="http://schemas.openxmlformats.org/officeDocument/2006/relationships/image" Target="media/image74.png"/><Relationship Id="rId73" Type="http://schemas.openxmlformats.org/officeDocument/2006/relationships/image" Target="media/image63.png"/><Relationship Id="rId72" Type="http://schemas.openxmlformats.org/officeDocument/2006/relationships/image" Target="media/image1.png"/><Relationship Id="rId31" Type="http://schemas.openxmlformats.org/officeDocument/2006/relationships/image" Target="media/image48.png"/><Relationship Id="rId75" Type="http://schemas.openxmlformats.org/officeDocument/2006/relationships/image" Target="media/image23.png"/><Relationship Id="rId30" Type="http://schemas.openxmlformats.org/officeDocument/2006/relationships/image" Target="media/image59.png"/><Relationship Id="rId74" Type="http://schemas.openxmlformats.org/officeDocument/2006/relationships/image" Target="media/image4.png"/><Relationship Id="rId33" Type="http://schemas.openxmlformats.org/officeDocument/2006/relationships/image" Target="media/image7.png"/><Relationship Id="rId77" Type="http://schemas.openxmlformats.org/officeDocument/2006/relationships/image" Target="media/image53.png"/><Relationship Id="rId32" Type="http://schemas.openxmlformats.org/officeDocument/2006/relationships/image" Target="media/image45.png"/><Relationship Id="rId76" Type="http://schemas.openxmlformats.org/officeDocument/2006/relationships/image" Target="media/image56.png"/><Relationship Id="rId35" Type="http://schemas.openxmlformats.org/officeDocument/2006/relationships/image" Target="media/image37.png"/><Relationship Id="rId79" Type="http://schemas.openxmlformats.org/officeDocument/2006/relationships/image" Target="media/image66.png"/><Relationship Id="rId34" Type="http://schemas.openxmlformats.org/officeDocument/2006/relationships/image" Target="media/image49.png"/><Relationship Id="rId78" Type="http://schemas.openxmlformats.org/officeDocument/2006/relationships/image" Target="media/image33.png"/><Relationship Id="rId71" Type="http://schemas.openxmlformats.org/officeDocument/2006/relationships/image" Target="media/image30.png"/><Relationship Id="rId70" Type="http://schemas.openxmlformats.org/officeDocument/2006/relationships/image" Target="media/image22.png"/><Relationship Id="rId37" Type="http://schemas.openxmlformats.org/officeDocument/2006/relationships/image" Target="media/image42.png"/><Relationship Id="rId36" Type="http://schemas.openxmlformats.org/officeDocument/2006/relationships/image" Target="media/image25.png"/><Relationship Id="rId39" Type="http://schemas.openxmlformats.org/officeDocument/2006/relationships/image" Target="media/image40.png"/><Relationship Id="rId38" Type="http://schemas.openxmlformats.org/officeDocument/2006/relationships/image" Target="media/image70.png"/><Relationship Id="rId62" Type="http://schemas.openxmlformats.org/officeDocument/2006/relationships/image" Target="media/image34.png"/><Relationship Id="rId61" Type="http://schemas.openxmlformats.org/officeDocument/2006/relationships/image" Target="media/image20.png"/><Relationship Id="rId20" Type="http://schemas.openxmlformats.org/officeDocument/2006/relationships/image" Target="media/image78.png"/><Relationship Id="rId64" Type="http://schemas.openxmlformats.org/officeDocument/2006/relationships/image" Target="media/image13.png"/><Relationship Id="rId63" Type="http://schemas.openxmlformats.org/officeDocument/2006/relationships/image" Target="media/image10.png"/><Relationship Id="rId22" Type="http://schemas.openxmlformats.org/officeDocument/2006/relationships/image" Target="media/image67.png"/><Relationship Id="rId66" Type="http://schemas.openxmlformats.org/officeDocument/2006/relationships/image" Target="media/image26.png"/><Relationship Id="rId21" Type="http://schemas.openxmlformats.org/officeDocument/2006/relationships/image" Target="media/image31.png"/><Relationship Id="rId65" Type="http://schemas.openxmlformats.org/officeDocument/2006/relationships/image" Target="media/image77.png"/><Relationship Id="rId24" Type="http://schemas.openxmlformats.org/officeDocument/2006/relationships/image" Target="media/image11.png"/><Relationship Id="rId68" Type="http://schemas.openxmlformats.org/officeDocument/2006/relationships/image" Target="media/image54.png"/><Relationship Id="rId23" Type="http://schemas.openxmlformats.org/officeDocument/2006/relationships/image" Target="media/image73.png"/><Relationship Id="rId67" Type="http://schemas.openxmlformats.org/officeDocument/2006/relationships/image" Target="media/image57.png"/><Relationship Id="rId60" Type="http://schemas.openxmlformats.org/officeDocument/2006/relationships/image" Target="media/image62.png"/><Relationship Id="rId26" Type="http://schemas.openxmlformats.org/officeDocument/2006/relationships/image" Target="media/image68.png"/><Relationship Id="rId25" Type="http://schemas.openxmlformats.org/officeDocument/2006/relationships/image" Target="media/image65.png"/><Relationship Id="rId69" Type="http://schemas.openxmlformats.org/officeDocument/2006/relationships/image" Target="media/image3.png"/><Relationship Id="rId28" Type="http://schemas.openxmlformats.org/officeDocument/2006/relationships/image" Target="media/image58.png"/><Relationship Id="rId27" Type="http://schemas.openxmlformats.org/officeDocument/2006/relationships/image" Target="media/image36.png"/><Relationship Id="rId29" Type="http://schemas.openxmlformats.org/officeDocument/2006/relationships/image" Target="media/image61.png"/><Relationship Id="rId51" Type="http://schemas.openxmlformats.org/officeDocument/2006/relationships/image" Target="media/image12.png"/><Relationship Id="rId50" Type="http://schemas.openxmlformats.org/officeDocument/2006/relationships/image" Target="media/image55.png"/><Relationship Id="rId53" Type="http://schemas.openxmlformats.org/officeDocument/2006/relationships/image" Target="media/image28.png"/><Relationship Id="rId52" Type="http://schemas.openxmlformats.org/officeDocument/2006/relationships/image" Target="media/image50.png"/><Relationship Id="rId11" Type="http://schemas.openxmlformats.org/officeDocument/2006/relationships/image" Target="media/image41.png"/><Relationship Id="rId55" Type="http://schemas.openxmlformats.org/officeDocument/2006/relationships/image" Target="media/image14.png"/><Relationship Id="rId10" Type="http://schemas.openxmlformats.org/officeDocument/2006/relationships/image" Target="media/image2.png"/><Relationship Id="rId54" Type="http://schemas.openxmlformats.org/officeDocument/2006/relationships/image" Target="media/image18.png"/><Relationship Id="rId13" Type="http://schemas.openxmlformats.org/officeDocument/2006/relationships/image" Target="media/image9.png"/><Relationship Id="rId57" Type="http://schemas.openxmlformats.org/officeDocument/2006/relationships/image" Target="media/image43.png"/><Relationship Id="rId12" Type="http://schemas.openxmlformats.org/officeDocument/2006/relationships/image" Target="media/image39.png"/><Relationship Id="rId56" Type="http://schemas.openxmlformats.org/officeDocument/2006/relationships/image" Target="media/image6.png"/><Relationship Id="rId15" Type="http://schemas.openxmlformats.org/officeDocument/2006/relationships/image" Target="media/image17.png"/><Relationship Id="rId59" Type="http://schemas.openxmlformats.org/officeDocument/2006/relationships/image" Target="media/image35.png"/><Relationship Id="rId14" Type="http://schemas.openxmlformats.org/officeDocument/2006/relationships/image" Target="media/image5.png"/><Relationship Id="rId58" Type="http://schemas.openxmlformats.org/officeDocument/2006/relationships/image" Target="media/image60.png"/><Relationship Id="rId17" Type="http://schemas.openxmlformats.org/officeDocument/2006/relationships/image" Target="media/image72.png"/><Relationship Id="rId16" Type="http://schemas.openxmlformats.org/officeDocument/2006/relationships/image" Target="media/image27.png"/><Relationship Id="rId19" Type="http://schemas.openxmlformats.org/officeDocument/2006/relationships/image" Target="media/image15.png"/><Relationship Id="rId18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