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 Link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Distributed Representations of Words and Phrases and their Compositionality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Summary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12.1: What is word2vec? - Programming with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Word2Vec is a ML model which produces an embedding, associating words with numbers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Word2Vec quantifies words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Recall that word embeddings can be done in an unsupervised manner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 papers (Roots)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Used for embedding inputs which all NLP models need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Skip-gram architecture - efficient method of learning embeddings from unstructured text data, does not involve dense matrix multiplications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Noice contrastive estimation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NCE variant is presented for training which speeds up training and gives better vector representations for more frequent words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Phrase based models are used instead of word-based, due to idiomatic word meanings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Simple vector addition can produce meaningful results (e.g "germany" + "capital" = "Berlin")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Given a sequence of words, skip gram attempts to to maximize the average log probability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60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where c is the size of the training context, with a larger c resulting in more examples increasing the accuracy at the expense of training 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normal skip gram formulation defines the probability distribution using softmax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input representation and the output embedding generated by the model are both used and must provide a value such that p(w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| 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is maximized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Remember, we are generating word embeddings here, not the output vocabulary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 is the # of words in the (input) vocabulary, v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 and v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' are the input and output vector representations of 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By input and output representations, we mean that v</w:t>
      </w:r>
      <w:r w:rsidDel="00000000" w:rsidR="00000000" w:rsidRPr="00000000">
        <w:rPr>
          <w:vertAlign w:val="subscript"/>
          <w:rtl w:val="0"/>
        </w:rPr>
        <w:t xml:space="preserve">wi</w:t>
      </w:r>
      <w:r w:rsidDel="00000000" w:rsidR="00000000" w:rsidRPr="00000000">
        <w:rPr>
          <w:rtl w:val="0"/>
        </w:rPr>
        <w:t xml:space="preserve"> is the word embedding for 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and v</w:t>
      </w:r>
      <w:r w:rsidDel="00000000" w:rsidR="00000000" w:rsidRPr="00000000">
        <w:rPr>
          <w:vertAlign w:val="subscript"/>
          <w:rtl w:val="0"/>
        </w:rPr>
        <w:t xml:space="preserve">wo</w:t>
      </w:r>
      <w:r w:rsidDel="00000000" w:rsidR="00000000" w:rsidRPr="00000000">
        <w:rPr>
          <w:rtl w:val="0"/>
        </w:rPr>
        <w:t xml:space="preserve">' is the embedding for the output word w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i+j</w:t>
      </w:r>
      <w:r w:rsidDel="00000000" w:rsidR="00000000" w:rsidRPr="00000000">
        <w:rPr>
          <w:rtl w:val="0"/>
        </w:rPr>
        <w:t xml:space="preserve"> where j is in the context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is not used in practice because the cost of computing the gradient of the log probability is proportional to the vocabulary size 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Therefore, instead we use the hierarchical softmax which only needs to evaluate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(W) output nodes to obtain the probability distribution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Hierarchical softmax uses binary tree representation of the output layer with W words as its leaves, each node representing the relative probabilities of its child nodes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Each word w can be reached from the root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Let n(w, j) be the j-th node on the path from the root to w, and let L(w) be the length of this path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n(w, 1) = 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Let ch(n) be an arbitrary fixed child of n and let [[x]] be 1 if true and -1 otherwise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cost of computing the gradient of log p is proportional to L(w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) which is no greater than log 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hierarchical softmax, unlike the standard softmax formulation, has 1 representation v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 for each word w, and one representation v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' for each inner node n of the binary tree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Grouping together words in the tree structure by their frequency in the training data speeds things up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NCE says that a good model should be able to differentiate data from noise through logistic regression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can simplify NCE so that the word embeddings are still high quality (while using less computation), and we therefore define negative sampling (NEG) with the objective: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581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replaces every log P(W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| 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term in the Skip-gram objective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try and distinguish w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from the noise distrbiution 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(w) using logistic regression, with k (arbitrary) amount of negative samples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Negative sampling only uses samples, while NCE needs numerical probabilities as well (which is not required for word embeddings)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unigram distribution raised to the power of ¾ is optimal for the noise distribution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vector representations of frequent words such as "the" do not change significantly after millions of examples since they co-occur with many words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counter the imbalance between rare and frequent words, each word 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in the training set is discarded with the probability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200275" cy="866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f(w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is the frequency and t is an arbitrary threshold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formula aggressively subsamples words with a frequency greater than t, and improves accuracy of the learned embeddings of rare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Branches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papers.nips.cc/paper/5021-distributed-representations-of-words-and-phrases-and-their-compositionality.pdf" TargetMode="External"/><Relationship Id="rId7" Type="http://schemas.openxmlformats.org/officeDocument/2006/relationships/hyperlink" Target="https://www.youtube.com/watch?v=LSS_bos_TPI" TargetMode="External"/><Relationship Id="rId8" Type="http://schemas.openxmlformats.org/officeDocument/2006/relationships/hyperlink" Target="https://docs.google.com/document/d/1nL6tMot5scWWQeVQfJLZjz9VNna6G0nOZ3kcTTQTBL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