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Giá cà phê Robusta trên sàn London giảm 10% trong tháng qua do dự báo vụ mùa Brazil bội thu. Tại Tây Nguyên, lượng mưa tháng này thấp hơn trung bình khoảng 50 mm, nhiều vùng lo ngại thiếu nước tưới.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