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Milestone 1: Dataset Collection &amp; Preprocessing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Trace Finder - Forensic Scanner Identification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49yuvc78r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of this milestone was to identify the source scanner device used to scan a document by analyzing unique patterns or artifacts. This is achieved by capturing specific noise, textures, or compression traces introduced by the scanner hardware during the digitization process.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ck139sqm7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Collection (Week 1)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successfully collected scanned document samples from multiple devices.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Scanners:</w:t>
      </w:r>
      <w:r w:rsidDel="00000000" w:rsidR="00000000" w:rsidRPr="00000000">
        <w:rPr>
          <w:rtl w:val="0"/>
        </w:rPr>
        <w:t xml:space="preserve"> A minimum of 3–5 scanner models/brands were identified.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Types:</w:t>
      </w:r>
      <w:r w:rsidDel="00000000" w:rsidR="00000000" w:rsidRPr="00000000">
        <w:rPr>
          <w:rtl w:val="0"/>
        </w:rPr>
        <w:t xml:space="preserve"> The samples include various document types, such as Wikipedia pages and official documents, to provide a variety of textures for analysis.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Labeling:</w:t>
      </w:r>
      <w:r w:rsidDel="00000000" w:rsidR="00000000" w:rsidRPr="00000000">
        <w:rPr>
          <w:rtl w:val="0"/>
        </w:rPr>
        <w:t xml:space="preserve"> A labeled dataset was created by assigning proper labels based on the source device and organizing them into specific folders.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er34mil3g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Basic Image Analysis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analysis of the raw samples was conducted to understand image properties: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Images are analyzed based on their format and color channels.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Resolution:</w:t>
      </w:r>
      <w:r w:rsidDel="00000000" w:rsidR="00000000" w:rsidRPr="00000000">
        <w:rPr>
          <w:rtl w:val="0"/>
        </w:rPr>
        <w:t xml:space="preserve"> Basic properties like resolution were analyzed to ensure they are suitable for forensic extraction.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0bii5g49o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Image Preprocessing (Week 2)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prepare the data for the machine learning model, the following preprocessing steps were implemented: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Resizing:</w:t>
      </w:r>
      <w:r w:rsidDel="00000000" w:rsidR="00000000" w:rsidRPr="00000000">
        <w:rPr>
          <w:rtl w:val="0"/>
        </w:rPr>
        <w:t xml:space="preserve"> All images were resized to a fixed dimension for consistency.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Normalization:</w:t>
      </w:r>
      <w:r w:rsidDel="00000000" w:rsidR="00000000" w:rsidRPr="00000000">
        <w:rPr>
          <w:rtl w:val="0"/>
        </w:rPr>
        <w:t xml:space="preserve"> Pixel values were normalized to structure the dataset for training.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The dataset has been structured to allow a classifier to distinguish among multiple scanners.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qhwkil49u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Conclusion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 1 is now complete. The dataset is prepared and ready for Milestone 2, which will involve extracting scanner-specific features such as noise patterns and frequency domain signals (FFT).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