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3A35"/>
          <w:sz w:val="44"/>
        </w:rPr>
        <w:t>TIMETABLE SCHEDULING SYSTEM</w:t>
        <w:br/>
        <w:t>OPTIMIZATION MATHEMATICAL FORMULATION</w:t>
      </w:r>
    </w:p>
    <w:p>
      <w:pPr>
        <w:jc w:val="center"/>
      </w:pPr>
      <w:r>
        <w:rPr>
          <w:i/>
          <w:color w:val="6E6E6E"/>
          <w:sz w:val="24"/>
        </w:rPr>
        <w:t>Faculty of Engineering, University of Ruhuna</w:t>
      </w:r>
    </w:p>
    <w:p>
      <w:r>
        <w:br/>
      </w:r>
    </w:p>
    <w:p>
      <w:r>
        <w:rPr>
          <w:b/>
          <w:color w:val="5C3A35"/>
          <w:sz w:val="32"/>
        </w:rPr>
        <w:t>1. Overview of the Optimization Engine</w:t>
      </w:r>
    </w:p>
    <w:p>
      <w:r>
        <w:t>Timetabling is a highly complex, NP-hard combinatorial optimization problem. To guarantee zero clashing (e.g., room overlaps, batch clashes, lecturer double-booking) and produce a student-friendly schedule, this system implements a hybrid two-phase solver architecture:</w:t>
        <w:br/>
        <w:br/>
        <w:t>• Phase 1 (Hard Constraints): Uses Google OR-Tools CP-SAT (Constraint Programming - Satisfiability) to search the solution space and solve the combinatorial bottleneck. This mathematically guarantees a valid, feasible timetable.</w:t>
        <w:br/>
        <w:t>• Phase 2 (Soft Constraints): Uses a Genetic Algorithm (GA) to refine the feasible timetable, focusing on student comfort (minimizing gaps between classes, distributing lectures evenly over the week).</w:t>
      </w:r>
    </w:p>
    <w:p>
      <w:r>
        <w:br/>
      </w:r>
    </w:p>
    <w:p>
      <w:r>
        <w:rPr>
          <w:b/>
          <w:color w:val="5C3A35"/>
          <w:sz w:val="32"/>
        </w:rPr>
        <w:t>2. Mathematical Notations for Beginners</w:t>
      </w:r>
    </w:p>
    <w:p>
      <w:r>
        <w:t>To present the equations clearly to the academic board, the model utilizes standard Operations Research (OR) sets, indices, and decision variables described below: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5C3A35"/>
              </w:rPr>
              <w:t>Notation</w:t>
            </w:r>
          </w:p>
        </w:tc>
        <w:tc>
          <w:tcPr>
            <w:tcW w:type="dxa" w:w="3120"/>
          </w:tcPr>
          <w:p>
            <w:r>
              <w:rPr>
                <w:b/>
                <w:color w:val="5C3A35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  <w:color w:val="5C3A35"/>
              </w:rPr>
              <w:t>Description / Example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</w:t>
            </w:r>
          </w:p>
        </w:tc>
        <w:tc>
          <w:tcPr>
            <w:tcW w:type="dxa" w:w="3120"/>
          </w:tcPr>
          <w:p>
            <w:r>
              <w:t>Set of Sessions</w:t>
            </w:r>
          </w:p>
        </w:tc>
        <w:tc>
          <w:tcPr>
            <w:tcW w:type="dxa" w:w="3120"/>
          </w:tcPr>
          <w:p>
            <w:r>
              <w:t>The pool of all lectures to be scheduled. A single session is represented as s ∈ S.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</w:t>
            </w:r>
          </w:p>
        </w:tc>
        <w:tc>
          <w:tcPr>
            <w:tcW w:type="dxa" w:w="3120"/>
          </w:tcPr>
          <w:p>
            <w:r>
              <w:t>Set of Time Slots</w:t>
            </w:r>
          </w:p>
        </w:tc>
        <w:tc>
          <w:tcPr>
            <w:tcW w:type="dxa" w:w="3120"/>
          </w:tcPr>
          <w:p>
            <w:r>
              <w:t>All individual 1-hour slots in the weekly timetable. A slot is represented as t ∈ T.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H</w:t>
            </w:r>
          </w:p>
        </w:tc>
        <w:tc>
          <w:tcPr>
            <w:tcW w:type="dxa" w:w="3120"/>
          </w:tcPr>
          <w:p>
            <w:r>
              <w:t>Set of Lecture Halls</w:t>
            </w:r>
          </w:p>
        </w:tc>
        <w:tc>
          <w:tcPr>
            <w:tcW w:type="dxa" w:w="3120"/>
          </w:tcPr>
          <w:p>
            <w:r>
              <w:t>All lecture rooms/laboratories available for teaching. A room is represented as h ∈ H.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x[s, t, h]</w:t>
            </w:r>
          </w:p>
        </w:tc>
        <w:tc>
          <w:tcPr>
            <w:tcW w:type="dxa" w:w="3120"/>
          </w:tcPr>
          <w:p>
            <w:r>
              <w:t>Decision Variable</w:t>
            </w:r>
          </w:p>
        </w:tc>
        <w:tc>
          <w:tcPr>
            <w:tcW w:type="dxa" w:w="3120"/>
          </w:tcPr>
          <w:p>
            <w:r>
              <w:t>A binary switch. It equals 1 if session s is placed in slot t and hall h; otherwise 0.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∑ (Sigma)</w:t>
            </w:r>
          </w:p>
        </w:tc>
        <w:tc>
          <w:tcPr>
            <w:tcW w:type="dxa" w:w="3120"/>
          </w:tcPr>
          <w:p>
            <w:r>
              <w:t>Summation Symbol</w:t>
            </w:r>
          </w:p>
        </w:tc>
        <w:tc>
          <w:tcPr>
            <w:tcW w:type="dxa" w:w="3120"/>
          </w:tcPr>
          <w:p>
            <w:r>
              <w:t>Adds up variables across a range. e.g., ∑ x = 1 forces exactly one selection.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∀ (For All)</w:t>
            </w:r>
          </w:p>
        </w:tc>
        <w:tc>
          <w:tcPr>
            <w:tcW w:type="dxa" w:w="3120"/>
          </w:tcPr>
          <w:p>
            <w:r>
              <w:t>Enforcer Symbol</w:t>
            </w:r>
          </w:p>
        </w:tc>
        <w:tc>
          <w:tcPr>
            <w:tcW w:type="dxa" w:w="3120"/>
          </w:tcPr>
          <w:p>
            <w:r>
              <w:t>Specifies that a constraint rule must hold true for every single item in the set.</w:t>
            </w:r>
          </w:p>
        </w:tc>
      </w:tr>
    </w:tbl>
    <w:p>
      <w:r>
        <w:br/>
      </w:r>
    </w:p>
    <w:p>
      <w:r>
        <w:rPr>
          <w:b/>
          <w:color w:val="5C3A35"/>
          <w:sz w:val="32"/>
        </w:rPr>
        <w:t>3. The Hard Constraints (Linear Equations)</w:t>
      </w:r>
    </w:p>
    <w:p>
      <w:r>
        <w:rPr>
          <w:b/>
          <w:color w:val="5C3A35"/>
        </w:rPr>
        <w:t>H1: Single Allocation</w:t>
        <w:br/>
      </w:r>
      <w:r>
        <w:t>Every session must be scheduled in exactly one time slot and one hall.</w:t>
        <w:br/>
      </w:r>
      <w:r>
        <w:rPr>
          <w:i/>
          <w:color w:val="0F766E"/>
        </w:rPr>
        <w:t xml:space="preserve">  Formula: ∑_(t ∈ T) ∑_(h ∈ H)  x[s, t, h] = 1   (∀ s ∈ S)</w:t>
      </w:r>
    </w:p>
    <w:p/>
    <w:p>
      <w:r>
        <w:rPr>
          <w:b/>
          <w:color w:val="5C3A35"/>
        </w:rPr>
        <w:t>H2: Hall Capacity Check</w:t>
        <w:br/>
      </w:r>
      <w:r>
        <w:t>A session cannot be assigned to a hall if the hall capacity is smaller than the student size.</w:t>
        <w:br/>
      </w:r>
      <w:r>
        <w:rPr>
          <w:i/>
          <w:color w:val="0F766E"/>
        </w:rPr>
        <w:t xml:space="preserve">  Formula: x[s, t, h] = 0   (∀ t ∈ T, ∀ h ∈ H where Capacity(h) &lt; StudentCount(s))</w:t>
      </w:r>
    </w:p>
    <w:p/>
    <w:p>
      <w:r>
        <w:rPr>
          <w:b/>
          <w:color w:val="5C3A35"/>
        </w:rPr>
        <w:t>H3: No Batch Double-Booking</w:t>
        <w:br/>
      </w:r>
      <w:r>
        <w:t>A student batch cannot attend more than one lecture at the same time.</w:t>
        <w:br/>
      </w:r>
      <w:r>
        <w:rPr>
          <w:i/>
          <w:color w:val="0F766E"/>
        </w:rPr>
        <w:t xml:space="preserve">  Formula: ∑_(s ∈ S_batch) ∑_(h ∈ H)  x[s, t, h] ≤ 1   (∀ t ∈ T)</w:t>
      </w:r>
    </w:p>
    <w:p/>
    <w:p>
      <w:r>
        <w:rPr>
          <w:b/>
          <w:color w:val="5C3A35"/>
        </w:rPr>
        <w:t>H4: No Hall Double-Booking</w:t>
        <w:br/>
      </w:r>
      <w:r>
        <w:t>A room cannot host more than one session at a given time slot.</w:t>
        <w:br/>
      </w:r>
      <w:r>
        <w:rPr>
          <w:i/>
          <w:color w:val="0F766E"/>
        </w:rPr>
        <w:t xml:space="preserve">  Formula: ∑_(s ∈ S)  x[s, t, h] ≤ 1   (∀ t ∈ T, ∀ h ∈ H)</w:t>
      </w:r>
    </w:p>
    <w:p/>
    <w:p>
      <w:r>
        <w:rPr>
          <w:b/>
          <w:color w:val="5C3A35"/>
        </w:rPr>
        <w:t>H5: No Lecturer Double-Booking</w:t>
        <w:br/>
      </w:r>
      <w:r>
        <w:t>A lecturer cannot teach more than one session at the same time.</w:t>
        <w:br/>
      </w:r>
      <w:r>
        <w:rPr>
          <w:i/>
          <w:color w:val="0F766E"/>
        </w:rPr>
        <w:t xml:space="preserve">  Formula: ∑_(s ∈ S_L) ∑_(h ∈ H)  x[s, t, h] ≤ 1   (∀ t ∈ T)</w:t>
      </w:r>
    </w:p>
    <w:p/>
    <w:p>
      <w:r>
        <w:rPr>
          <w:b/>
          <w:color w:val="5C3A35"/>
        </w:rPr>
        <w:t>H6 &amp; H7: Lecturer &amp; Hall Unavailability</w:t>
        <w:br/>
      </w:r>
      <w:r>
        <w:t>Sessions cannot be scheduled when the lecturer or hall is marked as unavailable.</w:t>
        <w:br/>
      </w:r>
      <w:r>
        <w:rPr>
          <w:i/>
          <w:color w:val="0F766E"/>
        </w:rPr>
        <w:t xml:space="preserve">  Formula: x[s, t, h] = 0   (where t ∈ UnavailableSlots)</w:t>
      </w:r>
    </w:p>
    <w:p/>
    <w:p>
      <w:r>
        <w:rPr>
          <w:b/>
          <w:color w:val="5C3A35"/>
        </w:rPr>
        <w:t>H8: Lab Blockages</w:t>
        <w:br/>
      </w:r>
      <w:r>
        <w:t>Lectures cannot occur during slots reserved for laboratory sessions.</w:t>
        <w:br/>
      </w:r>
      <w:r>
        <w:rPr>
          <w:i/>
          <w:color w:val="0F766E"/>
        </w:rPr>
        <w:t xml:space="preserve">  Formula: x[s, t, h] = 0   (where t ∈ LabSlots)</w:t>
      </w:r>
    </w:p>
    <w:p/>
    <w:p>
      <w:r>
        <w:rPr>
          <w:b/>
          <w:color w:val="5C3A35"/>
        </w:rPr>
        <w:t>H9: Lunch Break</w:t>
        <w:br/>
      </w:r>
      <w:r>
        <w:t>No lectures can overlap with the batch's lunch hours.</w:t>
        <w:br/>
      </w:r>
      <w:r>
        <w:rPr>
          <w:i/>
          <w:color w:val="0F766E"/>
        </w:rPr>
        <w:t xml:space="preserve">  Formula: x[s, t, h] = 0   (where t overlaps with LunchBreak)</w:t>
      </w:r>
    </w:p>
    <w:p/>
    <w:p>
      <w:r>
        <w:rPr>
          <w:b/>
          <w:color w:val="5C3A35"/>
        </w:rPr>
        <w:t>H10: Wednesday Common Hours</w:t>
        <w:br/>
      </w:r>
      <w:r>
        <w:t>Wednesday afternoon (14:30 - 16:30) is completely blocked for all departments.</w:t>
        <w:br/>
      </w:r>
      <w:r>
        <w:rPr>
          <w:i/>
          <w:color w:val="0F766E"/>
        </w:rPr>
        <w:t xml:space="preserve">  Formula: x[s, t, h] = 0   (where t is Wednesday 14:30-16:30)</w:t>
      </w:r>
    </w:p>
    <w:p/>
    <w:p>
      <w:r>
        <w:rPr>
          <w:b/>
          <w:color w:val="5C3A35"/>
        </w:rPr>
        <w:t>H11: Friday Late Block</w:t>
        <w:br/>
      </w:r>
      <w:r>
        <w:t>Friday evening from 16:30 onwards is blocked for all sessions.</w:t>
        <w:br/>
      </w:r>
      <w:r>
        <w:rPr>
          <w:i/>
          <w:color w:val="0F766E"/>
        </w:rPr>
        <w:t xml:space="preserve">  Formula: x[s, t, h] = 0   (where t is Friday after 16:30)</w:t>
      </w:r>
    </w:p>
    <w:p/>
    <w:p>
      <w:r>
        <w:rPr>
          <w:b/>
          <w:color w:val="5C3A35"/>
        </w:rPr>
        <w:t>H12: Daily Load Limit</w:t>
        <w:br/>
      </w:r>
      <w:r>
        <w:t>No batch can exceed a healthy limit of lecture hours in a single day (keeps student workload balanced).</w:t>
        <w:br/>
      </w:r>
      <w:r>
        <w:rPr>
          <w:i/>
          <w:color w:val="0F766E"/>
        </w:rPr>
        <w:t xml:space="preserve">  Formula: ∑_(s ∈ S) ∑_(t ∈ DaySlots) ∑_(h ∈ H)  x[s, t, h] ≤ MaxDailyHours</w:t>
      </w:r>
    </w:p>
    <w:p/>
    <w:p>
      <w:r>
        <w:rPr>
          <w:b/>
          <w:color w:val="5C3A35"/>
        </w:rPr>
        <w:t>H13: Preferred Hall</w:t>
        <w:br/>
      </w:r>
      <w:r>
        <w:t>If a lecturer prefers a specific room, the session is locked to that room.</w:t>
        <w:br/>
      </w:r>
      <w:r>
        <w:rPr>
          <w:i/>
          <w:color w:val="0F766E"/>
        </w:rPr>
        <w:t xml:space="preserve">  Formula: x[s, t, h] = 0   (∀ t ∈ T, ∀ h ≠ PreferredHall)</w:t>
      </w:r>
    </w:p>
    <w:p/>
    <w:p>
      <w:r>
        <w:rPr>
          <w:b/>
          <w:color w:val="5C3A35"/>
          <w:sz w:val="32"/>
        </w:rPr>
        <w:t>4. Course Credit Hour &amp; Session Splitting</w:t>
      </w:r>
    </w:p>
    <w:p>
      <w:r>
        <w:t>University modules are divided by credit values, which correspond to weekly hours. To make timetables logical, the solver enforces session grouping rules:</w:t>
        <w:br/>
        <w:br/>
        <w:t>• 2-Credit Modules: The solver guarantees both 1-hour sessions are scheduled consecutively on the same day, creating a single 2-hour lecture block (e.g., Information Security scheduled Thursday 12:30 - 14:30).</w:t>
        <w:br/>
        <w:t>• 3-Credit Modules: The solver enforces the academic 2+1 split rule: exactly one day of the week must have a 2-hour consecutive lecture block, and exactly one different day must have a 1-hour lecture block (e.g., Wednesday 2 hours, Monday 1 hour).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